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96" w:rsidRPr="00F343F8" w:rsidRDefault="00430096" w:rsidP="00430096">
      <w:pPr>
        <w:ind w:firstLine="720"/>
        <w:jc w:val="both"/>
        <w:rPr>
          <w:b/>
          <w:sz w:val="24"/>
          <w:szCs w:val="24"/>
        </w:rPr>
      </w:pPr>
      <w:bookmarkStart w:id="0" w:name="_GoBack"/>
      <w:r w:rsidRPr="00F343F8">
        <w:rPr>
          <w:b/>
          <w:sz w:val="24"/>
          <w:szCs w:val="24"/>
        </w:rPr>
        <w:t>Копенгагенский (датский) структурализм</w:t>
      </w:r>
    </w:p>
    <w:bookmarkEnd w:id="0"/>
    <w:p w:rsidR="00430096" w:rsidRPr="00F343F8" w:rsidRDefault="00430096" w:rsidP="00430096">
      <w:pPr>
        <w:ind w:firstLine="720"/>
        <w:jc w:val="both"/>
        <w:rPr>
          <w:sz w:val="24"/>
          <w:szCs w:val="24"/>
        </w:rPr>
      </w:pPr>
      <w:r w:rsidRPr="00F343F8">
        <w:rPr>
          <w:sz w:val="24"/>
          <w:szCs w:val="24"/>
        </w:rPr>
        <w:t xml:space="preserve">В 1931 г. был основан Копенгагенский лингвистический кружок, во главе которого стояли Луи </w:t>
      </w:r>
      <w:proofErr w:type="spellStart"/>
      <w:r w:rsidRPr="00F343F8">
        <w:rPr>
          <w:sz w:val="24"/>
          <w:szCs w:val="24"/>
        </w:rPr>
        <w:t>Ельмслев</w:t>
      </w:r>
      <w:proofErr w:type="spellEnd"/>
      <w:r w:rsidRPr="00F343F8">
        <w:rPr>
          <w:sz w:val="24"/>
          <w:szCs w:val="24"/>
        </w:rPr>
        <w:t xml:space="preserve"> (1899</w:t>
      </w:r>
      <w:r>
        <w:rPr>
          <w:sz w:val="24"/>
          <w:szCs w:val="24"/>
        </w:rPr>
        <w:t>–</w:t>
      </w:r>
      <w:r w:rsidRPr="00F343F8">
        <w:rPr>
          <w:sz w:val="24"/>
          <w:szCs w:val="24"/>
        </w:rPr>
        <w:t xml:space="preserve">1965) и </w:t>
      </w:r>
      <w:proofErr w:type="spellStart"/>
      <w:r w:rsidRPr="00F343F8">
        <w:rPr>
          <w:sz w:val="24"/>
          <w:szCs w:val="24"/>
        </w:rPr>
        <w:t>Вигго</w:t>
      </w:r>
      <w:proofErr w:type="spellEnd"/>
      <w:r w:rsidRPr="00F343F8">
        <w:rPr>
          <w:sz w:val="24"/>
          <w:szCs w:val="24"/>
        </w:rPr>
        <w:t xml:space="preserve"> </w:t>
      </w:r>
      <w:proofErr w:type="spellStart"/>
      <w:r w:rsidRPr="00F343F8">
        <w:rPr>
          <w:sz w:val="24"/>
          <w:szCs w:val="24"/>
        </w:rPr>
        <w:t>Брёндаль</w:t>
      </w:r>
      <w:proofErr w:type="spellEnd"/>
      <w:r w:rsidRPr="00F343F8">
        <w:rPr>
          <w:sz w:val="24"/>
          <w:szCs w:val="24"/>
        </w:rPr>
        <w:t xml:space="preserve"> (1887</w:t>
      </w:r>
      <w:r>
        <w:rPr>
          <w:sz w:val="24"/>
          <w:szCs w:val="24"/>
        </w:rPr>
        <w:t>–</w:t>
      </w:r>
      <w:r w:rsidRPr="00F343F8">
        <w:rPr>
          <w:sz w:val="24"/>
          <w:szCs w:val="24"/>
        </w:rPr>
        <w:t xml:space="preserve">1942) и в который входили </w:t>
      </w:r>
      <w:proofErr w:type="spellStart"/>
      <w:r w:rsidRPr="00F343F8">
        <w:rPr>
          <w:sz w:val="24"/>
          <w:szCs w:val="24"/>
        </w:rPr>
        <w:t>Ханс</w:t>
      </w:r>
      <w:proofErr w:type="spellEnd"/>
      <w:r w:rsidRPr="00F343F8">
        <w:rPr>
          <w:sz w:val="24"/>
          <w:szCs w:val="24"/>
        </w:rPr>
        <w:t xml:space="preserve"> </w:t>
      </w:r>
      <w:proofErr w:type="spellStart"/>
      <w:r w:rsidRPr="00F343F8">
        <w:rPr>
          <w:sz w:val="24"/>
          <w:szCs w:val="24"/>
        </w:rPr>
        <w:t>Кристиан</w:t>
      </w:r>
      <w:proofErr w:type="spellEnd"/>
      <w:r w:rsidRPr="00F343F8">
        <w:rPr>
          <w:sz w:val="24"/>
          <w:szCs w:val="24"/>
        </w:rPr>
        <w:t xml:space="preserve"> </w:t>
      </w:r>
      <w:proofErr w:type="spellStart"/>
      <w:r w:rsidRPr="00F343F8">
        <w:rPr>
          <w:sz w:val="24"/>
          <w:szCs w:val="24"/>
        </w:rPr>
        <w:t>Сёренсен</w:t>
      </w:r>
      <w:proofErr w:type="spellEnd"/>
      <w:r w:rsidRPr="00F343F8">
        <w:rPr>
          <w:sz w:val="24"/>
          <w:szCs w:val="24"/>
        </w:rPr>
        <w:t xml:space="preserve"> (р. 1911), Эли Фишер-</w:t>
      </w:r>
      <w:proofErr w:type="spellStart"/>
      <w:r w:rsidRPr="00F343F8">
        <w:rPr>
          <w:sz w:val="24"/>
          <w:szCs w:val="24"/>
        </w:rPr>
        <w:t>Йёргенсен</w:t>
      </w:r>
      <w:proofErr w:type="spellEnd"/>
      <w:r w:rsidRPr="00F343F8">
        <w:rPr>
          <w:sz w:val="24"/>
          <w:szCs w:val="24"/>
        </w:rPr>
        <w:t xml:space="preserve"> (р. 1911), Нильс Эге, </w:t>
      </w:r>
      <w:proofErr w:type="spellStart"/>
      <w:r w:rsidRPr="00F343F8">
        <w:rPr>
          <w:sz w:val="24"/>
          <w:szCs w:val="24"/>
        </w:rPr>
        <w:t>Хольгер</w:t>
      </w:r>
      <w:proofErr w:type="spellEnd"/>
      <w:r w:rsidRPr="00F343F8">
        <w:rPr>
          <w:sz w:val="24"/>
          <w:szCs w:val="24"/>
        </w:rPr>
        <w:t xml:space="preserve"> </w:t>
      </w:r>
      <w:proofErr w:type="spellStart"/>
      <w:r w:rsidRPr="00F343F8">
        <w:rPr>
          <w:sz w:val="24"/>
          <w:szCs w:val="24"/>
        </w:rPr>
        <w:t>Педерсен</w:t>
      </w:r>
      <w:proofErr w:type="spellEnd"/>
      <w:r w:rsidRPr="00F343F8">
        <w:rPr>
          <w:sz w:val="24"/>
          <w:szCs w:val="24"/>
        </w:rPr>
        <w:t xml:space="preserve"> (1867</w:t>
      </w:r>
      <w:r>
        <w:rPr>
          <w:sz w:val="24"/>
          <w:szCs w:val="24"/>
        </w:rPr>
        <w:t>–</w:t>
      </w:r>
      <w:r w:rsidRPr="00F343F8">
        <w:rPr>
          <w:sz w:val="24"/>
          <w:szCs w:val="24"/>
        </w:rPr>
        <w:t xml:space="preserve">1953), </w:t>
      </w:r>
      <w:proofErr w:type="spellStart"/>
      <w:r w:rsidRPr="00F343F8">
        <w:rPr>
          <w:sz w:val="24"/>
          <w:szCs w:val="24"/>
        </w:rPr>
        <w:t>Йенс</w:t>
      </w:r>
      <w:proofErr w:type="spellEnd"/>
      <w:r w:rsidRPr="00F343F8">
        <w:rPr>
          <w:sz w:val="24"/>
          <w:szCs w:val="24"/>
        </w:rPr>
        <w:t xml:space="preserve"> Отто Харри </w:t>
      </w:r>
      <w:proofErr w:type="spellStart"/>
      <w:r w:rsidRPr="00F343F8">
        <w:rPr>
          <w:sz w:val="24"/>
          <w:szCs w:val="24"/>
        </w:rPr>
        <w:t>Есперсен</w:t>
      </w:r>
      <w:proofErr w:type="spellEnd"/>
      <w:r w:rsidRPr="00F343F8">
        <w:rPr>
          <w:sz w:val="24"/>
          <w:szCs w:val="24"/>
        </w:rPr>
        <w:t xml:space="preserve"> (1860</w:t>
      </w:r>
      <w:r>
        <w:rPr>
          <w:sz w:val="24"/>
          <w:szCs w:val="24"/>
        </w:rPr>
        <w:t>–</w:t>
      </w:r>
      <w:r w:rsidRPr="00F343F8">
        <w:rPr>
          <w:sz w:val="24"/>
          <w:szCs w:val="24"/>
        </w:rPr>
        <w:t xml:space="preserve">1943), </w:t>
      </w:r>
      <w:proofErr w:type="spellStart"/>
      <w:r w:rsidRPr="00F343F8">
        <w:rPr>
          <w:sz w:val="24"/>
          <w:szCs w:val="24"/>
        </w:rPr>
        <w:t>Ханс</w:t>
      </w:r>
      <w:proofErr w:type="spellEnd"/>
      <w:r w:rsidRPr="00F343F8">
        <w:rPr>
          <w:sz w:val="24"/>
          <w:szCs w:val="24"/>
        </w:rPr>
        <w:t xml:space="preserve"> </w:t>
      </w:r>
      <w:proofErr w:type="spellStart"/>
      <w:r w:rsidRPr="00F343F8">
        <w:rPr>
          <w:sz w:val="24"/>
          <w:szCs w:val="24"/>
        </w:rPr>
        <w:t>Йёрген</w:t>
      </w:r>
      <w:proofErr w:type="spellEnd"/>
      <w:r w:rsidRPr="00F343F8">
        <w:rPr>
          <w:sz w:val="24"/>
          <w:szCs w:val="24"/>
        </w:rPr>
        <w:t xml:space="preserve"> </w:t>
      </w:r>
      <w:proofErr w:type="spellStart"/>
      <w:r w:rsidRPr="00F343F8">
        <w:rPr>
          <w:sz w:val="24"/>
          <w:szCs w:val="24"/>
        </w:rPr>
        <w:t>Ульдалль</w:t>
      </w:r>
      <w:proofErr w:type="spellEnd"/>
      <w:r w:rsidRPr="00F343F8">
        <w:rPr>
          <w:sz w:val="24"/>
          <w:szCs w:val="24"/>
        </w:rPr>
        <w:t xml:space="preserve"> (1907</w:t>
      </w:r>
      <w:r>
        <w:rPr>
          <w:sz w:val="24"/>
          <w:szCs w:val="24"/>
        </w:rPr>
        <w:t>–</w:t>
      </w:r>
      <w:r w:rsidRPr="00F343F8">
        <w:rPr>
          <w:sz w:val="24"/>
          <w:szCs w:val="24"/>
        </w:rPr>
        <w:t xml:space="preserve">1957), Луис </w:t>
      </w:r>
      <w:proofErr w:type="spellStart"/>
      <w:r w:rsidRPr="00F343F8">
        <w:rPr>
          <w:sz w:val="24"/>
          <w:szCs w:val="24"/>
        </w:rPr>
        <w:t>Леонор</w:t>
      </w:r>
      <w:proofErr w:type="spellEnd"/>
      <w:r w:rsidRPr="00F343F8">
        <w:rPr>
          <w:sz w:val="24"/>
          <w:szCs w:val="24"/>
        </w:rPr>
        <w:t xml:space="preserve"> </w:t>
      </w:r>
      <w:proofErr w:type="spellStart"/>
      <w:r w:rsidRPr="00F343F8">
        <w:rPr>
          <w:sz w:val="24"/>
          <w:szCs w:val="24"/>
        </w:rPr>
        <w:t>Хаммерих</w:t>
      </w:r>
      <w:proofErr w:type="spellEnd"/>
      <w:r w:rsidRPr="00F343F8">
        <w:rPr>
          <w:sz w:val="24"/>
          <w:szCs w:val="24"/>
        </w:rPr>
        <w:t xml:space="preserve"> (1892</w:t>
      </w:r>
      <w:r>
        <w:rPr>
          <w:sz w:val="24"/>
          <w:szCs w:val="24"/>
        </w:rPr>
        <w:t>–</w:t>
      </w:r>
      <w:r w:rsidRPr="00F343F8">
        <w:rPr>
          <w:sz w:val="24"/>
          <w:szCs w:val="24"/>
        </w:rPr>
        <w:t xml:space="preserve">1975), </w:t>
      </w:r>
      <w:proofErr w:type="spellStart"/>
      <w:r w:rsidRPr="00F343F8">
        <w:rPr>
          <w:sz w:val="24"/>
          <w:szCs w:val="24"/>
        </w:rPr>
        <w:t>Кнуд</w:t>
      </w:r>
      <w:proofErr w:type="spellEnd"/>
      <w:r w:rsidRPr="00F343F8">
        <w:rPr>
          <w:sz w:val="24"/>
          <w:szCs w:val="24"/>
        </w:rPr>
        <w:t xml:space="preserve"> </w:t>
      </w:r>
      <w:proofErr w:type="spellStart"/>
      <w:r w:rsidRPr="00F343F8">
        <w:rPr>
          <w:sz w:val="24"/>
          <w:szCs w:val="24"/>
        </w:rPr>
        <w:t>Тогебю</w:t>
      </w:r>
      <w:proofErr w:type="spellEnd"/>
      <w:r w:rsidRPr="00F343F8">
        <w:rPr>
          <w:sz w:val="24"/>
          <w:szCs w:val="24"/>
        </w:rPr>
        <w:t xml:space="preserve"> (1918</w:t>
      </w:r>
      <w:r>
        <w:rPr>
          <w:sz w:val="24"/>
          <w:szCs w:val="24"/>
        </w:rPr>
        <w:t>–</w:t>
      </w:r>
      <w:r w:rsidRPr="00F343F8">
        <w:rPr>
          <w:sz w:val="24"/>
          <w:szCs w:val="24"/>
        </w:rPr>
        <w:t>1974).</w:t>
      </w:r>
    </w:p>
    <w:p w:rsidR="00430096" w:rsidRPr="00F343F8" w:rsidRDefault="00430096" w:rsidP="00430096">
      <w:pPr>
        <w:ind w:firstLine="720"/>
        <w:jc w:val="both"/>
        <w:rPr>
          <w:sz w:val="24"/>
          <w:szCs w:val="24"/>
        </w:rPr>
      </w:pPr>
      <w:proofErr w:type="spellStart"/>
      <w:r w:rsidRPr="00F343F8">
        <w:rPr>
          <w:sz w:val="24"/>
          <w:szCs w:val="24"/>
        </w:rPr>
        <w:t>Брёндаль</w:t>
      </w:r>
      <w:proofErr w:type="spellEnd"/>
      <w:r w:rsidRPr="00F343F8">
        <w:rPr>
          <w:sz w:val="24"/>
          <w:szCs w:val="24"/>
        </w:rPr>
        <w:t xml:space="preserve"> полностью порывает с психологизмом. Формы языка есть воплощение абсолютных, неизменных, вневременных категорий мышления. Языковые факты целесообразно рассматривать </w:t>
      </w:r>
      <w:proofErr w:type="spellStart"/>
      <w:r w:rsidRPr="00F343F8">
        <w:rPr>
          <w:sz w:val="24"/>
          <w:szCs w:val="24"/>
        </w:rPr>
        <w:t>внеисторично</w:t>
      </w:r>
      <w:proofErr w:type="spellEnd"/>
      <w:r w:rsidRPr="00F343F8">
        <w:rPr>
          <w:sz w:val="24"/>
          <w:szCs w:val="24"/>
        </w:rPr>
        <w:t>, как части неподвижного состояния языка. Исторический метод полностью исключается из программы копенгагенской школы. Учение строится на противопоставлении языковых фактов внутри языковой системы. Копенгагенская школа пытается разработать априорную (независимую от опыта) универсальную грамматику как основу для изучения структуры любого языка.</w:t>
      </w:r>
    </w:p>
    <w:p w:rsidR="00430096" w:rsidRPr="00F343F8" w:rsidRDefault="00430096" w:rsidP="00430096">
      <w:pPr>
        <w:ind w:firstLine="720"/>
        <w:jc w:val="both"/>
        <w:rPr>
          <w:sz w:val="24"/>
          <w:szCs w:val="24"/>
        </w:rPr>
      </w:pPr>
      <w:proofErr w:type="spellStart"/>
      <w:r w:rsidRPr="00F343F8">
        <w:rPr>
          <w:sz w:val="24"/>
          <w:szCs w:val="24"/>
        </w:rPr>
        <w:t>Брёндаль</w:t>
      </w:r>
      <w:proofErr w:type="spellEnd"/>
      <w:r w:rsidRPr="00F343F8">
        <w:rPr>
          <w:sz w:val="24"/>
          <w:szCs w:val="24"/>
        </w:rPr>
        <w:t xml:space="preserve">: нужно выработать систему достаточно общих понятий, не зависящих от </w:t>
      </w:r>
      <w:proofErr w:type="gramStart"/>
      <w:r w:rsidRPr="00F343F8">
        <w:rPr>
          <w:sz w:val="24"/>
          <w:szCs w:val="24"/>
        </w:rPr>
        <w:t>строя  того</w:t>
      </w:r>
      <w:proofErr w:type="gramEnd"/>
      <w:r w:rsidRPr="00F343F8">
        <w:rPr>
          <w:sz w:val="24"/>
          <w:szCs w:val="24"/>
        </w:rPr>
        <w:t xml:space="preserve"> или иного языка. Всеобщая грамматика должна устанавливать минимум и максимум возможных частей речи, возможные падежные отношения, обязательные формы логического членения предложения, то есть категории присущие языку вообще. Специфика отдельных языков несущественна для понимания системы языка.</w:t>
      </w:r>
    </w:p>
    <w:p w:rsidR="00430096" w:rsidRPr="00F343F8" w:rsidRDefault="00430096" w:rsidP="00430096">
      <w:pPr>
        <w:ind w:firstLine="720"/>
        <w:jc w:val="both"/>
        <w:rPr>
          <w:sz w:val="24"/>
          <w:szCs w:val="24"/>
        </w:rPr>
      </w:pPr>
      <w:r w:rsidRPr="00F343F8">
        <w:rPr>
          <w:sz w:val="24"/>
          <w:szCs w:val="24"/>
        </w:rPr>
        <w:t>Каждая система основана на противопоставлении своих единиц.</w:t>
      </w:r>
    </w:p>
    <w:p w:rsidR="00430096" w:rsidRPr="00F343F8" w:rsidRDefault="00430096" w:rsidP="00430096">
      <w:pPr>
        <w:ind w:firstLine="720"/>
        <w:jc w:val="both"/>
        <w:rPr>
          <w:sz w:val="24"/>
          <w:szCs w:val="24"/>
        </w:rPr>
      </w:pPr>
      <w:r w:rsidRPr="00F343F8">
        <w:rPr>
          <w:sz w:val="24"/>
          <w:szCs w:val="24"/>
        </w:rPr>
        <w:t xml:space="preserve">Луи </w:t>
      </w:r>
      <w:proofErr w:type="spellStart"/>
      <w:r w:rsidRPr="00F343F8">
        <w:rPr>
          <w:sz w:val="24"/>
          <w:szCs w:val="24"/>
        </w:rPr>
        <w:t>Ельмслев</w:t>
      </w:r>
      <w:proofErr w:type="spellEnd"/>
      <w:r w:rsidRPr="00F343F8">
        <w:rPr>
          <w:sz w:val="24"/>
          <w:szCs w:val="24"/>
        </w:rPr>
        <w:t xml:space="preserve"> (с ним</w:t>
      </w:r>
      <w:r>
        <w:rPr>
          <w:sz w:val="24"/>
          <w:szCs w:val="24"/>
        </w:rPr>
        <w:t xml:space="preserve"> – </w:t>
      </w:r>
      <w:proofErr w:type="spellStart"/>
      <w:r w:rsidRPr="00F343F8">
        <w:rPr>
          <w:sz w:val="24"/>
          <w:szCs w:val="24"/>
        </w:rPr>
        <w:t>Тогебю</w:t>
      </w:r>
      <w:proofErr w:type="spellEnd"/>
      <w:r w:rsidRPr="00F343F8">
        <w:rPr>
          <w:sz w:val="24"/>
          <w:szCs w:val="24"/>
        </w:rPr>
        <w:t xml:space="preserve">, </w:t>
      </w:r>
      <w:proofErr w:type="spellStart"/>
      <w:r w:rsidRPr="00F343F8">
        <w:rPr>
          <w:sz w:val="24"/>
          <w:szCs w:val="24"/>
        </w:rPr>
        <w:t>Ульдалль</w:t>
      </w:r>
      <w:proofErr w:type="spellEnd"/>
      <w:r w:rsidRPr="00F343F8">
        <w:rPr>
          <w:sz w:val="24"/>
          <w:szCs w:val="24"/>
        </w:rPr>
        <w:t>) называет своё лингвистическое учение глоссематикой (от греческого корня ‘язык’). Он вводит понятии глоссы – лингвистического знака, состоящего из двух компонентов: из выражения и содержания.</w:t>
      </w:r>
    </w:p>
    <w:p w:rsidR="00430096" w:rsidRPr="00F343F8" w:rsidRDefault="00430096" w:rsidP="00430096">
      <w:pPr>
        <w:ind w:firstLine="720"/>
        <w:jc w:val="both"/>
        <w:rPr>
          <w:sz w:val="24"/>
          <w:szCs w:val="24"/>
        </w:rPr>
      </w:pPr>
      <w:r w:rsidRPr="00F343F8">
        <w:rPr>
          <w:sz w:val="24"/>
          <w:szCs w:val="24"/>
        </w:rPr>
        <w:t>План выражения – это внешняя сторона языка, то есть звуковая, графическая или иная материальная оболочка выражаемой мысли.</w:t>
      </w:r>
    </w:p>
    <w:p w:rsidR="00430096" w:rsidRPr="00F343F8" w:rsidRDefault="00430096" w:rsidP="00430096">
      <w:pPr>
        <w:ind w:firstLine="720"/>
        <w:jc w:val="both"/>
        <w:rPr>
          <w:sz w:val="24"/>
          <w:szCs w:val="24"/>
        </w:rPr>
      </w:pPr>
      <w:r w:rsidRPr="00F343F8">
        <w:rPr>
          <w:sz w:val="24"/>
          <w:szCs w:val="24"/>
        </w:rPr>
        <w:t>План содержания – это мир мысли, находящий выражение в языке.</w:t>
      </w:r>
    </w:p>
    <w:p w:rsidR="00430096" w:rsidRPr="00F343F8" w:rsidRDefault="00430096" w:rsidP="00430096">
      <w:pPr>
        <w:ind w:firstLine="720"/>
        <w:jc w:val="both"/>
        <w:rPr>
          <w:sz w:val="24"/>
          <w:szCs w:val="24"/>
        </w:rPr>
      </w:pPr>
      <w:r w:rsidRPr="00F343F8">
        <w:rPr>
          <w:sz w:val="24"/>
          <w:szCs w:val="24"/>
        </w:rPr>
        <w:t xml:space="preserve">Каждый из этих планов имеет, по </w:t>
      </w:r>
      <w:proofErr w:type="spellStart"/>
      <w:r w:rsidRPr="00F343F8">
        <w:rPr>
          <w:sz w:val="24"/>
          <w:szCs w:val="24"/>
        </w:rPr>
        <w:t>Ельмслеву</w:t>
      </w:r>
      <w:proofErr w:type="spellEnd"/>
      <w:r w:rsidRPr="00F343F8">
        <w:rPr>
          <w:sz w:val="24"/>
          <w:szCs w:val="24"/>
        </w:rPr>
        <w:t>, субстанцию и форму.</w:t>
      </w:r>
    </w:p>
    <w:p w:rsidR="00430096" w:rsidRPr="00F343F8" w:rsidRDefault="00430096" w:rsidP="00430096">
      <w:pPr>
        <w:widowControl/>
        <w:numPr>
          <w:ilvl w:val="0"/>
          <w:numId w:val="1"/>
        </w:numPr>
        <w:tabs>
          <w:tab w:val="clear" w:pos="1714"/>
          <w:tab w:val="num" w:pos="720"/>
        </w:tabs>
        <w:autoSpaceDE/>
        <w:autoSpaceDN/>
        <w:adjustRightInd/>
        <w:ind w:left="720" w:firstLine="720"/>
        <w:jc w:val="both"/>
        <w:rPr>
          <w:sz w:val="24"/>
          <w:szCs w:val="24"/>
        </w:rPr>
      </w:pPr>
      <w:r w:rsidRPr="00F343F8">
        <w:rPr>
          <w:sz w:val="24"/>
          <w:szCs w:val="24"/>
        </w:rPr>
        <w:t xml:space="preserve">Субстанция содержания – все то, что может быть предметом мысли, мысли о любых фактах, ограниченные не языком, а самой действительностью (не бывает снега – </w:t>
      </w:r>
      <w:proofErr w:type="gramStart"/>
      <w:r w:rsidRPr="00F343F8">
        <w:rPr>
          <w:sz w:val="24"/>
          <w:szCs w:val="24"/>
        </w:rPr>
        <w:t>не  возникает</w:t>
      </w:r>
      <w:proofErr w:type="gramEnd"/>
      <w:r w:rsidRPr="00F343F8">
        <w:rPr>
          <w:sz w:val="24"/>
          <w:szCs w:val="24"/>
        </w:rPr>
        <w:t xml:space="preserve"> мысли о снеге). Таким образом, субстанция содержания не зависит от конкретного языка, не принадлежит ему.</w:t>
      </w:r>
    </w:p>
    <w:p w:rsidR="00430096" w:rsidRPr="00F343F8" w:rsidRDefault="00430096" w:rsidP="00430096">
      <w:pPr>
        <w:widowControl/>
        <w:numPr>
          <w:ilvl w:val="0"/>
          <w:numId w:val="1"/>
        </w:numPr>
        <w:tabs>
          <w:tab w:val="clear" w:pos="1714"/>
          <w:tab w:val="num" w:pos="720"/>
        </w:tabs>
        <w:autoSpaceDE/>
        <w:autoSpaceDN/>
        <w:adjustRightInd/>
        <w:ind w:left="720" w:firstLine="720"/>
        <w:jc w:val="both"/>
        <w:rPr>
          <w:sz w:val="24"/>
          <w:szCs w:val="24"/>
        </w:rPr>
      </w:pPr>
      <w:r w:rsidRPr="00F343F8">
        <w:rPr>
          <w:sz w:val="24"/>
          <w:szCs w:val="24"/>
        </w:rPr>
        <w:t>Форма содержания – это способ упорядочения и комбинации идей, характерный для данного языка. Например, мысль ‘снег, несомый ветром’, выражается в русском языке при помощи словосочетания, в эскимосском языке   – при помощи одного слова.</w:t>
      </w:r>
    </w:p>
    <w:p w:rsidR="00430096" w:rsidRPr="00F343F8" w:rsidRDefault="00430096" w:rsidP="00430096">
      <w:pPr>
        <w:widowControl/>
        <w:numPr>
          <w:ilvl w:val="0"/>
          <w:numId w:val="1"/>
        </w:numPr>
        <w:tabs>
          <w:tab w:val="clear" w:pos="1714"/>
          <w:tab w:val="num" w:pos="720"/>
        </w:tabs>
        <w:autoSpaceDE/>
        <w:autoSpaceDN/>
        <w:adjustRightInd/>
        <w:ind w:left="720" w:firstLine="720"/>
        <w:jc w:val="both"/>
        <w:rPr>
          <w:sz w:val="24"/>
          <w:szCs w:val="24"/>
        </w:rPr>
      </w:pPr>
      <w:r w:rsidRPr="00F343F8">
        <w:rPr>
          <w:sz w:val="24"/>
          <w:szCs w:val="24"/>
        </w:rPr>
        <w:t>Субстанция выражения – набор физически возможных речевых звуков, любая графика, другой теоретически возможный материал для выражения мыслей.</w:t>
      </w:r>
    </w:p>
    <w:p w:rsidR="00430096" w:rsidRPr="00F343F8" w:rsidRDefault="00430096" w:rsidP="00430096">
      <w:pPr>
        <w:widowControl/>
        <w:numPr>
          <w:ilvl w:val="0"/>
          <w:numId w:val="1"/>
        </w:numPr>
        <w:tabs>
          <w:tab w:val="clear" w:pos="1714"/>
          <w:tab w:val="num" w:pos="720"/>
        </w:tabs>
        <w:autoSpaceDE/>
        <w:autoSpaceDN/>
        <w:adjustRightInd/>
        <w:ind w:left="720" w:firstLine="720"/>
        <w:jc w:val="both"/>
        <w:rPr>
          <w:sz w:val="24"/>
          <w:szCs w:val="24"/>
        </w:rPr>
      </w:pPr>
      <w:r w:rsidRPr="00F343F8">
        <w:rPr>
          <w:sz w:val="24"/>
          <w:szCs w:val="24"/>
        </w:rPr>
        <w:t xml:space="preserve">Форма </w:t>
      </w:r>
      <w:proofErr w:type="gramStart"/>
      <w:r w:rsidRPr="00F343F8">
        <w:rPr>
          <w:sz w:val="24"/>
          <w:szCs w:val="24"/>
        </w:rPr>
        <w:t xml:space="preserve">выражения </w:t>
      </w:r>
      <w:r>
        <w:rPr>
          <w:sz w:val="24"/>
          <w:szCs w:val="24"/>
        </w:rPr>
        <w:t xml:space="preserve"> –</w:t>
      </w:r>
      <w:proofErr w:type="gramEnd"/>
      <w:r>
        <w:rPr>
          <w:sz w:val="24"/>
          <w:szCs w:val="24"/>
        </w:rPr>
        <w:t xml:space="preserve"> </w:t>
      </w:r>
      <w:r w:rsidRPr="00F343F8">
        <w:rPr>
          <w:sz w:val="24"/>
          <w:szCs w:val="24"/>
        </w:rPr>
        <w:t>это способ и специфика использования теоретически возможного материала данным языком. Из большого числа физически возможных речевых звуков и разнообразных графем каждый язык использует лишь небольшую часть. Кроме того, специфичны сочетания звуков (и графем) в составе языковых единиц.</w:t>
      </w:r>
    </w:p>
    <w:p w:rsidR="00430096" w:rsidRPr="00F343F8" w:rsidRDefault="00430096" w:rsidP="00430096">
      <w:pPr>
        <w:ind w:firstLine="720"/>
        <w:jc w:val="both"/>
        <w:rPr>
          <w:sz w:val="24"/>
          <w:szCs w:val="24"/>
        </w:rPr>
      </w:pPr>
      <w:r w:rsidRPr="00F343F8">
        <w:rPr>
          <w:sz w:val="24"/>
          <w:szCs w:val="24"/>
        </w:rPr>
        <w:t xml:space="preserve"> </w:t>
      </w:r>
      <w:proofErr w:type="spellStart"/>
      <w:r w:rsidRPr="00F343F8">
        <w:rPr>
          <w:sz w:val="24"/>
          <w:szCs w:val="24"/>
        </w:rPr>
        <w:t>Ельмслев</w:t>
      </w:r>
      <w:proofErr w:type="spellEnd"/>
      <w:r w:rsidRPr="00F343F8">
        <w:rPr>
          <w:sz w:val="24"/>
          <w:szCs w:val="24"/>
        </w:rPr>
        <w:t xml:space="preserve"> считает, что отношения первичны, а единицы вторичны: они – пучки пресекающихся отношений. Структура (отношения и связи) определяет объекты. Для языка важна форма выражения и форма содержания, способ упорядоченности, а субстанция (материал) не важен, это несущественный момент при изучении структуры языка.</w:t>
      </w:r>
    </w:p>
    <w:p w:rsidR="00430096" w:rsidRPr="00F343F8" w:rsidRDefault="00430096" w:rsidP="00430096">
      <w:pPr>
        <w:ind w:firstLine="720"/>
        <w:jc w:val="both"/>
        <w:rPr>
          <w:sz w:val="24"/>
          <w:szCs w:val="24"/>
        </w:rPr>
      </w:pPr>
      <w:proofErr w:type="spellStart"/>
      <w:r w:rsidRPr="00F343F8">
        <w:rPr>
          <w:sz w:val="24"/>
          <w:szCs w:val="24"/>
        </w:rPr>
        <w:t>Ельмслев</w:t>
      </w:r>
      <w:proofErr w:type="spellEnd"/>
      <w:r w:rsidRPr="00F343F8">
        <w:rPr>
          <w:sz w:val="24"/>
          <w:szCs w:val="24"/>
        </w:rPr>
        <w:t xml:space="preserve"> выделяет три типа отношений между элементами языка: отношения детерминации (односторонней зависимости), отношения взаимной детерминации (</w:t>
      </w:r>
      <w:proofErr w:type="spellStart"/>
      <w:r w:rsidRPr="00F343F8">
        <w:rPr>
          <w:sz w:val="24"/>
          <w:szCs w:val="24"/>
        </w:rPr>
        <w:t>интердетерминации</w:t>
      </w:r>
      <w:proofErr w:type="spellEnd"/>
      <w:r w:rsidRPr="00F343F8">
        <w:rPr>
          <w:sz w:val="24"/>
          <w:szCs w:val="24"/>
        </w:rPr>
        <w:t xml:space="preserve">, </w:t>
      </w:r>
      <w:proofErr w:type="spellStart"/>
      <w:r w:rsidRPr="00F343F8">
        <w:rPr>
          <w:sz w:val="24"/>
          <w:szCs w:val="24"/>
        </w:rPr>
        <w:t>интердепенденции</w:t>
      </w:r>
      <w:proofErr w:type="spellEnd"/>
      <w:r w:rsidRPr="00F343F8">
        <w:rPr>
          <w:sz w:val="24"/>
          <w:szCs w:val="24"/>
        </w:rPr>
        <w:t>), отношения констелляции (свободной зависимости).</w:t>
      </w:r>
    </w:p>
    <w:p w:rsidR="00430096" w:rsidRPr="00F343F8" w:rsidRDefault="00430096" w:rsidP="00430096">
      <w:pPr>
        <w:ind w:firstLine="720"/>
        <w:jc w:val="both"/>
        <w:rPr>
          <w:sz w:val="24"/>
          <w:szCs w:val="24"/>
        </w:rPr>
      </w:pPr>
      <w:r w:rsidRPr="00F343F8">
        <w:rPr>
          <w:sz w:val="24"/>
          <w:szCs w:val="24"/>
        </w:rPr>
        <w:t xml:space="preserve">1. Детерминация – вид отношений, при котором наличие одного явления обязательно требует второго явления (но не наоборот): окончание требует основы. Но </w:t>
      </w:r>
      <w:r w:rsidRPr="00F343F8">
        <w:rPr>
          <w:sz w:val="24"/>
          <w:szCs w:val="24"/>
        </w:rPr>
        <w:lastRenderedPageBreak/>
        <w:t xml:space="preserve">основа может существовать без окончания. </w:t>
      </w:r>
    </w:p>
    <w:p w:rsidR="00430096" w:rsidRPr="00F343F8" w:rsidRDefault="00430096" w:rsidP="00430096">
      <w:pPr>
        <w:ind w:firstLine="720"/>
        <w:jc w:val="both"/>
        <w:rPr>
          <w:sz w:val="24"/>
          <w:szCs w:val="24"/>
        </w:rPr>
      </w:pPr>
      <w:r w:rsidRPr="00F343F8">
        <w:rPr>
          <w:sz w:val="24"/>
          <w:szCs w:val="24"/>
        </w:rPr>
        <w:t>2. Взаимная детерминация – отношения между двумя элементами, которые не могут существовать друг без друга. Таковы отношения между гласными и согласными, между временами глагола.</w:t>
      </w:r>
    </w:p>
    <w:p w:rsidR="00430096" w:rsidRPr="00F343F8" w:rsidRDefault="00430096" w:rsidP="00430096">
      <w:pPr>
        <w:ind w:firstLine="720"/>
        <w:jc w:val="both"/>
        <w:rPr>
          <w:sz w:val="24"/>
          <w:szCs w:val="24"/>
        </w:rPr>
      </w:pPr>
      <w:r w:rsidRPr="00F343F8">
        <w:rPr>
          <w:sz w:val="24"/>
          <w:szCs w:val="24"/>
        </w:rPr>
        <w:t>3. Констелляция – отношения между элементами, каждый из которых может существовать без другого. Например, таковы отношения между суффиксами и префиксами.</w:t>
      </w:r>
    </w:p>
    <w:p w:rsidR="00CC1955" w:rsidRDefault="00430096"/>
    <w:sectPr w:rsidR="00CC1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5C08A7"/>
    <w:multiLevelType w:val="hybridMultilevel"/>
    <w:tmpl w:val="F37A2F00"/>
    <w:lvl w:ilvl="0" w:tplc="FF0E69B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96"/>
    <w:rsid w:val="000E47BB"/>
    <w:rsid w:val="003872AC"/>
    <w:rsid w:val="00430096"/>
    <w:rsid w:val="00505975"/>
    <w:rsid w:val="006110AA"/>
    <w:rsid w:val="00642725"/>
    <w:rsid w:val="0064675F"/>
    <w:rsid w:val="00784006"/>
    <w:rsid w:val="00AD4BE4"/>
    <w:rsid w:val="00BE5F49"/>
    <w:rsid w:val="00D17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C93EE-2C5F-4EDC-9AE1-AE632362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096"/>
    <w:pPr>
      <w:widowControl w:val="0"/>
      <w:autoSpaceDE w:val="0"/>
      <w:autoSpaceDN w:val="0"/>
      <w:adjustRightInd w:val="0"/>
      <w:ind w:firstLine="0"/>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3334</Characters>
  <Application>Microsoft Office Word</Application>
  <DocSecurity>0</DocSecurity>
  <Lines>27</Lines>
  <Paragraphs>7</Paragraphs>
  <ScaleCrop>false</ScaleCrop>
  <Company>Krokoz™</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2020-03-17T10:04:00Z</dcterms:created>
  <dcterms:modified xsi:type="dcterms:W3CDTF">2020-03-17T10:04:00Z</dcterms:modified>
</cp:coreProperties>
</file>