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5F" w:rsidRPr="009B5383" w:rsidRDefault="000F445F" w:rsidP="000F445F">
      <w:pPr>
        <w:pStyle w:val="20"/>
        <w:shd w:val="clear" w:color="auto" w:fill="auto"/>
        <w:spacing w:line="276" w:lineRule="auto"/>
        <w:ind w:left="140"/>
        <w:jc w:val="center"/>
        <w:rPr>
          <w:spacing w:val="0"/>
          <w:sz w:val="28"/>
          <w:szCs w:val="24"/>
        </w:rPr>
      </w:pPr>
      <w:r w:rsidRPr="009B5383">
        <w:rPr>
          <w:rStyle w:val="2"/>
          <w:spacing w:val="0"/>
          <w:sz w:val="28"/>
          <w:szCs w:val="24"/>
        </w:rPr>
        <w:t xml:space="preserve">Образцы библиографического описания научных источников </w:t>
      </w:r>
    </w:p>
    <w:p w:rsidR="000F445F" w:rsidRPr="009B5383" w:rsidRDefault="000F445F" w:rsidP="000F445F">
      <w:pPr>
        <w:pStyle w:val="20"/>
        <w:shd w:val="clear" w:color="auto" w:fill="auto"/>
        <w:spacing w:line="276" w:lineRule="auto"/>
        <w:ind w:left="140"/>
        <w:rPr>
          <w:spacing w:val="0"/>
        </w:rPr>
      </w:pPr>
    </w:p>
    <w:tbl>
      <w:tblPr>
        <w:tblStyle w:val="a5"/>
        <w:tblW w:w="0" w:type="auto"/>
        <w:tblLook w:val="04A0"/>
      </w:tblPr>
      <w:tblGrid>
        <w:gridCol w:w="2974"/>
        <w:gridCol w:w="121"/>
        <w:gridCol w:w="6193"/>
      </w:tblGrid>
      <w:tr w:rsidR="000F445F" w:rsidRPr="009B5383" w:rsidTr="00CA2553">
        <w:trPr>
          <w:trHeight w:val="563"/>
        </w:trPr>
        <w:tc>
          <w:tcPr>
            <w:tcW w:w="9288" w:type="dxa"/>
            <w:gridSpan w:val="3"/>
            <w:vAlign w:val="center"/>
          </w:tcPr>
          <w:p w:rsidR="000F445F" w:rsidRPr="00CA2553" w:rsidRDefault="000F445F" w:rsidP="00D31900">
            <w:pPr>
              <w:pStyle w:val="20"/>
              <w:shd w:val="clear" w:color="auto" w:fill="auto"/>
              <w:spacing w:line="276" w:lineRule="auto"/>
              <w:ind w:left="140"/>
              <w:jc w:val="center"/>
              <w:rPr>
                <w:b w:val="0"/>
                <w:sz w:val="24"/>
                <w:szCs w:val="24"/>
              </w:rPr>
            </w:pPr>
            <w:r w:rsidRPr="00CA2553">
              <w:rPr>
                <w:rStyle w:val="2"/>
                <w:b/>
                <w:spacing w:val="0"/>
                <w:sz w:val="24"/>
                <w:szCs w:val="24"/>
              </w:rPr>
              <w:t>1. Примеры описания самостоятельных документов</w:t>
            </w:r>
          </w:p>
        </w:tc>
      </w:tr>
      <w:tr w:rsidR="000F445F" w:rsidRPr="009B5383" w:rsidTr="00CA2553">
        <w:trPr>
          <w:trHeight w:val="557"/>
        </w:trPr>
        <w:tc>
          <w:tcPr>
            <w:tcW w:w="3095" w:type="dxa"/>
            <w:gridSpan w:val="2"/>
            <w:vAlign w:val="center"/>
          </w:tcPr>
          <w:p w:rsidR="000F445F" w:rsidRPr="009B5383" w:rsidRDefault="000F445F" w:rsidP="00D31900">
            <w:pPr>
              <w:pStyle w:val="a3"/>
              <w:spacing w:after="0"/>
              <w:jc w:val="center"/>
            </w:pPr>
            <w:proofErr w:type="spellStart"/>
            <w:r w:rsidRPr="009B5383">
              <w:rPr>
                <w:rStyle w:val="19"/>
              </w:rPr>
              <w:t>Характеристикадокумента</w:t>
            </w:r>
            <w:proofErr w:type="spellEnd"/>
          </w:p>
        </w:tc>
        <w:tc>
          <w:tcPr>
            <w:tcW w:w="6193" w:type="dxa"/>
            <w:vAlign w:val="center"/>
          </w:tcPr>
          <w:p w:rsidR="000F445F" w:rsidRPr="009B5383" w:rsidRDefault="000F445F" w:rsidP="00D31900">
            <w:pPr>
              <w:pStyle w:val="a3"/>
              <w:spacing w:after="0"/>
              <w:ind w:left="120"/>
              <w:jc w:val="center"/>
            </w:pPr>
            <w:r w:rsidRPr="009B5383">
              <w:rPr>
                <w:rStyle w:val="19"/>
              </w:rPr>
              <w:t>Пример библиографического описания</w:t>
            </w:r>
          </w:p>
        </w:tc>
      </w:tr>
      <w:tr w:rsidR="000F445F" w:rsidRPr="00E23930" w:rsidTr="00CA2553">
        <w:trPr>
          <w:trHeight w:val="2535"/>
        </w:trPr>
        <w:tc>
          <w:tcPr>
            <w:tcW w:w="3095" w:type="dxa"/>
            <w:gridSpan w:val="2"/>
          </w:tcPr>
          <w:p w:rsidR="000F445F" w:rsidRPr="009B5383" w:rsidRDefault="000F445F" w:rsidP="00D31900">
            <w:pPr>
              <w:pStyle w:val="Default"/>
              <w:spacing w:line="276" w:lineRule="auto"/>
            </w:pPr>
            <w:r w:rsidRPr="009B5383">
              <w:rPr>
                <w:b/>
                <w:bCs/>
              </w:rPr>
              <w:t xml:space="preserve">Издания с одним, двумя </w:t>
            </w:r>
            <w:r>
              <w:rPr>
                <w:b/>
                <w:bCs/>
              </w:rPr>
              <w:br/>
            </w:r>
            <w:r w:rsidRPr="009B5383">
              <w:rPr>
                <w:b/>
                <w:bCs/>
              </w:rPr>
              <w:t xml:space="preserve">и тремя авторами </w:t>
            </w:r>
          </w:p>
        </w:tc>
        <w:tc>
          <w:tcPr>
            <w:tcW w:w="6193" w:type="dxa"/>
            <w:vAlign w:val="center"/>
          </w:tcPr>
          <w:p w:rsidR="000F445F" w:rsidRPr="000C2219" w:rsidRDefault="000F445F" w:rsidP="00D31900">
            <w:pPr>
              <w:pStyle w:val="Default"/>
              <w:jc w:val="both"/>
            </w:pPr>
            <w:r w:rsidRPr="000C2219">
              <w:rPr>
                <w:spacing w:val="-5"/>
              </w:rPr>
              <w:t xml:space="preserve">Дьяченко, Л. С. Методические рекомендации по подготовке </w:t>
            </w:r>
            <w:r w:rsidRPr="000C2219">
              <w:rPr>
                <w:spacing w:val="-5"/>
              </w:rPr>
              <w:br/>
              <w:t>и сдаче государственного экзамена по педагогике / Л. С. Дьяченко,</w:t>
            </w:r>
            <w:r w:rsidRPr="000C2219">
              <w:t xml:space="preserve"> Н. К. Зинькова, Р. В. </w:t>
            </w:r>
            <w:proofErr w:type="spellStart"/>
            <w:r w:rsidRPr="000C2219">
              <w:t>Загорулько</w:t>
            </w:r>
            <w:proofErr w:type="spellEnd"/>
            <w:r w:rsidRPr="000C2219">
              <w:t xml:space="preserve">. – Витебск: </w:t>
            </w:r>
            <w:proofErr w:type="spellStart"/>
            <w:r w:rsidRPr="000C2219">
              <w:t>Витеб</w:t>
            </w:r>
            <w:proofErr w:type="spellEnd"/>
            <w:r w:rsidRPr="000C2219">
              <w:t xml:space="preserve">. </w:t>
            </w:r>
            <w:proofErr w:type="spellStart"/>
            <w:r w:rsidRPr="000C2219">
              <w:t>гос</w:t>
            </w:r>
            <w:proofErr w:type="spellEnd"/>
            <w:r w:rsidRPr="000C2219">
              <w:t xml:space="preserve">. ун-т, 2013. – 53 </w:t>
            </w:r>
            <w:proofErr w:type="gramStart"/>
            <w:r w:rsidRPr="000C2219">
              <w:t>с</w:t>
            </w:r>
            <w:proofErr w:type="gramEnd"/>
            <w:r w:rsidRPr="000C2219">
              <w:t>.</w:t>
            </w:r>
          </w:p>
          <w:p w:rsidR="000F445F" w:rsidRPr="000C2219" w:rsidRDefault="000F445F" w:rsidP="00D31900">
            <w:pPr>
              <w:pStyle w:val="Default"/>
              <w:spacing w:line="276" w:lineRule="auto"/>
              <w:jc w:val="both"/>
            </w:pPr>
          </w:p>
          <w:p w:rsidR="000F445F" w:rsidRPr="000C2219" w:rsidRDefault="000F445F" w:rsidP="00D31900">
            <w:pPr>
              <w:pStyle w:val="Default"/>
              <w:spacing w:line="276" w:lineRule="auto"/>
              <w:jc w:val="both"/>
              <w:rPr>
                <w:lang w:val="en-US"/>
              </w:rPr>
            </w:pPr>
            <w:r w:rsidRPr="000C2219">
              <w:rPr>
                <w:lang w:val="en-US"/>
              </w:rPr>
              <w:t>Rips, L. J. Lines of thought: central concepts in cognitive psychology / L. J. Rips. – New York; Oxford: Oxford Univ. Press, 2011. – XXII, 441 p.</w:t>
            </w:r>
          </w:p>
        </w:tc>
      </w:tr>
      <w:tr w:rsidR="000F445F" w:rsidRPr="00CE3122" w:rsidTr="00CA2553">
        <w:trPr>
          <w:trHeight w:val="2402"/>
        </w:trPr>
        <w:tc>
          <w:tcPr>
            <w:tcW w:w="3095" w:type="dxa"/>
            <w:gridSpan w:val="2"/>
          </w:tcPr>
          <w:p w:rsidR="000F445F" w:rsidRPr="009B5383" w:rsidRDefault="000F445F" w:rsidP="00D31900">
            <w:pPr>
              <w:pStyle w:val="Default"/>
              <w:spacing w:line="276" w:lineRule="auto"/>
            </w:pPr>
            <w:r w:rsidRPr="009B5383">
              <w:rPr>
                <w:b/>
                <w:bCs/>
              </w:rPr>
              <w:t xml:space="preserve">Издания с четырьмя </w:t>
            </w:r>
            <w:r>
              <w:rPr>
                <w:b/>
                <w:bCs/>
              </w:rPr>
              <w:br/>
            </w:r>
            <w:r w:rsidRPr="009B5383">
              <w:rPr>
                <w:b/>
                <w:bCs/>
              </w:rPr>
              <w:t xml:space="preserve">и более авторами </w:t>
            </w:r>
          </w:p>
        </w:tc>
        <w:tc>
          <w:tcPr>
            <w:tcW w:w="6193" w:type="dxa"/>
            <w:vAlign w:val="center"/>
          </w:tcPr>
          <w:p w:rsidR="000F445F" w:rsidRPr="009B5383" w:rsidRDefault="000F445F" w:rsidP="00D31900">
            <w:pPr>
              <w:pStyle w:val="Default"/>
              <w:spacing w:line="276" w:lineRule="auto"/>
              <w:jc w:val="both"/>
            </w:pPr>
            <w:r w:rsidRPr="00E23930">
              <w:rPr>
                <w:spacing w:val="-4"/>
              </w:rPr>
              <w:t xml:space="preserve">Инвестиции: системный анализ и управление / К. В. </w:t>
            </w:r>
            <w:proofErr w:type="spellStart"/>
            <w:r w:rsidRPr="00E23930">
              <w:rPr>
                <w:spacing w:val="-4"/>
              </w:rPr>
              <w:t>Балдин</w:t>
            </w:r>
            <w:proofErr w:type="spellEnd"/>
            <w:r w:rsidRPr="00E23930">
              <w:rPr>
                <w:spacing w:val="-4"/>
              </w:rPr>
              <w:t xml:space="preserve"> [и др.]; под ред. К. В. </w:t>
            </w:r>
            <w:proofErr w:type="spellStart"/>
            <w:r w:rsidRPr="00E23930">
              <w:rPr>
                <w:spacing w:val="-4"/>
              </w:rPr>
              <w:t>Балдина</w:t>
            </w:r>
            <w:proofErr w:type="spellEnd"/>
            <w:r w:rsidRPr="00E23930">
              <w:rPr>
                <w:spacing w:val="-4"/>
              </w:rPr>
              <w:t xml:space="preserve">. – 4-е изд., </w:t>
            </w:r>
            <w:proofErr w:type="spellStart"/>
            <w:r w:rsidRPr="00E23930">
              <w:rPr>
                <w:spacing w:val="-4"/>
              </w:rPr>
              <w:t>испр</w:t>
            </w:r>
            <w:proofErr w:type="spellEnd"/>
            <w:r w:rsidRPr="00E23930">
              <w:rPr>
                <w:spacing w:val="-4"/>
              </w:rPr>
              <w:t xml:space="preserve">. – М.: Дашков и </w:t>
            </w:r>
            <w:proofErr w:type="spellStart"/>
            <w:r w:rsidRPr="00E23930">
              <w:rPr>
                <w:spacing w:val="-4"/>
              </w:rPr>
              <w:t>Кº,</w:t>
            </w:r>
            <w:proofErr w:type="spellEnd"/>
            <w:r w:rsidRPr="009B5383">
              <w:t xml:space="preserve"> 2013. – 287 </w:t>
            </w:r>
            <w:proofErr w:type="gramStart"/>
            <w:r w:rsidRPr="009B5383">
              <w:t>с</w:t>
            </w:r>
            <w:proofErr w:type="gramEnd"/>
            <w:r w:rsidRPr="009B5383">
              <w:t>.</w:t>
            </w:r>
          </w:p>
          <w:p w:rsidR="000F445F" w:rsidRPr="0060530A" w:rsidRDefault="000F445F" w:rsidP="00D31900">
            <w:pPr>
              <w:pStyle w:val="Default"/>
              <w:spacing w:line="276" w:lineRule="auto"/>
              <w:jc w:val="both"/>
              <w:rPr>
                <w:sz w:val="20"/>
              </w:rPr>
            </w:pPr>
          </w:p>
          <w:p w:rsidR="000F445F" w:rsidRPr="009B5383" w:rsidRDefault="000F445F" w:rsidP="00D31900">
            <w:pPr>
              <w:pStyle w:val="Default"/>
              <w:spacing w:line="276" w:lineRule="auto"/>
              <w:jc w:val="both"/>
              <w:rPr>
                <w:lang w:val="en-US"/>
              </w:rPr>
            </w:pPr>
            <w:r w:rsidRPr="009B5383">
              <w:rPr>
                <w:lang w:val="en-US"/>
              </w:rPr>
              <w:t>Language, society and power: an introduction / L.</w:t>
            </w:r>
            <w:r w:rsidRPr="00E23930">
              <w:rPr>
                <w:lang w:val="en-US"/>
              </w:rPr>
              <w:t> </w:t>
            </w:r>
            <w:r w:rsidRPr="009B5383">
              <w:rPr>
                <w:lang w:val="en-US"/>
              </w:rPr>
              <w:t xml:space="preserve">Thomas </w:t>
            </w:r>
            <w:r w:rsidRPr="00E23930">
              <w:rPr>
                <w:lang w:val="en-US"/>
              </w:rPr>
              <w:br/>
            </w:r>
            <w:r>
              <w:rPr>
                <w:lang w:val="en-US"/>
              </w:rPr>
              <w:t>[et al.]</w:t>
            </w:r>
            <w:r w:rsidRPr="009B5383">
              <w:rPr>
                <w:lang w:val="en-US"/>
              </w:rPr>
              <w:t>; ed.: I.</w:t>
            </w:r>
            <w:r w:rsidRPr="00E23930">
              <w:rPr>
                <w:lang w:val="en-US"/>
              </w:rPr>
              <w:t> </w:t>
            </w:r>
            <w:r w:rsidRPr="009B5383">
              <w:rPr>
                <w:lang w:val="en-US"/>
              </w:rPr>
              <w:t>Singh, J.</w:t>
            </w:r>
            <w:r w:rsidRPr="00E23930">
              <w:rPr>
                <w:lang w:val="en-US"/>
              </w:rPr>
              <w:t> </w:t>
            </w:r>
            <w:r w:rsidRPr="009B5383">
              <w:rPr>
                <w:lang w:val="en-US"/>
              </w:rPr>
              <w:t>S.</w:t>
            </w:r>
            <w:r w:rsidRPr="00E23930">
              <w:rPr>
                <w:lang w:val="en-US"/>
              </w:rPr>
              <w:t> </w:t>
            </w:r>
            <w:proofErr w:type="spellStart"/>
            <w:r w:rsidRPr="009B5383">
              <w:rPr>
                <w:lang w:val="en-US"/>
              </w:rPr>
              <w:t>Peccei</w:t>
            </w:r>
            <w:proofErr w:type="spellEnd"/>
            <w:r w:rsidRPr="009B5383">
              <w:rPr>
                <w:lang w:val="en-US"/>
              </w:rPr>
              <w:t>. – 2nd ed. – Lon</w:t>
            </w:r>
            <w:r>
              <w:rPr>
                <w:lang w:val="en-US"/>
              </w:rPr>
              <w:t>don</w:t>
            </w:r>
            <w:r w:rsidRPr="009B5383">
              <w:rPr>
                <w:lang w:val="en-US"/>
              </w:rPr>
              <w:t xml:space="preserve">: </w:t>
            </w:r>
            <w:proofErr w:type="spellStart"/>
            <w:r w:rsidRPr="009B5383">
              <w:rPr>
                <w:lang w:val="en-US"/>
              </w:rPr>
              <w:t>Routledge</w:t>
            </w:r>
            <w:proofErr w:type="spellEnd"/>
            <w:r w:rsidRPr="009B5383">
              <w:rPr>
                <w:lang w:val="en-US"/>
              </w:rPr>
              <w:t>, 2004. – XXIV, 239 p.</w:t>
            </w:r>
          </w:p>
        </w:tc>
      </w:tr>
      <w:tr w:rsidR="000F445F" w:rsidRPr="009B5383" w:rsidTr="00CA2553">
        <w:trPr>
          <w:trHeight w:val="1134"/>
        </w:trPr>
        <w:tc>
          <w:tcPr>
            <w:tcW w:w="3095" w:type="dxa"/>
            <w:gridSpan w:val="2"/>
          </w:tcPr>
          <w:p w:rsidR="000F445F" w:rsidRPr="009B5383" w:rsidRDefault="000F445F" w:rsidP="00D31900">
            <w:pPr>
              <w:pStyle w:val="Default"/>
              <w:spacing w:line="276" w:lineRule="auto"/>
              <w:rPr>
                <w:lang w:val="en-US"/>
              </w:rPr>
            </w:pPr>
            <w:r w:rsidRPr="009B5383">
              <w:rPr>
                <w:b/>
                <w:bCs/>
              </w:rPr>
              <w:t xml:space="preserve">Издания с коллективным автором </w:t>
            </w:r>
          </w:p>
        </w:tc>
        <w:tc>
          <w:tcPr>
            <w:tcW w:w="6193" w:type="dxa"/>
            <w:vAlign w:val="center"/>
          </w:tcPr>
          <w:p w:rsidR="000F445F" w:rsidRPr="009B5383" w:rsidRDefault="000F445F" w:rsidP="00D31900">
            <w:pPr>
              <w:pStyle w:val="Default"/>
              <w:spacing w:line="276" w:lineRule="auto"/>
              <w:jc w:val="both"/>
            </w:pPr>
            <w:r w:rsidRPr="009B5383">
              <w:t>Сборник правил перевозок и тарифов железнодорожного транспорта общего пользования / Белорус</w:t>
            </w:r>
            <w:proofErr w:type="gramStart"/>
            <w:r w:rsidRPr="009B5383">
              <w:t>.</w:t>
            </w:r>
            <w:proofErr w:type="gramEnd"/>
            <w:r>
              <w:t> </w:t>
            </w:r>
            <w:proofErr w:type="gramStart"/>
            <w:r w:rsidRPr="009B5383">
              <w:t>ж</w:t>
            </w:r>
            <w:proofErr w:type="gramEnd"/>
            <w:r w:rsidRPr="009B5383">
              <w:t>.</w:t>
            </w:r>
            <w:r>
              <w:t> </w:t>
            </w:r>
            <w:r w:rsidRPr="009B5383">
              <w:t>д</w:t>
            </w:r>
            <w:r>
              <w:t xml:space="preserve">. ; </w:t>
            </w:r>
            <w:r>
              <w:br/>
              <w:t xml:space="preserve">сост. Е. А. </w:t>
            </w:r>
            <w:proofErr w:type="spellStart"/>
            <w:r>
              <w:t>Гопова</w:t>
            </w:r>
            <w:proofErr w:type="spellEnd"/>
            <w:r>
              <w:t>. – Минск</w:t>
            </w:r>
            <w:r w:rsidRPr="009B5383">
              <w:t xml:space="preserve">: </w:t>
            </w:r>
            <w:proofErr w:type="spellStart"/>
            <w:r w:rsidRPr="009B5383">
              <w:t>Пересвет</w:t>
            </w:r>
            <w:proofErr w:type="spellEnd"/>
            <w:r w:rsidRPr="009B5383">
              <w:t>, 2013. – 46 с.</w:t>
            </w:r>
          </w:p>
        </w:tc>
      </w:tr>
      <w:tr w:rsidR="000F445F" w:rsidRPr="009B5383" w:rsidTr="00CA2553">
        <w:trPr>
          <w:trHeight w:val="2254"/>
        </w:trPr>
        <w:tc>
          <w:tcPr>
            <w:tcW w:w="3095" w:type="dxa"/>
            <w:gridSpan w:val="2"/>
          </w:tcPr>
          <w:p w:rsidR="000F445F" w:rsidRPr="009B5383" w:rsidRDefault="000F445F" w:rsidP="00D31900">
            <w:pPr>
              <w:pStyle w:val="Default"/>
              <w:spacing w:line="276" w:lineRule="auto"/>
            </w:pPr>
            <w:r w:rsidRPr="009B5383">
              <w:rPr>
                <w:b/>
                <w:bCs/>
              </w:rPr>
              <w:t xml:space="preserve">Многотомные издания </w:t>
            </w:r>
            <w:proofErr w:type="spellStart"/>
            <w:r w:rsidRPr="009B5383">
              <w:rPr>
                <w:b/>
                <w:bCs/>
              </w:rPr>
              <w:t>вцелом</w:t>
            </w:r>
            <w:proofErr w:type="spellEnd"/>
            <w:r w:rsidRPr="009B5383">
              <w:rPr>
                <w:b/>
                <w:bCs/>
              </w:rPr>
              <w:t xml:space="preserve"> </w:t>
            </w:r>
          </w:p>
        </w:tc>
        <w:tc>
          <w:tcPr>
            <w:tcW w:w="6193" w:type="dxa"/>
            <w:vAlign w:val="center"/>
          </w:tcPr>
          <w:p w:rsidR="000F445F" w:rsidRPr="00E23930" w:rsidRDefault="000F445F" w:rsidP="00D31900">
            <w:pPr>
              <w:pStyle w:val="Default"/>
              <w:spacing w:line="276" w:lineRule="auto"/>
              <w:jc w:val="both"/>
            </w:pPr>
            <w:proofErr w:type="spellStart"/>
            <w:r w:rsidRPr="009B5383">
              <w:t>ГісторыяБеларусі</w:t>
            </w:r>
            <w:proofErr w:type="spellEnd"/>
            <w:r w:rsidRPr="009B5383">
              <w:t xml:space="preserve">: у 6 т. / </w:t>
            </w:r>
            <w:proofErr w:type="spellStart"/>
            <w:r w:rsidRPr="009B5383">
              <w:t>рэдкал</w:t>
            </w:r>
            <w:proofErr w:type="spellEnd"/>
            <w:r w:rsidRPr="009B5383">
              <w:t xml:space="preserve">.: М. </w:t>
            </w:r>
            <w:proofErr w:type="spellStart"/>
            <w:r w:rsidRPr="009B5383">
              <w:t>Касцюк</w:t>
            </w:r>
            <w:proofErr w:type="spellEnd"/>
            <w:r w:rsidRPr="009B5383">
              <w:t xml:space="preserve"> (</w:t>
            </w:r>
            <w:proofErr w:type="spellStart"/>
            <w:r w:rsidRPr="009B5383">
              <w:t>гал</w:t>
            </w:r>
            <w:proofErr w:type="spellEnd"/>
            <w:r w:rsidRPr="009B5383">
              <w:t xml:space="preserve">. </w:t>
            </w:r>
            <w:proofErr w:type="spellStart"/>
            <w:r w:rsidRPr="009B5383">
              <w:t>рэд</w:t>
            </w:r>
            <w:proofErr w:type="spellEnd"/>
            <w:r w:rsidRPr="009B5383">
              <w:t xml:space="preserve">.) </w:t>
            </w:r>
            <w:r>
              <w:br/>
            </w:r>
            <w:r w:rsidRPr="00E23930">
              <w:t>[</w:t>
            </w:r>
            <w:proofErr w:type="spellStart"/>
            <w:r>
              <w:t>іінш</w:t>
            </w:r>
            <w:proofErr w:type="spellEnd"/>
            <w:r w:rsidRPr="00E23930">
              <w:t xml:space="preserve">.]. – </w:t>
            </w:r>
            <w:proofErr w:type="spellStart"/>
            <w:r>
              <w:t>Мінск</w:t>
            </w:r>
            <w:proofErr w:type="spellEnd"/>
            <w:r w:rsidRPr="00E23930">
              <w:t xml:space="preserve">: </w:t>
            </w:r>
            <w:proofErr w:type="spellStart"/>
            <w:r>
              <w:t>Соврем</w:t>
            </w:r>
            <w:proofErr w:type="gramStart"/>
            <w:r w:rsidRPr="00E23930">
              <w:t>.</w:t>
            </w:r>
            <w:r>
              <w:t>ш</w:t>
            </w:r>
            <w:proofErr w:type="gramEnd"/>
            <w:r>
              <w:t>к</w:t>
            </w:r>
            <w:proofErr w:type="spellEnd"/>
            <w:r w:rsidRPr="00E23930">
              <w:t xml:space="preserve">.: </w:t>
            </w:r>
            <w:proofErr w:type="spellStart"/>
            <w:r w:rsidRPr="009B5383">
              <w:t>Экоперспектива</w:t>
            </w:r>
            <w:proofErr w:type="spellEnd"/>
            <w:r w:rsidRPr="00E23930">
              <w:t xml:space="preserve">, 2007–2011. – 6 </w:t>
            </w:r>
            <w:r w:rsidRPr="009B5383">
              <w:t>т</w:t>
            </w:r>
            <w:r w:rsidRPr="00E23930">
              <w:t>.</w:t>
            </w:r>
          </w:p>
          <w:p w:rsidR="000F445F" w:rsidRPr="0060530A" w:rsidRDefault="000F445F" w:rsidP="00D31900">
            <w:pPr>
              <w:spacing w:line="276" w:lineRule="auto"/>
              <w:rPr>
                <w:sz w:val="20"/>
                <w:szCs w:val="24"/>
              </w:rPr>
            </w:pPr>
          </w:p>
          <w:p w:rsidR="000F445F" w:rsidRPr="009B5383" w:rsidRDefault="000F445F" w:rsidP="00D31900">
            <w:pPr>
              <w:pStyle w:val="Default"/>
              <w:spacing w:line="276" w:lineRule="auto"/>
              <w:jc w:val="both"/>
            </w:pPr>
            <w:r>
              <w:rPr>
                <w:lang w:val="en-US"/>
              </w:rPr>
              <w:t>Encyclopedia of social work</w:t>
            </w:r>
            <w:r w:rsidRPr="009B5383">
              <w:rPr>
                <w:lang w:val="en-US"/>
              </w:rPr>
              <w:t xml:space="preserve">: in 4 vol. / ed.: L. E. Davis, </w:t>
            </w:r>
            <w:r w:rsidRPr="00E23930">
              <w:rPr>
                <w:lang w:val="en-US"/>
              </w:rPr>
              <w:br/>
            </w:r>
            <w:r>
              <w:rPr>
                <w:lang w:val="en-US"/>
              </w:rPr>
              <w:t>T. Mizrahi. – Oxford</w:t>
            </w:r>
            <w:r w:rsidRPr="009B5383">
              <w:rPr>
                <w:lang w:val="en-US"/>
              </w:rPr>
              <w:t xml:space="preserve">: </w:t>
            </w:r>
            <w:proofErr w:type="spellStart"/>
            <w:r w:rsidRPr="009B5383">
              <w:rPr>
                <w:lang w:val="en-US"/>
              </w:rPr>
              <w:t>Oxdord</w:t>
            </w:r>
            <w:proofErr w:type="spellEnd"/>
            <w:r w:rsidRPr="009B5383">
              <w:rPr>
                <w:lang w:val="en-US"/>
              </w:rPr>
              <w:t xml:space="preserve"> Univ. </w:t>
            </w:r>
            <w:r w:rsidRPr="00E23930">
              <w:rPr>
                <w:lang w:val="en-US"/>
              </w:rPr>
              <w:t>P</w:t>
            </w:r>
            <w:proofErr w:type="spellStart"/>
            <w:r w:rsidRPr="009B5383">
              <w:t>ress</w:t>
            </w:r>
            <w:proofErr w:type="spellEnd"/>
            <w:r w:rsidRPr="009B5383">
              <w:t xml:space="preserve">, 2011. – 4 </w:t>
            </w:r>
            <w:proofErr w:type="spellStart"/>
            <w:r w:rsidRPr="009B5383">
              <w:t>vol</w:t>
            </w:r>
            <w:proofErr w:type="spellEnd"/>
            <w:r w:rsidRPr="009B5383">
              <w:t>.</w:t>
            </w:r>
          </w:p>
        </w:tc>
      </w:tr>
      <w:tr w:rsidR="000F445F" w:rsidRPr="00856361" w:rsidTr="00CA2553">
        <w:trPr>
          <w:trHeight w:val="3250"/>
        </w:trPr>
        <w:tc>
          <w:tcPr>
            <w:tcW w:w="3095" w:type="dxa"/>
            <w:gridSpan w:val="2"/>
          </w:tcPr>
          <w:p w:rsidR="000F445F" w:rsidRPr="009B5383" w:rsidRDefault="000F445F" w:rsidP="00D31900">
            <w:pPr>
              <w:pStyle w:val="Default"/>
              <w:spacing w:line="276" w:lineRule="auto"/>
            </w:pPr>
            <w:r w:rsidRPr="009B5383">
              <w:rPr>
                <w:b/>
                <w:bCs/>
              </w:rPr>
              <w:t xml:space="preserve">Отдельные тома </w:t>
            </w:r>
            <w:r>
              <w:rPr>
                <w:b/>
                <w:bCs/>
              </w:rPr>
              <w:br/>
            </w:r>
            <w:r w:rsidRPr="009B5383">
              <w:rPr>
                <w:b/>
                <w:bCs/>
              </w:rPr>
              <w:t xml:space="preserve">в многотомном издании </w:t>
            </w:r>
          </w:p>
        </w:tc>
        <w:tc>
          <w:tcPr>
            <w:tcW w:w="6193" w:type="dxa"/>
            <w:vAlign w:val="center"/>
          </w:tcPr>
          <w:p w:rsidR="000F445F" w:rsidRPr="009B5383" w:rsidRDefault="000F445F" w:rsidP="00D31900">
            <w:pPr>
              <w:pStyle w:val="Default"/>
              <w:spacing w:line="276" w:lineRule="auto"/>
              <w:jc w:val="both"/>
            </w:pPr>
            <w:proofErr w:type="spellStart"/>
            <w:r w:rsidRPr="009B5383">
              <w:t>ГісторыяБеларусі</w:t>
            </w:r>
            <w:proofErr w:type="spellEnd"/>
            <w:r w:rsidRPr="009B5383">
              <w:t xml:space="preserve">: у 6 т. / </w:t>
            </w:r>
            <w:proofErr w:type="spellStart"/>
            <w:r w:rsidRPr="009B5383">
              <w:t>рэдкал</w:t>
            </w:r>
            <w:proofErr w:type="spellEnd"/>
            <w:r w:rsidRPr="009B5383">
              <w:t xml:space="preserve">.: М. </w:t>
            </w:r>
            <w:proofErr w:type="spellStart"/>
            <w:r w:rsidRPr="009B5383">
              <w:t>Касцюк</w:t>
            </w:r>
            <w:proofErr w:type="spellEnd"/>
            <w:r w:rsidRPr="009B5383">
              <w:t xml:space="preserve"> (</w:t>
            </w:r>
            <w:proofErr w:type="spellStart"/>
            <w:r w:rsidRPr="009B5383">
              <w:t>гал</w:t>
            </w:r>
            <w:proofErr w:type="spellEnd"/>
            <w:r w:rsidRPr="009B5383">
              <w:t xml:space="preserve">. </w:t>
            </w:r>
            <w:proofErr w:type="spellStart"/>
            <w:r w:rsidRPr="009B5383">
              <w:t>рэд</w:t>
            </w:r>
            <w:proofErr w:type="spellEnd"/>
            <w:r w:rsidRPr="009B5383">
              <w:t xml:space="preserve">.) </w:t>
            </w:r>
            <w:r>
              <w:br/>
            </w:r>
            <w:r w:rsidRPr="009B5383">
              <w:t>[</w:t>
            </w:r>
            <w:proofErr w:type="spellStart"/>
            <w:r w:rsidRPr="009B5383">
              <w:t>і</w:t>
            </w:r>
            <w:proofErr w:type="spellEnd"/>
            <w:r w:rsidRPr="009B5383">
              <w:t xml:space="preserve"> </w:t>
            </w:r>
            <w:proofErr w:type="spellStart"/>
            <w:r w:rsidRPr="009B5383">
              <w:t>інш</w:t>
            </w:r>
            <w:proofErr w:type="spellEnd"/>
            <w:r w:rsidRPr="009B5383">
              <w:t xml:space="preserve">.]. – </w:t>
            </w:r>
            <w:proofErr w:type="spellStart"/>
            <w:r w:rsidRPr="009B5383">
              <w:t>Мінск</w:t>
            </w:r>
            <w:proofErr w:type="spellEnd"/>
            <w:r w:rsidRPr="009B5383">
              <w:t xml:space="preserve">: </w:t>
            </w:r>
            <w:proofErr w:type="spellStart"/>
            <w:r w:rsidRPr="009B5383">
              <w:t>Соврем</w:t>
            </w:r>
            <w:proofErr w:type="gramStart"/>
            <w:r w:rsidRPr="009B5383">
              <w:t>.ш</w:t>
            </w:r>
            <w:proofErr w:type="gramEnd"/>
            <w:r w:rsidRPr="009B5383">
              <w:t>к</w:t>
            </w:r>
            <w:proofErr w:type="spellEnd"/>
            <w:r w:rsidRPr="009B5383">
              <w:t xml:space="preserve">.: </w:t>
            </w:r>
            <w:proofErr w:type="spellStart"/>
            <w:r w:rsidRPr="009B5383">
              <w:t>Экоперспектива</w:t>
            </w:r>
            <w:proofErr w:type="spellEnd"/>
            <w:r w:rsidRPr="009B5383">
              <w:t xml:space="preserve">, 2007–2011. – Т. 3: Беларусь </w:t>
            </w:r>
            <w:proofErr w:type="gramStart"/>
            <w:r w:rsidRPr="009B5383">
              <w:t>у</w:t>
            </w:r>
            <w:proofErr w:type="gramEnd"/>
            <w:r w:rsidRPr="009B5383">
              <w:t xml:space="preserve"> часы </w:t>
            </w:r>
            <w:proofErr w:type="spellStart"/>
            <w:r w:rsidRPr="009B5383">
              <w:t>РэчыПаспалітай</w:t>
            </w:r>
            <w:proofErr w:type="spellEnd"/>
            <w:r w:rsidRPr="009B5383">
              <w:t xml:space="preserve"> (XVІІ–XVІІІ </w:t>
            </w:r>
            <w:proofErr w:type="spellStart"/>
            <w:r w:rsidRPr="009B5383">
              <w:t>стст</w:t>
            </w:r>
            <w:proofErr w:type="spellEnd"/>
            <w:r w:rsidRPr="009B5383">
              <w:t>.) / Ю. Бохан [</w:t>
            </w:r>
            <w:proofErr w:type="spellStart"/>
            <w:r w:rsidRPr="009B5383">
              <w:t>і</w:t>
            </w:r>
            <w:proofErr w:type="spellEnd"/>
            <w:r w:rsidRPr="009B5383">
              <w:t xml:space="preserve"> </w:t>
            </w:r>
            <w:proofErr w:type="spellStart"/>
            <w:r w:rsidRPr="009B5383">
              <w:t>інш</w:t>
            </w:r>
            <w:proofErr w:type="spellEnd"/>
            <w:r w:rsidRPr="009B5383">
              <w:t xml:space="preserve">.]. – 2007. – 344 с.; Т. 6: Беларусь у 1946–2009 гг. / Н. </w:t>
            </w:r>
            <w:proofErr w:type="spellStart"/>
            <w:r w:rsidRPr="009B5383">
              <w:t>Васілеўская</w:t>
            </w:r>
            <w:proofErr w:type="spellEnd"/>
            <w:r w:rsidRPr="009B5383">
              <w:t xml:space="preserve"> [</w:t>
            </w:r>
            <w:proofErr w:type="spellStart"/>
            <w:r w:rsidRPr="009B5383">
              <w:t>і</w:t>
            </w:r>
            <w:proofErr w:type="spellEnd"/>
            <w:r w:rsidRPr="009B5383">
              <w:t xml:space="preserve"> </w:t>
            </w:r>
            <w:proofErr w:type="spellStart"/>
            <w:r w:rsidRPr="009B5383">
              <w:t>інш</w:t>
            </w:r>
            <w:proofErr w:type="spellEnd"/>
            <w:r w:rsidRPr="009B5383">
              <w:t xml:space="preserve">.]. – 2011. – 727 </w:t>
            </w:r>
            <w:proofErr w:type="gramStart"/>
            <w:r w:rsidRPr="009B5383">
              <w:t>с</w:t>
            </w:r>
            <w:proofErr w:type="gramEnd"/>
            <w:r w:rsidRPr="009B5383">
              <w:t>.</w:t>
            </w:r>
          </w:p>
          <w:p w:rsidR="000F445F" w:rsidRPr="0060530A" w:rsidRDefault="000F445F" w:rsidP="00D31900">
            <w:pPr>
              <w:spacing w:line="276" w:lineRule="auto"/>
              <w:rPr>
                <w:sz w:val="20"/>
                <w:szCs w:val="24"/>
              </w:rPr>
            </w:pPr>
          </w:p>
          <w:p w:rsidR="000F445F" w:rsidRPr="00856361" w:rsidRDefault="000F445F" w:rsidP="00D31900">
            <w:pPr>
              <w:pStyle w:val="Default"/>
              <w:spacing w:line="276" w:lineRule="auto"/>
              <w:jc w:val="both"/>
              <w:rPr>
                <w:lang w:val="en-US"/>
              </w:rPr>
            </w:pPr>
            <w:r w:rsidRPr="009B5383">
              <w:rPr>
                <w:lang w:val="en-US"/>
              </w:rPr>
              <w:t>Encyclopedia of social work: in 4 vol. / ed.: L.</w:t>
            </w:r>
            <w:r w:rsidRPr="00856361">
              <w:rPr>
                <w:lang w:val="en-US"/>
              </w:rPr>
              <w:t> </w:t>
            </w:r>
            <w:r w:rsidRPr="009B5383">
              <w:rPr>
                <w:lang w:val="en-US"/>
              </w:rPr>
              <w:t>E.</w:t>
            </w:r>
            <w:r w:rsidRPr="00856361">
              <w:rPr>
                <w:lang w:val="en-US"/>
              </w:rPr>
              <w:t> </w:t>
            </w:r>
            <w:r w:rsidRPr="009B5383">
              <w:rPr>
                <w:lang w:val="en-US"/>
              </w:rPr>
              <w:t xml:space="preserve">Davis, </w:t>
            </w:r>
            <w:r w:rsidRPr="00856361">
              <w:rPr>
                <w:lang w:val="en-US"/>
              </w:rPr>
              <w:br/>
            </w:r>
            <w:r w:rsidRPr="009B5383">
              <w:rPr>
                <w:lang w:val="en-US"/>
              </w:rPr>
              <w:t xml:space="preserve">T. Mizrahi. – </w:t>
            </w:r>
            <w:proofErr w:type="spellStart"/>
            <w:r w:rsidRPr="009B5383">
              <w:rPr>
                <w:lang w:val="en-US"/>
              </w:rPr>
              <w:t>Oxford</w:t>
            </w:r>
            <w:proofErr w:type="gramStart"/>
            <w:r w:rsidRPr="009B5383">
              <w:rPr>
                <w:lang w:val="en-US"/>
              </w:rPr>
              <w:t>:Oxdord</w:t>
            </w:r>
            <w:proofErr w:type="spellEnd"/>
            <w:proofErr w:type="gramEnd"/>
            <w:r w:rsidRPr="009B5383">
              <w:rPr>
                <w:lang w:val="en-US"/>
              </w:rPr>
              <w:t xml:space="preserve"> Univ. </w:t>
            </w:r>
            <w:r w:rsidRPr="00856361">
              <w:rPr>
                <w:lang w:val="en-US"/>
              </w:rPr>
              <w:t>Press, 2011. – Vol. 4. – 564 p.</w:t>
            </w:r>
          </w:p>
        </w:tc>
      </w:tr>
      <w:tr w:rsidR="000F445F" w:rsidRPr="009B5383" w:rsidTr="00CA2553">
        <w:tc>
          <w:tcPr>
            <w:tcW w:w="3095" w:type="dxa"/>
            <w:gridSpan w:val="2"/>
          </w:tcPr>
          <w:p w:rsidR="000F445F" w:rsidRPr="009B5383" w:rsidRDefault="000F445F" w:rsidP="00D31900">
            <w:pPr>
              <w:pStyle w:val="Default"/>
              <w:spacing w:line="276" w:lineRule="auto"/>
            </w:pPr>
            <w:r w:rsidRPr="009B5383">
              <w:rPr>
                <w:b/>
                <w:bCs/>
              </w:rPr>
              <w:t>Учебники, учебно-</w:t>
            </w:r>
            <w:r w:rsidRPr="009B5383">
              <w:rPr>
                <w:b/>
                <w:bCs/>
              </w:rPr>
              <w:lastRenderedPageBreak/>
              <w:t xml:space="preserve">методические материалы </w:t>
            </w:r>
          </w:p>
        </w:tc>
        <w:tc>
          <w:tcPr>
            <w:tcW w:w="6193" w:type="dxa"/>
          </w:tcPr>
          <w:p w:rsidR="000F445F" w:rsidRPr="009B5383" w:rsidRDefault="000F445F" w:rsidP="00D31900">
            <w:pPr>
              <w:pStyle w:val="Default"/>
              <w:spacing w:line="276" w:lineRule="auto"/>
              <w:jc w:val="both"/>
            </w:pPr>
            <w:r w:rsidRPr="009B5383">
              <w:lastRenderedPageBreak/>
              <w:t>Экономика организации (предприятия): метод</w:t>
            </w:r>
            <w:proofErr w:type="gramStart"/>
            <w:r w:rsidRPr="009B5383">
              <w:t>.</w:t>
            </w:r>
            <w:proofErr w:type="gramEnd"/>
            <w:r>
              <w:t> </w:t>
            </w:r>
            <w:proofErr w:type="gramStart"/>
            <w:r w:rsidRPr="009B5383">
              <w:t>у</w:t>
            </w:r>
            <w:proofErr w:type="gramEnd"/>
            <w:r w:rsidRPr="009B5383">
              <w:t xml:space="preserve">казания / </w:t>
            </w:r>
            <w:r w:rsidRPr="009B5383">
              <w:lastRenderedPageBreak/>
              <w:t>Витеб</w:t>
            </w:r>
            <w:r>
              <w:t>ский</w:t>
            </w:r>
            <w:r w:rsidRPr="009B5383">
              <w:t xml:space="preserve"> </w:t>
            </w:r>
            <w:proofErr w:type="spellStart"/>
            <w:r w:rsidRPr="009B5383">
              <w:t>гос</w:t>
            </w:r>
            <w:proofErr w:type="spellEnd"/>
            <w:r w:rsidRPr="009B5383">
              <w:t xml:space="preserve">. </w:t>
            </w:r>
            <w:proofErr w:type="spellStart"/>
            <w:r w:rsidRPr="009B5383">
              <w:t>технол</w:t>
            </w:r>
            <w:proofErr w:type="spellEnd"/>
            <w:r w:rsidRPr="009B5383">
              <w:t>. ун-т; сост.: Л.</w:t>
            </w:r>
            <w:r>
              <w:t> </w:t>
            </w:r>
            <w:r w:rsidRPr="009B5383">
              <w:t>И.</w:t>
            </w:r>
            <w:r>
              <w:t> </w:t>
            </w:r>
            <w:r w:rsidRPr="009B5383">
              <w:t xml:space="preserve">Китаева, </w:t>
            </w:r>
            <w:r>
              <w:br/>
            </w:r>
            <w:r w:rsidRPr="009B5383">
              <w:t>В.</w:t>
            </w:r>
            <w:r>
              <w:t> </w:t>
            </w:r>
            <w:r w:rsidRPr="009B5383">
              <w:t xml:space="preserve">А. </w:t>
            </w:r>
            <w:proofErr w:type="spellStart"/>
            <w:r w:rsidRPr="009B5383">
              <w:t>Пожарицкая</w:t>
            </w:r>
            <w:proofErr w:type="spellEnd"/>
            <w:r w:rsidRPr="009B5383">
              <w:t xml:space="preserve">. – Витебск: ВГТУ, 2014. – 57 с. </w:t>
            </w:r>
          </w:p>
        </w:tc>
      </w:tr>
      <w:tr w:rsidR="000F445F" w:rsidRPr="009B5383" w:rsidTr="00CA2553">
        <w:tc>
          <w:tcPr>
            <w:tcW w:w="3095" w:type="dxa"/>
            <w:gridSpan w:val="2"/>
          </w:tcPr>
          <w:p w:rsidR="000F445F" w:rsidRPr="009B5383" w:rsidRDefault="000F445F" w:rsidP="00D31900">
            <w:pPr>
              <w:pStyle w:val="Default"/>
              <w:spacing w:line="276" w:lineRule="auto"/>
              <w:rPr>
                <w:b/>
                <w:bCs/>
              </w:rPr>
            </w:pPr>
            <w:r w:rsidRPr="009B5383">
              <w:rPr>
                <w:b/>
                <w:bCs/>
              </w:rPr>
              <w:lastRenderedPageBreak/>
              <w:t xml:space="preserve">Электронные ресурсы локального доступа </w:t>
            </w:r>
          </w:p>
        </w:tc>
        <w:tc>
          <w:tcPr>
            <w:tcW w:w="6193" w:type="dxa"/>
          </w:tcPr>
          <w:p w:rsidR="000F445F" w:rsidRPr="00856361" w:rsidRDefault="000F445F" w:rsidP="00D31900">
            <w:pPr>
              <w:pStyle w:val="Default"/>
              <w:spacing w:line="276" w:lineRule="auto"/>
              <w:jc w:val="both"/>
              <w:rPr>
                <w:spacing w:val="-4"/>
              </w:rPr>
            </w:pPr>
            <w:proofErr w:type="spellStart"/>
            <w:r w:rsidRPr="00856361">
              <w:rPr>
                <w:spacing w:val="-4"/>
              </w:rPr>
              <w:t>Сапегиана</w:t>
            </w:r>
            <w:proofErr w:type="spellEnd"/>
            <w:r w:rsidRPr="00856361">
              <w:rPr>
                <w:spacing w:val="-4"/>
              </w:rPr>
              <w:t xml:space="preserve">: книжное собрание рода </w:t>
            </w:r>
            <w:proofErr w:type="spellStart"/>
            <w:r w:rsidRPr="00856361">
              <w:rPr>
                <w:spacing w:val="-4"/>
              </w:rPr>
              <w:t>Сапег</w:t>
            </w:r>
            <w:proofErr w:type="spellEnd"/>
            <w:r w:rsidRPr="00856361">
              <w:rPr>
                <w:spacing w:val="-4"/>
              </w:rPr>
              <w:t xml:space="preserve"> [Электронный ресурс] = </w:t>
            </w:r>
            <w:proofErr w:type="spellStart"/>
            <w:r w:rsidRPr="00856361">
              <w:rPr>
                <w:spacing w:val="-4"/>
              </w:rPr>
              <w:t>Сапегіяна</w:t>
            </w:r>
            <w:proofErr w:type="spellEnd"/>
            <w:r w:rsidRPr="00856361">
              <w:rPr>
                <w:spacing w:val="-4"/>
              </w:rPr>
              <w:t xml:space="preserve">: </w:t>
            </w:r>
            <w:proofErr w:type="spellStart"/>
            <w:r w:rsidRPr="00856361">
              <w:rPr>
                <w:spacing w:val="-4"/>
              </w:rPr>
              <w:t>кнігазбор</w:t>
            </w:r>
            <w:proofErr w:type="spellEnd"/>
            <w:r w:rsidRPr="00856361">
              <w:rPr>
                <w:spacing w:val="-4"/>
              </w:rPr>
              <w:t xml:space="preserve"> роду </w:t>
            </w:r>
            <w:proofErr w:type="spellStart"/>
            <w:r w:rsidRPr="00856361">
              <w:rPr>
                <w:spacing w:val="-4"/>
              </w:rPr>
              <w:t>Сапегаў</w:t>
            </w:r>
            <w:proofErr w:type="spellEnd"/>
            <w:r w:rsidRPr="00856361">
              <w:rPr>
                <w:spacing w:val="-4"/>
              </w:rPr>
              <w:t xml:space="preserve"> / </w:t>
            </w:r>
            <w:proofErr w:type="spellStart"/>
            <w:r w:rsidRPr="00856361">
              <w:rPr>
                <w:spacing w:val="-4"/>
              </w:rPr>
              <w:t>Нац</w:t>
            </w:r>
            <w:proofErr w:type="spellEnd"/>
            <w:r w:rsidRPr="00856361">
              <w:rPr>
                <w:spacing w:val="-4"/>
              </w:rPr>
              <w:t xml:space="preserve">. б-ка Беларуси, </w:t>
            </w:r>
            <w:proofErr w:type="spellStart"/>
            <w:r w:rsidRPr="00856361">
              <w:rPr>
                <w:spacing w:val="-4"/>
              </w:rPr>
              <w:t>Рос</w:t>
            </w:r>
            <w:proofErr w:type="gramStart"/>
            <w:r w:rsidRPr="00856361">
              <w:rPr>
                <w:spacing w:val="-4"/>
              </w:rPr>
              <w:t>.н</w:t>
            </w:r>
            <w:proofErr w:type="gramEnd"/>
            <w:r w:rsidRPr="00856361">
              <w:rPr>
                <w:spacing w:val="-4"/>
              </w:rPr>
              <w:t>ац</w:t>
            </w:r>
            <w:proofErr w:type="spellEnd"/>
            <w:r w:rsidRPr="00856361">
              <w:rPr>
                <w:spacing w:val="-4"/>
              </w:rPr>
              <w:t xml:space="preserve">. б-ка; сост.: Л. Г. Кирюхина, К. В. Суша; под </w:t>
            </w:r>
            <w:proofErr w:type="spellStart"/>
            <w:r w:rsidRPr="00856361">
              <w:rPr>
                <w:spacing w:val="-4"/>
              </w:rPr>
              <w:t>науч</w:t>
            </w:r>
            <w:proofErr w:type="spellEnd"/>
            <w:r w:rsidRPr="00856361">
              <w:rPr>
                <w:spacing w:val="-4"/>
              </w:rPr>
              <w:t xml:space="preserve">. ред. Н. В. Николаева, Т. И. Рощиной. – Минск: </w:t>
            </w:r>
            <w:proofErr w:type="spellStart"/>
            <w:r w:rsidRPr="00856361">
              <w:rPr>
                <w:spacing w:val="-4"/>
              </w:rPr>
              <w:t>Нац</w:t>
            </w:r>
            <w:proofErr w:type="spellEnd"/>
            <w:r w:rsidRPr="00856361">
              <w:rPr>
                <w:spacing w:val="-4"/>
              </w:rPr>
              <w:t xml:space="preserve">. б-ка Беларуси, 2011. – 1 </w:t>
            </w:r>
            <w:proofErr w:type="spellStart"/>
            <w:r w:rsidRPr="00856361">
              <w:rPr>
                <w:spacing w:val="-4"/>
              </w:rPr>
              <w:t>электрон</w:t>
            </w:r>
            <w:proofErr w:type="gramStart"/>
            <w:r w:rsidRPr="00856361">
              <w:rPr>
                <w:spacing w:val="-4"/>
              </w:rPr>
              <w:t>.о</w:t>
            </w:r>
            <w:proofErr w:type="gramEnd"/>
            <w:r w:rsidRPr="00856361">
              <w:rPr>
                <w:spacing w:val="-4"/>
              </w:rPr>
              <w:t>пт</w:t>
            </w:r>
            <w:proofErr w:type="spellEnd"/>
            <w:r w:rsidRPr="00856361">
              <w:rPr>
                <w:spacing w:val="-4"/>
              </w:rPr>
              <w:t xml:space="preserve">. диск (DVD-ROM). </w:t>
            </w:r>
          </w:p>
        </w:tc>
      </w:tr>
      <w:tr w:rsidR="000F445F" w:rsidRPr="00CE3122" w:rsidTr="00CA2553">
        <w:tc>
          <w:tcPr>
            <w:tcW w:w="3095" w:type="dxa"/>
            <w:gridSpan w:val="2"/>
          </w:tcPr>
          <w:p w:rsidR="000F445F" w:rsidRPr="009B5383" w:rsidRDefault="000F445F" w:rsidP="00D31900">
            <w:pPr>
              <w:pStyle w:val="Default"/>
              <w:spacing w:line="276" w:lineRule="auto"/>
              <w:rPr>
                <w:b/>
                <w:bCs/>
              </w:rPr>
            </w:pPr>
            <w:r w:rsidRPr="009B5383">
              <w:rPr>
                <w:b/>
                <w:bCs/>
              </w:rPr>
              <w:t xml:space="preserve">Электронные ресурсы удаленного доступа </w:t>
            </w:r>
          </w:p>
        </w:tc>
        <w:tc>
          <w:tcPr>
            <w:tcW w:w="6193" w:type="dxa"/>
          </w:tcPr>
          <w:p w:rsidR="000F445F" w:rsidRPr="009B5383" w:rsidRDefault="000F445F" w:rsidP="00D31900">
            <w:pPr>
              <w:pStyle w:val="Default"/>
              <w:spacing w:line="276" w:lineRule="auto"/>
              <w:jc w:val="both"/>
            </w:pPr>
            <w:r w:rsidRPr="009B5383">
              <w:t xml:space="preserve">Национальный правовой Интернет-портал Республики Беларусь [Электронный ресурс]. – Режим доступа: http://www.pravo.by. – Дата доступа: 24.06.2016. </w:t>
            </w:r>
          </w:p>
          <w:p w:rsidR="000F445F" w:rsidRPr="009B5383" w:rsidRDefault="000F445F" w:rsidP="00D31900">
            <w:pPr>
              <w:spacing w:line="276" w:lineRule="auto"/>
              <w:rPr>
                <w:sz w:val="24"/>
                <w:szCs w:val="24"/>
              </w:rPr>
            </w:pPr>
          </w:p>
          <w:p w:rsidR="000F445F" w:rsidRPr="009B5383" w:rsidRDefault="000F445F" w:rsidP="00D31900">
            <w:pPr>
              <w:pStyle w:val="Default"/>
              <w:spacing w:line="276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UNBISnet</w:t>
            </w:r>
            <w:proofErr w:type="spellEnd"/>
            <w:r>
              <w:rPr>
                <w:lang w:val="en-US"/>
              </w:rPr>
              <w:t xml:space="preserve"> [Electronic resource]</w:t>
            </w:r>
            <w:r w:rsidRPr="009B5383">
              <w:rPr>
                <w:lang w:val="en-US"/>
              </w:rPr>
              <w:t xml:space="preserve">: UN </w:t>
            </w:r>
            <w:proofErr w:type="spellStart"/>
            <w:r w:rsidRPr="009B5383">
              <w:rPr>
                <w:lang w:val="en-US"/>
              </w:rPr>
              <w:t>Bibliogr</w:t>
            </w:r>
            <w:proofErr w:type="spellEnd"/>
            <w:r w:rsidRPr="009B5383">
              <w:rPr>
                <w:lang w:val="en-US"/>
              </w:rPr>
              <w:t xml:space="preserve">. Inform. System. – Mode of access: http://unbisnet.un.org. – Date of access: 24.06.2016. </w:t>
            </w:r>
          </w:p>
        </w:tc>
      </w:tr>
      <w:tr w:rsidR="000F445F" w:rsidRPr="009B5383" w:rsidTr="00CA2553">
        <w:trPr>
          <w:trHeight w:val="404"/>
        </w:trPr>
        <w:tc>
          <w:tcPr>
            <w:tcW w:w="9288" w:type="dxa"/>
            <w:gridSpan w:val="3"/>
            <w:vAlign w:val="center"/>
          </w:tcPr>
          <w:p w:rsidR="000F445F" w:rsidRPr="009B5383" w:rsidRDefault="000F445F" w:rsidP="00D31900">
            <w:pPr>
              <w:pStyle w:val="Default"/>
              <w:spacing w:line="276" w:lineRule="auto"/>
              <w:jc w:val="center"/>
            </w:pPr>
            <w:r w:rsidRPr="009B5383">
              <w:rPr>
                <w:b/>
                <w:bCs/>
              </w:rPr>
              <w:t>2. Примеры описания составных частей документов</w:t>
            </w:r>
          </w:p>
        </w:tc>
      </w:tr>
      <w:tr w:rsidR="000F445F" w:rsidRPr="009B5383" w:rsidTr="00CA2553">
        <w:tc>
          <w:tcPr>
            <w:tcW w:w="3095" w:type="dxa"/>
            <w:gridSpan w:val="2"/>
          </w:tcPr>
          <w:p w:rsidR="000F445F" w:rsidRPr="009B5383" w:rsidRDefault="000F445F" w:rsidP="00D31900">
            <w:pPr>
              <w:pStyle w:val="Default"/>
              <w:spacing w:line="276" w:lineRule="auto"/>
            </w:pPr>
            <w:r w:rsidRPr="009B5383">
              <w:rPr>
                <w:b/>
                <w:bCs/>
              </w:rPr>
              <w:t xml:space="preserve">Статьи из журналов </w:t>
            </w:r>
          </w:p>
          <w:p w:rsidR="000F445F" w:rsidRPr="009B5383" w:rsidRDefault="000F445F" w:rsidP="00D31900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6193" w:type="dxa"/>
          </w:tcPr>
          <w:p w:rsidR="000F445F" w:rsidRPr="009B5383" w:rsidRDefault="000F445F" w:rsidP="00D31900">
            <w:pPr>
              <w:pStyle w:val="Default"/>
              <w:spacing w:line="276" w:lineRule="auto"/>
              <w:jc w:val="both"/>
            </w:pPr>
            <w:r w:rsidRPr="009B5383">
              <w:t xml:space="preserve">Влияние магнитного поля на скорость ионной компоненты пучка частиц, образующихся при наносекундном вакуумном перекрытии диэлектриков / А. С. </w:t>
            </w:r>
            <w:proofErr w:type="spellStart"/>
            <w:r w:rsidRPr="009B5383">
              <w:t>Гилев</w:t>
            </w:r>
            <w:proofErr w:type="spellEnd"/>
            <w:r w:rsidRPr="009B5383">
              <w:t xml:space="preserve"> [и др.] // </w:t>
            </w:r>
            <w:proofErr w:type="spellStart"/>
            <w:r w:rsidRPr="009B5383">
              <w:t>Изв</w:t>
            </w:r>
            <w:proofErr w:type="spellEnd"/>
            <w:r w:rsidRPr="009B5383">
              <w:t xml:space="preserve">. вузов. Физика. – 2012. – Т. 55, № 6. – С. 3–6. </w:t>
            </w:r>
          </w:p>
        </w:tc>
      </w:tr>
      <w:tr w:rsidR="000F445F" w:rsidRPr="009B5383" w:rsidTr="00CA2553">
        <w:tc>
          <w:tcPr>
            <w:tcW w:w="9288" w:type="dxa"/>
            <w:gridSpan w:val="3"/>
          </w:tcPr>
          <w:p w:rsidR="000F445F" w:rsidRPr="009B5383" w:rsidRDefault="000F445F" w:rsidP="00D31900">
            <w:pPr>
              <w:pStyle w:val="Default"/>
              <w:spacing w:line="276" w:lineRule="auto"/>
              <w:jc w:val="center"/>
              <w:rPr>
                <w:lang w:val="be-BY"/>
              </w:rPr>
            </w:pPr>
            <w:r w:rsidRPr="009B5383">
              <w:rPr>
                <w:b/>
                <w:bCs/>
              </w:rPr>
              <w:t>3. Примеры описания официальных документов</w:t>
            </w:r>
          </w:p>
        </w:tc>
      </w:tr>
      <w:tr w:rsidR="000F445F" w:rsidRPr="009B5383" w:rsidTr="00CA2553">
        <w:tc>
          <w:tcPr>
            <w:tcW w:w="2974" w:type="dxa"/>
          </w:tcPr>
          <w:p w:rsidR="000F445F" w:rsidRPr="009B5383" w:rsidRDefault="000F445F" w:rsidP="00D31900">
            <w:pPr>
              <w:pStyle w:val="Default"/>
              <w:spacing w:line="276" w:lineRule="auto"/>
              <w:rPr>
                <w:lang w:val="be-BY"/>
              </w:rPr>
            </w:pPr>
            <w:r w:rsidRPr="009B5383">
              <w:rPr>
                <w:b/>
                <w:bCs/>
              </w:rPr>
              <w:t xml:space="preserve">Кодексы </w:t>
            </w:r>
          </w:p>
        </w:tc>
        <w:tc>
          <w:tcPr>
            <w:tcW w:w="6314" w:type="dxa"/>
            <w:gridSpan w:val="2"/>
          </w:tcPr>
          <w:p w:rsidR="000F445F" w:rsidRPr="009B5383" w:rsidRDefault="000F445F" w:rsidP="00D31900">
            <w:pPr>
              <w:pStyle w:val="Default"/>
              <w:spacing w:line="276" w:lineRule="auto"/>
              <w:jc w:val="both"/>
              <w:rPr>
                <w:lang w:val="be-BY"/>
              </w:rPr>
            </w:pPr>
            <w:r w:rsidRPr="009B5383">
              <w:t xml:space="preserve">Кодекс Республики Беларусь о земле [Электронный ресурс]: 23 июля 2008 г., № 425-З: принят Палатой представителей </w:t>
            </w:r>
            <w:r>
              <w:br/>
            </w:r>
            <w:r w:rsidRPr="009B5383">
              <w:t xml:space="preserve">17 июня 2008 г.: </w:t>
            </w:r>
            <w:proofErr w:type="spellStart"/>
            <w:r w:rsidRPr="009B5383">
              <w:t>одобр</w:t>
            </w:r>
            <w:proofErr w:type="spellEnd"/>
            <w:r w:rsidRPr="009B5383">
              <w:t xml:space="preserve">. </w:t>
            </w:r>
            <w:proofErr w:type="spellStart"/>
            <w:r w:rsidRPr="009B5383">
              <w:t>СоветомРесп</w:t>
            </w:r>
            <w:proofErr w:type="spellEnd"/>
            <w:r w:rsidRPr="009B5383">
              <w:t xml:space="preserve">. 28 июня 2008 г.: в ред. </w:t>
            </w:r>
            <w:proofErr w:type="spellStart"/>
            <w:r w:rsidRPr="009B5383">
              <w:t>ЗаконаРесп</w:t>
            </w:r>
            <w:proofErr w:type="spellEnd"/>
            <w:r w:rsidRPr="009B5383">
              <w:t>. Беларусь от 31.12.2014</w:t>
            </w:r>
            <w:r>
              <w:t> </w:t>
            </w:r>
            <w:r w:rsidRPr="009B5383">
              <w:t xml:space="preserve">г. // ЭТАЛОН. Законодательство Республики Беларусь / </w:t>
            </w:r>
            <w:proofErr w:type="spellStart"/>
            <w:proofErr w:type="gramStart"/>
            <w:r w:rsidRPr="009B5383">
              <w:t>Нац</w:t>
            </w:r>
            <w:proofErr w:type="spellEnd"/>
            <w:r w:rsidRPr="009B5383">
              <w:t>. центр</w:t>
            </w:r>
            <w:proofErr w:type="gramEnd"/>
            <w:r w:rsidRPr="009B5383">
              <w:t xml:space="preserve"> правовой </w:t>
            </w:r>
            <w:proofErr w:type="spellStart"/>
            <w:r w:rsidRPr="009B5383">
              <w:t>информ</w:t>
            </w:r>
            <w:proofErr w:type="spellEnd"/>
            <w:r w:rsidRPr="009B5383">
              <w:t xml:space="preserve">. </w:t>
            </w:r>
            <w:proofErr w:type="spellStart"/>
            <w:r w:rsidRPr="009B5383">
              <w:t>Респ</w:t>
            </w:r>
            <w:proofErr w:type="spellEnd"/>
            <w:r w:rsidRPr="009B5383">
              <w:t xml:space="preserve">. Беларусь. – Минск, 2016. </w:t>
            </w:r>
          </w:p>
        </w:tc>
      </w:tr>
      <w:tr w:rsidR="000F445F" w:rsidRPr="009B5383" w:rsidTr="00CA2553">
        <w:tc>
          <w:tcPr>
            <w:tcW w:w="2974" w:type="dxa"/>
          </w:tcPr>
          <w:p w:rsidR="000F445F" w:rsidRPr="009B5383" w:rsidRDefault="000F445F" w:rsidP="00D31900">
            <w:pPr>
              <w:pStyle w:val="Default"/>
              <w:spacing w:line="276" w:lineRule="auto"/>
              <w:rPr>
                <w:lang w:val="be-BY"/>
              </w:rPr>
            </w:pPr>
            <w:r w:rsidRPr="009B5383">
              <w:rPr>
                <w:b/>
                <w:bCs/>
              </w:rPr>
              <w:t xml:space="preserve">Декреты, Указы </w:t>
            </w:r>
          </w:p>
        </w:tc>
        <w:tc>
          <w:tcPr>
            <w:tcW w:w="6314" w:type="dxa"/>
            <w:gridSpan w:val="2"/>
          </w:tcPr>
          <w:p w:rsidR="000F445F" w:rsidRPr="009B5383" w:rsidRDefault="000F445F" w:rsidP="00D31900">
            <w:pPr>
              <w:pStyle w:val="Default"/>
              <w:spacing w:line="276" w:lineRule="auto"/>
              <w:jc w:val="both"/>
              <w:rPr>
                <w:lang w:val="be-BY"/>
              </w:rPr>
            </w:pPr>
            <w:r w:rsidRPr="009B5383">
              <w:t>О Парке высоких технологий [Электронны</w:t>
            </w:r>
            <w:r>
              <w:t>й ресурс]</w:t>
            </w:r>
            <w:r w:rsidRPr="009B5383">
              <w:t xml:space="preserve">: Декрет </w:t>
            </w:r>
            <w:proofErr w:type="spellStart"/>
            <w:r w:rsidRPr="009B5383">
              <w:t>ПрезидентаРесп</w:t>
            </w:r>
            <w:proofErr w:type="spellEnd"/>
            <w:r w:rsidRPr="009B5383">
              <w:t>. Беларусь, 22 сент. 2005</w:t>
            </w:r>
            <w:r>
              <w:t> </w:t>
            </w:r>
            <w:r w:rsidRPr="009B5383">
              <w:t xml:space="preserve">г., № 12: в ред. Декрета </w:t>
            </w:r>
            <w:proofErr w:type="spellStart"/>
            <w:r w:rsidRPr="009B5383">
              <w:t>ПрезидентаРесп</w:t>
            </w:r>
            <w:proofErr w:type="spellEnd"/>
            <w:r w:rsidRPr="009B5383">
              <w:t>. Беларусь от 03.11.2014</w:t>
            </w:r>
            <w:r>
              <w:t> </w:t>
            </w:r>
            <w:r w:rsidRPr="009B5383">
              <w:t xml:space="preserve">г. // </w:t>
            </w:r>
            <w:r w:rsidRPr="00244490">
              <w:rPr>
                <w:spacing w:val="-4"/>
              </w:rPr>
              <w:t xml:space="preserve">ЭТАЛОН. Законодательство Республики Беларусь / </w:t>
            </w:r>
            <w:proofErr w:type="spellStart"/>
            <w:proofErr w:type="gramStart"/>
            <w:r w:rsidRPr="00244490">
              <w:rPr>
                <w:spacing w:val="-4"/>
              </w:rPr>
              <w:t>Нац</w:t>
            </w:r>
            <w:proofErr w:type="spellEnd"/>
            <w:r w:rsidRPr="00244490">
              <w:rPr>
                <w:spacing w:val="-4"/>
              </w:rPr>
              <w:t>. центр</w:t>
            </w:r>
            <w:proofErr w:type="gramEnd"/>
            <w:r w:rsidRPr="009B5383">
              <w:t xml:space="preserve"> правовой </w:t>
            </w:r>
            <w:proofErr w:type="spellStart"/>
            <w:r w:rsidRPr="009B5383">
              <w:t>информ</w:t>
            </w:r>
            <w:proofErr w:type="spellEnd"/>
            <w:r w:rsidRPr="009B5383">
              <w:t xml:space="preserve">. </w:t>
            </w:r>
            <w:proofErr w:type="spellStart"/>
            <w:r w:rsidRPr="009B5383">
              <w:t>Респ</w:t>
            </w:r>
            <w:proofErr w:type="spellEnd"/>
            <w:r w:rsidRPr="009B5383">
              <w:t xml:space="preserve">. Беларусь. – Минск, 2016. </w:t>
            </w:r>
          </w:p>
        </w:tc>
      </w:tr>
      <w:tr w:rsidR="000F445F" w:rsidRPr="009B5383" w:rsidTr="00CA2553">
        <w:tc>
          <w:tcPr>
            <w:tcW w:w="2974" w:type="dxa"/>
          </w:tcPr>
          <w:p w:rsidR="000F445F" w:rsidRPr="009B5383" w:rsidRDefault="000F445F" w:rsidP="00D31900">
            <w:pPr>
              <w:pStyle w:val="Default"/>
              <w:spacing w:line="276" w:lineRule="auto"/>
            </w:pPr>
            <w:r w:rsidRPr="009B5383">
              <w:rPr>
                <w:b/>
                <w:bCs/>
              </w:rPr>
              <w:t xml:space="preserve">Законы </w:t>
            </w:r>
          </w:p>
          <w:p w:rsidR="000F445F" w:rsidRPr="009B5383" w:rsidRDefault="000F445F" w:rsidP="00D31900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6314" w:type="dxa"/>
            <w:gridSpan w:val="2"/>
          </w:tcPr>
          <w:p w:rsidR="000F445F" w:rsidRPr="009B5383" w:rsidRDefault="000F445F" w:rsidP="00D31900">
            <w:pPr>
              <w:pStyle w:val="Default"/>
              <w:spacing w:line="276" w:lineRule="auto"/>
              <w:jc w:val="both"/>
            </w:pPr>
            <w:r w:rsidRPr="009B5383">
              <w:t>О защите</w:t>
            </w:r>
            <w:r>
              <w:t xml:space="preserve"> прав потребителей</w:t>
            </w:r>
            <w:r w:rsidRPr="009B5383">
              <w:t xml:space="preserve">: </w:t>
            </w:r>
            <w:proofErr w:type="spellStart"/>
            <w:r w:rsidRPr="009B5383">
              <w:t>ЗаконРесп</w:t>
            </w:r>
            <w:proofErr w:type="spellEnd"/>
            <w:r w:rsidRPr="009B5383">
              <w:t>. Беларусь от 9 янв. 2002 г.</w:t>
            </w:r>
            <w:r>
              <w:t xml:space="preserve"> № 90-З</w:t>
            </w:r>
            <w:r w:rsidRPr="009B5383">
              <w:t xml:space="preserve">: в ред. от 8 июля 2008 г. № 366-З: с </w:t>
            </w:r>
            <w:proofErr w:type="spellStart"/>
            <w:r w:rsidRPr="009B5383">
              <w:t>изм</w:t>
            </w:r>
            <w:proofErr w:type="spellEnd"/>
            <w:r w:rsidRPr="009B5383">
              <w:t xml:space="preserve">. и доп. от 2 мая 2012 г. № 353-З. – </w:t>
            </w:r>
            <w:proofErr w:type="spellStart"/>
            <w:r w:rsidRPr="009B5383">
              <w:t>Минск</w:t>
            </w:r>
            <w:proofErr w:type="gramStart"/>
            <w:r w:rsidRPr="009B5383">
              <w:t>:А</w:t>
            </w:r>
            <w:proofErr w:type="gramEnd"/>
            <w:r w:rsidRPr="009B5383">
              <w:t>малфея</w:t>
            </w:r>
            <w:proofErr w:type="spellEnd"/>
            <w:r w:rsidRPr="009B5383">
              <w:t xml:space="preserve">, 2013. – 59 с. </w:t>
            </w:r>
          </w:p>
        </w:tc>
      </w:tr>
      <w:tr w:rsidR="000F445F" w:rsidRPr="009B5383" w:rsidTr="00CA2553">
        <w:tc>
          <w:tcPr>
            <w:tcW w:w="2974" w:type="dxa"/>
          </w:tcPr>
          <w:p w:rsidR="000F445F" w:rsidRPr="009B5383" w:rsidRDefault="000F445F" w:rsidP="00D31900">
            <w:pPr>
              <w:pStyle w:val="Default"/>
              <w:spacing w:line="276" w:lineRule="auto"/>
            </w:pPr>
            <w:r w:rsidRPr="009B5383">
              <w:rPr>
                <w:b/>
                <w:bCs/>
              </w:rPr>
              <w:t xml:space="preserve">Постановления </w:t>
            </w:r>
          </w:p>
          <w:p w:rsidR="000F445F" w:rsidRPr="009B5383" w:rsidRDefault="000F445F" w:rsidP="00D31900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6314" w:type="dxa"/>
            <w:gridSpan w:val="2"/>
          </w:tcPr>
          <w:p w:rsidR="000F445F" w:rsidRPr="009B5383" w:rsidRDefault="000F445F" w:rsidP="00D31900">
            <w:pPr>
              <w:pStyle w:val="Default"/>
              <w:spacing w:line="276" w:lineRule="auto"/>
              <w:jc w:val="both"/>
              <w:rPr>
                <w:lang w:val="be-BY"/>
              </w:rPr>
            </w:pPr>
            <w:r w:rsidRPr="009B5383">
              <w:t xml:space="preserve">Об утверждении Устава о дисциплине работников системы </w:t>
            </w:r>
            <w:proofErr w:type="spellStart"/>
            <w:r w:rsidRPr="009B5383">
              <w:t>Госатомэнергонадзора</w:t>
            </w:r>
            <w:proofErr w:type="spellEnd"/>
            <w:r w:rsidRPr="009B5383">
              <w:t xml:space="preserve"> СССР: постановление Совета Министров СССР, 18 </w:t>
            </w:r>
            <w:proofErr w:type="spellStart"/>
            <w:r w:rsidRPr="009B5383">
              <w:t>нояб</w:t>
            </w:r>
            <w:proofErr w:type="spellEnd"/>
            <w:r w:rsidRPr="009B5383">
              <w:t>. 1987 г., № 1299</w:t>
            </w:r>
            <w:proofErr w:type="gramStart"/>
            <w:r w:rsidRPr="009B5383">
              <w:t xml:space="preserve"> // С</w:t>
            </w:r>
            <w:proofErr w:type="gramEnd"/>
            <w:r w:rsidRPr="009B5383">
              <w:t xml:space="preserve">обр. постановлений Правительства СССР. Отд. первый. – 1988. – № 2. – Ст. 3. </w:t>
            </w:r>
          </w:p>
        </w:tc>
      </w:tr>
      <w:tr w:rsidR="000F445F" w:rsidRPr="009B5383" w:rsidTr="00CA2553">
        <w:tc>
          <w:tcPr>
            <w:tcW w:w="2974" w:type="dxa"/>
          </w:tcPr>
          <w:p w:rsidR="000F445F" w:rsidRPr="009B5383" w:rsidRDefault="000F445F" w:rsidP="00D31900">
            <w:pPr>
              <w:pStyle w:val="Default"/>
              <w:spacing w:line="276" w:lineRule="auto"/>
            </w:pPr>
            <w:r w:rsidRPr="009B5383">
              <w:rPr>
                <w:b/>
                <w:bCs/>
              </w:rPr>
              <w:lastRenderedPageBreak/>
              <w:t xml:space="preserve">Конвенции, договоры, </w:t>
            </w:r>
          </w:p>
          <w:p w:rsidR="000F445F" w:rsidRPr="009B5383" w:rsidRDefault="000F445F" w:rsidP="00D31900">
            <w:pPr>
              <w:pStyle w:val="Default"/>
              <w:spacing w:line="276" w:lineRule="auto"/>
              <w:rPr>
                <w:b/>
                <w:bCs/>
              </w:rPr>
            </w:pPr>
            <w:r w:rsidRPr="009B5383">
              <w:rPr>
                <w:b/>
                <w:bCs/>
              </w:rPr>
              <w:t xml:space="preserve">соглашения, концепции </w:t>
            </w:r>
          </w:p>
        </w:tc>
        <w:tc>
          <w:tcPr>
            <w:tcW w:w="6314" w:type="dxa"/>
            <w:gridSpan w:val="2"/>
          </w:tcPr>
          <w:p w:rsidR="000F445F" w:rsidRPr="009B5383" w:rsidRDefault="000F445F" w:rsidP="00D31900">
            <w:pPr>
              <w:pStyle w:val="Default"/>
              <w:spacing w:line="276" w:lineRule="auto"/>
              <w:jc w:val="both"/>
            </w:pPr>
            <w:r w:rsidRPr="009B5383">
              <w:t>Международная конвенция об охране нематериального культурного наследия : основ. тексты</w:t>
            </w:r>
            <w:proofErr w:type="gramStart"/>
            <w:r w:rsidRPr="009B5383">
              <w:t xml:space="preserve"> / О</w:t>
            </w:r>
            <w:proofErr w:type="gramEnd"/>
            <w:r w:rsidRPr="009B5383">
              <w:t xml:space="preserve">рг. </w:t>
            </w:r>
            <w:proofErr w:type="spellStart"/>
            <w:r w:rsidRPr="009B5383">
              <w:t>Объед</w:t>
            </w:r>
            <w:proofErr w:type="spellEnd"/>
            <w:r w:rsidRPr="009B5383">
              <w:t xml:space="preserve">. Наций по </w:t>
            </w:r>
            <w:proofErr w:type="spellStart"/>
            <w:r w:rsidRPr="009B5383">
              <w:t>вопр</w:t>
            </w:r>
            <w:proofErr w:type="spellEnd"/>
            <w:r w:rsidRPr="009B5383">
              <w:t xml:space="preserve">. образования, науки и культуры. – Париж: ЮНЕСКО, 2011. – VII, 103 с. </w:t>
            </w:r>
          </w:p>
        </w:tc>
      </w:tr>
    </w:tbl>
    <w:p w:rsidR="00150793" w:rsidRDefault="00150793"/>
    <w:sectPr w:rsidR="00150793" w:rsidSect="00550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141"/>
  <w:characterSpacingControl w:val="doNotCompress"/>
  <w:compat>
    <w:useFELayout/>
  </w:compat>
  <w:rsids>
    <w:rsidRoot w:val="000F445F"/>
    <w:rsid w:val="000F445F"/>
    <w:rsid w:val="00150793"/>
    <w:rsid w:val="005508E1"/>
    <w:rsid w:val="00CA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0F445F"/>
    <w:rPr>
      <w:rFonts w:ascii="Times New Roman" w:eastAsia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F445F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Default">
    <w:name w:val="Default"/>
    <w:rsid w:val="000F445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character" w:customStyle="1" w:styleId="19">
    <w:name w:val="Заголовок №1 + 9"/>
    <w:aliases w:val="5 pt,Полужирный,Интервал 0 pt,Основной текст + 10"/>
    <w:basedOn w:val="a0"/>
    <w:uiPriority w:val="99"/>
    <w:rsid w:val="000F445F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uiPriority w:val="99"/>
    <w:unhideWhenUsed/>
    <w:rsid w:val="000F44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0F44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0F445F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600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</cp:revision>
  <dcterms:created xsi:type="dcterms:W3CDTF">2020-03-16T09:44:00Z</dcterms:created>
  <dcterms:modified xsi:type="dcterms:W3CDTF">2020-04-06T06:21:00Z</dcterms:modified>
</cp:coreProperties>
</file>