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01" w:rsidRPr="00561E5A" w:rsidRDefault="00496C01" w:rsidP="00496C01">
      <w:pPr>
        <w:jc w:val="center"/>
        <w:rPr>
          <w:b/>
          <w:u w:val="single"/>
          <w:lang w:val="de-DE"/>
        </w:rPr>
      </w:pPr>
      <w:bookmarkStart w:id="0" w:name="_GoBack"/>
      <w:r w:rsidRPr="00561E5A">
        <w:rPr>
          <w:b/>
          <w:u w:val="single"/>
          <w:lang w:val="de-DE"/>
        </w:rPr>
        <w:t>Restaurants, Cafés</w:t>
      </w:r>
    </w:p>
    <w:bookmarkEnd w:id="0"/>
    <w:p w:rsidR="00496C01" w:rsidRDefault="00496C01" w:rsidP="00496C01">
      <w:pPr>
        <w:pStyle w:val="aa"/>
        <w:numPr>
          <w:ilvl w:val="0"/>
          <w:numId w:val="2"/>
        </w:numPr>
        <w:rPr>
          <w:lang w:val="de-DE"/>
        </w:rPr>
      </w:pPr>
      <w:r w:rsidRPr="00496C01">
        <w:rPr>
          <w:lang w:val="de-DE"/>
        </w:rPr>
        <w:t>Sehen Sie sich Video 1, Video 2</w:t>
      </w:r>
      <w:r>
        <w:rPr>
          <w:lang w:val="de-DE"/>
        </w:rPr>
        <w:t xml:space="preserve">. </w:t>
      </w:r>
    </w:p>
    <w:p w:rsidR="00496C01" w:rsidRDefault="00496C01" w:rsidP="00496C01">
      <w:pPr>
        <w:pStyle w:val="aa"/>
        <w:numPr>
          <w:ilvl w:val="0"/>
          <w:numId w:val="2"/>
        </w:numPr>
        <w:rPr>
          <w:lang w:val="de-DE"/>
        </w:rPr>
      </w:pPr>
      <w:r>
        <w:rPr>
          <w:lang w:val="de-DE"/>
        </w:rPr>
        <w:t>Notieren Sie notwendige Redewendungen.</w:t>
      </w:r>
    </w:p>
    <w:p w:rsidR="00F82157" w:rsidRPr="00561E5A" w:rsidRDefault="00F82157" w:rsidP="00F82157">
      <w:pPr>
        <w:jc w:val="center"/>
        <w:rPr>
          <w:b/>
          <w:u w:val="single"/>
          <w:lang w:val="de-DE"/>
        </w:rPr>
      </w:pPr>
      <w:r w:rsidRPr="00561E5A">
        <w:rPr>
          <w:b/>
          <w:u w:val="single"/>
          <w:lang w:val="de-DE"/>
        </w:rPr>
        <w:t>Online-Einkäufe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  <w:gridCol w:w="5134"/>
      </w:tblGrid>
      <w:tr w:rsidR="002764DC" w:rsidRPr="00496C01" w:rsidTr="00665852">
        <w:tc>
          <w:tcPr>
            <w:tcW w:w="5134" w:type="dxa"/>
          </w:tcPr>
          <w:p w:rsidR="00F82157" w:rsidRPr="004B0E4A" w:rsidRDefault="00A9755B" w:rsidP="00A9755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lang w:val="de-DE"/>
              </w:rPr>
            </w:pPr>
            <w:r w:rsidRPr="004B0E4A">
              <w:rPr>
                <w:rFonts w:ascii="Times New Roman" w:hAnsi="Times New Roman" w:cs="Times New Roman"/>
                <w:b/>
                <w:lang w:val="de-DE"/>
              </w:rPr>
              <w:t>Lernen Sie die Wörter</w:t>
            </w: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einkaufen </w:t>
            </w: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kaufen – wo?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51"/>
              <w:gridCol w:w="2452"/>
            </w:tblGrid>
            <w:tr w:rsidR="002764DC" w:rsidRPr="00496C01" w:rsidTr="00665852">
              <w:tc>
                <w:tcPr>
                  <w:tcW w:w="2451" w:type="dxa"/>
                  <w:tcBorders>
                    <w:bottom w:val="single" w:sz="4" w:space="0" w:color="auto"/>
                  </w:tcBorders>
                </w:tcPr>
                <w:p w:rsidR="002764DC" w:rsidRPr="00430E2B" w:rsidRDefault="002764DC" w:rsidP="00665852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lang w:val="de-DE"/>
                    </w:rPr>
                  </w:pPr>
                  <w:r w:rsidRPr="00430E2B">
                    <w:rPr>
                      <w:rFonts w:ascii="Times New Roman" w:hAnsi="Times New Roman" w:cs="Times New Roman"/>
                      <w:b/>
                      <w:color w:val="000000" w:themeColor="text1"/>
                      <w:lang w:val="de-DE"/>
                    </w:rPr>
                    <w:t>im = in dem</w:t>
                  </w:r>
                </w:p>
              </w:tc>
              <w:tc>
                <w:tcPr>
                  <w:tcW w:w="2452" w:type="dxa"/>
                  <w:tcBorders>
                    <w:bottom w:val="single" w:sz="4" w:space="0" w:color="auto"/>
                  </w:tcBorders>
                </w:tcPr>
                <w:p w:rsidR="002764DC" w:rsidRPr="00430E2B" w:rsidRDefault="002764DC" w:rsidP="00665852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lang w:val="de-DE"/>
                    </w:rPr>
                  </w:pPr>
                  <w:r w:rsidRPr="00430E2B">
                    <w:rPr>
                      <w:rFonts w:ascii="Times New Roman" w:hAnsi="Times New Roman" w:cs="Times New Roman"/>
                      <w:b/>
                      <w:color w:val="000000" w:themeColor="text1"/>
                      <w:lang w:val="de-DE"/>
                    </w:rPr>
                    <w:t>in der</w:t>
                  </w:r>
                </w:p>
              </w:tc>
            </w:tr>
            <w:tr w:rsidR="002764DC" w:rsidRPr="00496C01" w:rsidTr="00665852">
              <w:tc>
                <w:tcPr>
                  <w:tcW w:w="2451" w:type="dxa"/>
                  <w:tcBorders>
                    <w:bottom w:val="nil"/>
                  </w:tcBorders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der Supermarkt</w:t>
                  </w:r>
                </w:p>
                <w:p w:rsidR="004B0E4A" w:rsidRDefault="004B0E4A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das Kaufhaus</w:t>
                  </w:r>
                </w:p>
                <w:p w:rsidR="004B0E4A" w:rsidRDefault="004B0E4A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das Blumengeschäft</w:t>
                  </w:r>
                </w:p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</w:tc>
              <w:tc>
                <w:tcPr>
                  <w:tcW w:w="2452" w:type="dxa"/>
                  <w:tcBorders>
                    <w:bottom w:val="nil"/>
                  </w:tcBorders>
                </w:tcPr>
                <w:p w:rsidR="002764DC" w:rsidRDefault="004B0E4A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die Buchhandlung</w:t>
                  </w:r>
                </w:p>
                <w:p w:rsidR="006D197E" w:rsidRDefault="006D197E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die Bäckerei</w:t>
                  </w:r>
                </w:p>
                <w:p w:rsidR="006D197E" w:rsidRDefault="006D197E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die Metzgerei</w:t>
                  </w:r>
                </w:p>
                <w:p w:rsidR="004B0E4A" w:rsidRDefault="004B0E4A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</w:tc>
            </w:tr>
          </w:tbl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</w:p>
          <w:p w:rsidR="002764DC" w:rsidRPr="00587127" w:rsidRDefault="002764DC" w:rsidP="006D19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lang w:val="de-DE"/>
              </w:rPr>
            </w:pPr>
            <w:r w:rsidRPr="00587127">
              <w:rPr>
                <w:rFonts w:ascii="Times New Roman" w:hAnsi="Times New Roman" w:cs="Times New Roman"/>
                <w:b/>
                <w:lang w:val="de-DE"/>
              </w:rPr>
              <w:t>Bringen Sie in die richtige Reihenfolge.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4341"/>
            </w:tblGrid>
            <w:tr w:rsidR="002764DC" w:rsidRPr="00496C01" w:rsidTr="00665852">
              <w:tc>
                <w:tcPr>
                  <w:tcW w:w="562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</w:tc>
              <w:tc>
                <w:tcPr>
                  <w:tcW w:w="4341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 xml:space="preserve">Waren </w:t>
                  </w:r>
                  <w:r w:rsidRPr="00F67BD2">
                    <w:rPr>
                      <w:rFonts w:ascii="Times New Roman" w:hAnsi="Times New Roman" w:cs="Times New Roman"/>
                      <w:lang w:val="de-DE"/>
                    </w:rPr>
                    <w:t>im virtuellen Einkaufskorb platzieren</w:t>
                  </w:r>
                </w:p>
              </w:tc>
            </w:tr>
            <w:tr w:rsidR="002764DC" w:rsidTr="00665852">
              <w:tc>
                <w:tcPr>
                  <w:tcW w:w="562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</w:tc>
              <w:tc>
                <w:tcPr>
                  <w:tcW w:w="4341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den Wunschtermin aussuchen</w:t>
                  </w:r>
                </w:p>
              </w:tc>
            </w:tr>
            <w:tr w:rsidR="002764DC" w:rsidTr="00665852">
              <w:tc>
                <w:tcPr>
                  <w:tcW w:w="562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1.</w:t>
                  </w:r>
                </w:p>
              </w:tc>
              <w:tc>
                <w:tcPr>
                  <w:tcW w:w="4341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Online-Shop wählen</w:t>
                  </w:r>
                </w:p>
              </w:tc>
            </w:tr>
            <w:tr w:rsidR="002764DC" w:rsidTr="00665852">
              <w:tc>
                <w:tcPr>
                  <w:tcW w:w="562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</w:tc>
              <w:tc>
                <w:tcPr>
                  <w:tcW w:w="4341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Waren wählen</w:t>
                  </w:r>
                </w:p>
              </w:tc>
            </w:tr>
            <w:tr w:rsidR="002764DC" w:rsidRPr="00496C01" w:rsidTr="00665852">
              <w:tc>
                <w:tcPr>
                  <w:tcW w:w="562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</w:tc>
              <w:tc>
                <w:tcPr>
                  <w:tcW w:w="4341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Waren bis an die Tür liefern lassen</w:t>
                  </w:r>
                </w:p>
              </w:tc>
            </w:tr>
            <w:tr w:rsidR="002764DC" w:rsidTr="00665852">
              <w:tc>
                <w:tcPr>
                  <w:tcW w:w="562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</w:tc>
              <w:tc>
                <w:tcPr>
                  <w:tcW w:w="4341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Waren bezahlen</w:t>
                  </w:r>
                </w:p>
              </w:tc>
            </w:tr>
            <w:tr w:rsidR="002764DC" w:rsidTr="00665852">
              <w:tc>
                <w:tcPr>
                  <w:tcW w:w="562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</w:tc>
              <w:tc>
                <w:tcPr>
                  <w:tcW w:w="4341" w:type="dxa"/>
                </w:tcPr>
                <w:p w:rsidR="002764DC" w:rsidRDefault="002764DC" w:rsidP="00665852">
                  <w:pPr>
                    <w:pStyle w:val="a4"/>
                    <w:jc w:val="both"/>
                    <w:rPr>
                      <w:rFonts w:ascii="Times New Roman" w:hAnsi="Times New Roman" w:cs="Times New Roman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lang w:val="de-DE"/>
                    </w:rPr>
                    <w:t>die Adresse angeben</w:t>
                  </w:r>
                </w:p>
              </w:tc>
            </w:tr>
          </w:tbl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5134" w:type="dxa"/>
          </w:tcPr>
          <w:p w:rsidR="00F82157" w:rsidRDefault="00F82157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online kaufen</w:t>
            </w: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online bestellen</w:t>
            </w: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anbieten – das Angebot</w:t>
            </w: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liefern – die Lieferung</w:t>
            </w: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bis an die Haustür geliefert bekommen</w:t>
            </w: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in der Schlange stehen</w:t>
            </w: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bezahlen</w:t>
            </w:r>
          </w:p>
          <w:p w:rsidR="002764DC" w:rsidRPr="00FC41CD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sparen (die Zeit, Mühe, Geld)</w:t>
            </w:r>
          </w:p>
          <w:p w:rsidR="002764DC" w:rsidRDefault="002764DC" w:rsidP="00665852">
            <w:pPr>
              <w:pStyle w:val="a4"/>
              <w:jc w:val="both"/>
              <w:rPr>
                <w:rFonts w:ascii="Times New Roman" w:hAnsi="Times New Roman" w:cs="Times New Roman"/>
                <w:lang w:val="de-DE"/>
              </w:rPr>
            </w:pPr>
          </w:p>
        </w:tc>
      </w:tr>
    </w:tbl>
    <w:p w:rsidR="002764DC" w:rsidRPr="009B6365" w:rsidRDefault="002764DC" w:rsidP="006D197E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lang w:val="de-DE" w:eastAsia="ru-RU"/>
        </w:rPr>
      </w:pPr>
      <w:r w:rsidRPr="009B6365">
        <w:rPr>
          <w:rFonts w:ascii="Times New Roman" w:hAnsi="Times New Roman" w:cs="Times New Roman"/>
          <w:b/>
          <w:color w:val="000000" w:themeColor="text1"/>
          <w:lang w:val="de-DE" w:eastAsia="ru-RU"/>
        </w:rPr>
        <w:t>Lesen, übersetzen Sie die Meldung von </w:t>
      </w:r>
      <w:hyperlink r:id="rId6" w:history="1">
        <w:r w:rsidRPr="009B6365">
          <w:rPr>
            <w:rFonts w:ascii="Times New Roman" w:hAnsi="Times New Roman" w:cs="Times New Roman"/>
            <w:b/>
            <w:color w:val="000000" w:themeColor="text1"/>
            <w:lang w:val="de-DE" w:eastAsia="ru-RU"/>
          </w:rPr>
          <w:t>Maria Prigge</w:t>
        </w:r>
      </w:hyperlink>
    </w:p>
    <w:p w:rsidR="002764DC" w:rsidRPr="009B6365" w:rsidRDefault="002764DC" w:rsidP="006D197E">
      <w:pPr>
        <w:pStyle w:val="a4"/>
        <w:ind w:left="720"/>
        <w:rPr>
          <w:rFonts w:ascii="Times New Roman" w:hAnsi="Times New Roman" w:cs="Times New Roman"/>
          <w:b/>
          <w:color w:val="000000" w:themeColor="text1"/>
          <w:lang w:val="de-DE" w:eastAsia="ru-RU"/>
        </w:rPr>
      </w:pPr>
      <w:r w:rsidRPr="009B6365">
        <w:rPr>
          <w:rFonts w:ascii="Times New Roman" w:hAnsi="Times New Roman" w:cs="Times New Roman"/>
          <w:b/>
          <w:color w:val="000000" w:themeColor="text1"/>
          <w:lang w:val="de-DE" w:eastAsia="ru-RU"/>
        </w:rPr>
        <w:t>Beantworten Sie die Fragen zur Meldung:</w:t>
      </w:r>
    </w:p>
    <w:p w:rsidR="002764DC" w:rsidRPr="009B6365" w:rsidRDefault="002764DC" w:rsidP="002764DC">
      <w:pPr>
        <w:pStyle w:val="a4"/>
        <w:rPr>
          <w:rFonts w:ascii="Times New Roman" w:hAnsi="Times New Roman" w:cs="Times New Roman"/>
          <w:i/>
          <w:color w:val="373A3C"/>
          <w:lang w:val="en-GB" w:eastAsia="ru-RU"/>
        </w:rPr>
      </w:pPr>
      <w:r w:rsidRPr="009B6365">
        <w:rPr>
          <w:rFonts w:ascii="Times New Roman" w:hAnsi="Times New Roman" w:cs="Times New Roman"/>
          <w:i/>
          <w:lang w:val="de-DE" w:eastAsia="ru-RU"/>
        </w:rPr>
        <w:t xml:space="preserve">    </w:t>
      </w:r>
      <w:proofErr w:type="gramStart"/>
      <w:r w:rsidRPr="009B6365">
        <w:rPr>
          <w:rFonts w:ascii="Times New Roman" w:hAnsi="Times New Roman" w:cs="Times New Roman"/>
          <w:i/>
          <w:lang w:val="en-GB" w:eastAsia="ru-RU"/>
        </w:rPr>
        <w:t>a) Wo</w:t>
      </w:r>
      <w:proofErr w:type="gramEnd"/>
      <w:r w:rsidRPr="009B6365">
        <w:rPr>
          <w:rFonts w:ascii="Times New Roman" w:hAnsi="Times New Roman" w:cs="Times New Roman"/>
          <w:i/>
          <w:lang w:val="en-GB" w:eastAsia="ru-RU"/>
        </w:rPr>
        <w:t xml:space="preserve"> </w:t>
      </w:r>
      <w:proofErr w:type="spellStart"/>
      <w:r w:rsidRPr="009B6365">
        <w:rPr>
          <w:rFonts w:ascii="Times New Roman" w:hAnsi="Times New Roman" w:cs="Times New Roman"/>
          <w:i/>
          <w:lang w:val="en-GB" w:eastAsia="ru-RU"/>
        </w:rPr>
        <w:t>arbeitet</w:t>
      </w:r>
      <w:proofErr w:type="spellEnd"/>
      <w:r w:rsidRPr="009B6365">
        <w:rPr>
          <w:rFonts w:ascii="Times New Roman" w:hAnsi="Times New Roman" w:cs="Times New Roman"/>
          <w:i/>
          <w:lang w:val="en-GB" w:eastAsia="ru-RU"/>
        </w:rPr>
        <w:t xml:space="preserve"> Maria </w:t>
      </w:r>
      <w:proofErr w:type="spellStart"/>
      <w:r w:rsidRPr="009B6365">
        <w:rPr>
          <w:rFonts w:ascii="Times New Roman" w:hAnsi="Times New Roman" w:cs="Times New Roman"/>
          <w:i/>
          <w:lang w:val="en-GB" w:eastAsia="ru-RU"/>
        </w:rPr>
        <w:t>Prigge</w:t>
      </w:r>
      <w:proofErr w:type="spellEnd"/>
      <w:r w:rsidRPr="009B6365">
        <w:rPr>
          <w:rFonts w:ascii="Times New Roman" w:hAnsi="Times New Roman" w:cs="Times New Roman"/>
          <w:i/>
          <w:lang w:val="en-GB" w:eastAsia="ru-RU"/>
        </w:rPr>
        <w:t>?</w:t>
      </w:r>
    </w:p>
    <w:p w:rsidR="002764DC" w:rsidRPr="009B6365" w:rsidRDefault="002764DC" w:rsidP="002764DC">
      <w:pPr>
        <w:pStyle w:val="a4"/>
        <w:rPr>
          <w:rFonts w:ascii="Times New Roman" w:hAnsi="Times New Roman" w:cs="Times New Roman"/>
          <w:i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i/>
          <w:lang w:val="en-GB" w:eastAsia="ru-RU"/>
        </w:rPr>
        <w:t xml:space="preserve">    </w:t>
      </w:r>
      <w:r w:rsidRPr="009B6365">
        <w:rPr>
          <w:rFonts w:ascii="Times New Roman" w:hAnsi="Times New Roman" w:cs="Times New Roman"/>
          <w:i/>
          <w:lang w:val="de-DE" w:eastAsia="ru-RU"/>
        </w:rPr>
        <w:t>b) Wie werden die Kunden bedient?</w:t>
      </w:r>
    </w:p>
    <w:p w:rsidR="002764DC" w:rsidRPr="009B6365" w:rsidRDefault="002764DC" w:rsidP="002764DC">
      <w:pPr>
        <w:pStyle w:val="a4"/>
        <w:rPr>
          <w:rFonts w:ascii="Times New Roman" w:hAnsi="Times New Roman" w:cs="Times New Roman"/>
          <w:i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i/>
          <w:lang w:val="de-DE" w:eastAsia="ru-RU"/>
        </w:rPr>
        <w:t>    c) Welche Vorteile haben Online-Einkäufe?</w:t>
      </w:r>
    </w:p>
    <w:p w:rsidR="002764DC" w:rsidRPr="009B6365" w:rsidRDefault="002764DC" w:rsidP="002764DC">
      <w:pPr>
        <w:pStyle w:val="a4"/>
        <w:rPr>
          <w:rFonts w:ascii="Times New Roman" w:hAnsi="Times New Roman" w:cs="Times New Roman"/>
          <w:i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i/>
          <w:lang w:val="de-DE" w:eastAsia="ru-RU"/>
        </w:rPr>
        <w:t>    d) Gibt es Nachteile bei den Online-Einkäufen?</w:t>
      </w:r>
    </w:p>
    <w:p w:rsidR="002764DC" w:rsidRPr="00706F88" w:rsidRDefault="002764DC" w:rsidP="002764DC">
      <w:pPr>
        <w:pStyle w:val="a4"/>
        <w:jc w:val="center"/>
        <w:rPr>
          <w:rFonts w:ascii="Comic Sans MS" w:hAnsi="Comic Sans MS" w:cs="Times New Roman"/>
          <w:color w:val="373A3C"/>
          <w:lang w:val="de-DE" w:eastAsia="ru-RU"/>
        </w:rPr>
      </w:pPr>
      <w:r w:rsidRPr="00706F88">
        <w:rPr>
          <w:rFonts w:ascii="Comic Sans MS" w:hAnsi="Comic Sans MS" w:cs="Times New Roman"/>
          <w:b/>
          <w:bCs/>
          <w:color w:val="373A3C"/>
          <w:lang w:val="de-DE" w:eastAsia="ru-RU"/>
        </w:rPr>
        <w:t>Online-Supermärkte</w:t>
      </w:r>
    </w:p>
    <w:p w:rsidR="002764DC" w:rsidRPr="009B6365" w:rsidRDefault="002764DC" w:rsidP="002764DC">
      <w:pPr>
        <w:pStyle w:val="a4"/>
        <w:jc w:val="both"/>
        <w:rPr>
          <w:rFonts w:ascii="Times New Roman" w:hAnsi="Times New Roman" w:cs="Times New Roman"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color w:val="373A3C"/>
          <w:lang w:val="de-DE" w:eastAsia="ru-RU"/>
        </w:rPr>
        <w:t>            Wenn der </w:t>
      </w:r>
      <w:hyperlink r:id="rId7" w:history="1">
        <w:r w:rsidRPr="009B6365">
          <w:rPr>
            <w:rFonts w:ascii="Times New Roman" w:hAnsi="Times New Roman" w:cs="Times New Roman"/>
            <w:lang w:val="de-DE" w:eastAsia="ru-RU"/>
          </w:rPr>
          <w:t>Kühlschrank</w:t>
        </w:r>
      </w:hyperlink>
      <w:r w:rsidRPr="009B6365">
        <w:rPr>
          <w:rFonts w:ascii="Times New Roman" w:hAnsi="Times New Roman" w:cs="Times New Roman"/>
          <w:lang w:val="de-DE" w:eastAsia="ru-RU"/>
        </w:rPr>
        <w:t> 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t>leer ist, geht es zum Lebensmitteleinkauf. Das Einkaufen im örtlichen Supermarkt kann </w:t>
      </w:r>
      <w:hyperlink r:id="rId8" w:tooltip="Glossar zum Thema &quot;Bildungswesen&quot;: anstrengend" w:history="1">
        <w:r w:rsidRPr="009B6365">
          <w:rPr>
            <w:rFonts w:ascii="Times New Roman" w:hAnsi="Times New Roman" w:cs="Times New Roman"/>
            <w:color w:val="000000" w:themeColor="text1"/>
            <w:lang w:val="de-DE" w:eastAsia="ru-RU"/>
          </w:rPr>
          <w:t>anstrengend</w:t>
        </w:r>
      </w:hyperlink>
      <w:r>
        <w:rPr>
          <w:rFonts w:ascii="Times New Roman" w:hAnsi="Times New Roman" w:cs="Times New Roman"/>
          <w:color w:val="373A3C"/>
          <w:lang w:val="de-DE" w:eastAsia="ru-RU"/>
        </w:rPr>
        <w:t> und z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t>eitaufwendig sein. Wenn Sie wenig Zeit oder keine Lust haben, in ein Lebensmittelgeschäft vor Ort zu gehen, können Sie </w:t>
      </w:r>
      <w:hyperlink r:id="rId9" w:history="1">
        <w:r w:rsidRPr="009B6365">
          <w:rPr>
            <w:rFonts w:ascii="Times New Roman" w:hAnsi="Times New Roman" w:cs="Times New Roman"/>
            <w:lang w:val="de-DE" w:eastAsia="ru-RU"/>
          </w:rPr>
          <w:t>Lebensmittel</w:t>
        </w:r>
      </w:hyperlink>
      <w:r w:rsidRPr="009B6365">
        <w:rPr>
          <w:rFonts w:ascii="Times New Roman" w:hAnsi="Times New Roman" w:cs="Times New Roman"/>
          <w:lang w:val="de-DE" w:eastAsia="ru-RU"/>
        </w:rPr>
        <w:t> 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t>online bestellen und viel Zeit und Mühe sparen. Online-Lebensmittelshops bieten in vielen Fällen eine ähnlich große Produktauswahl wie der Markt vor Ort. Sie können Obst und Gemüse einkaufen, gekühlte Lebensmittel bestellen und selbst Tiefkühlwaren im virtuellen Einkaufskorb platzieren.</w:t>
      </w:r>
    </w:p>
    <w:p w:rsidR="002764DC" w:rsidRPr="009B6365" w:rsidRDefault="002764DC" w:rsidP="002764DC">
      <w:pPr>
        <w:pStyle w:val="a4"/>
        <w:jc w:val="both"/>
        <w:rPr>
          <w:rFonts w:ascii="Times New Roman" w:hAnsi="Times New Roman" w:cs="Times New Roman"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color w:val="373A3C"/>
          <w:lang w:val="de-DE" w:eastAsia="ru-RU"/>
        </w:rPr>
        <w:t>     Unabhängig von Öffnungszeiten rund um die Uhr Lebensmittel online einkaufen?</w:t>
      </w:r>
      <w:r>
        <w:rPr>
          <w:rFonts w:ascii="Times New Roman" w:hAnsi="Times New Roman" w:cs="Times New Roman"/>
          <w:color w:val="373A3C"/>
          <w:lang w:val="de-DE" w:eastAsia="ru-RU"/>
        </w:rPr>
        <w:t xml:space="preserve"> 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t>Getränke, Food- &amp; Non-Food-Artikel und sogar Frische- und Tiefkühlwaren bis an die Haustür zum Wunschliefertermin geliefert bekommen? Mit myTime.de keine Wunschvorstellung mehr, sondern gelebte Realität: Wir bringen Lebensmittel!</w:t>
      </w:r>
    </w:p>
    <w:p w:rsidR="002764DC" w:rsidRPr="009B6365" w:rsidRDefault="002764DC" w:rsidP="002764DC">
      <w:pPr>
        <w:pStyle w:val="a4"/>
        <w:jc w:val="both"/>
        <w:rPr>
          <w:rFonts w:ascii="Times New Roman" w:hAnsi="Times New Roman" w:cs="Times New Roman"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b/>
          <w:bCs/>
          <w:color w:val="373A3C"/>
          <w:lang w:val="de-DE" w:eastAsia="ru-RU"/>
        </w:rPr>
        <w:t>Zeit und Nerven sparen: Lebensmittel einfach bestellen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br/>
        <w:t xml:space="preserve">      Im Durchschnitt verbringen die Deutschen 13,5 Stunden im Monat mit Haushaltseinkäufen. Hinzu kommen Parkplatzsuche, das Schleppen und das ewige </w:t>
      </w:r>
      <w:proofErr w:type="spellStart"/>
      <w:r w:rsidRPr="009B6365">
        <w:rPr>
          <w:rFonts w:ascii="Times New Roman" w:hAnsi="Times New Roman" w:cs="Times New Roman"/>
          <w:color w:val="373A3C"/>
          <w:lang w:val="de-DE" w:eastAsia="ru-RU"/>
        </w:rPr>
        <w:t>Schlangestehen</w:t>
      </w:r>
      <w:proofErr w:type="spellEnd"/>
      <w:r w:rsidRPr="009B6365">
        <w:rPr>
          <w:rFonts w:ascii="Times New Roman" w:hAnsi="Times New Roman" w:cs="Times New Roman"/>
          <w:color w:val="373A3C"/>
          <w:lang w:val="de-DE" w:eastAsia="ru-RU"/>
        </w:rPr>
        <w:t xml:space="preserve">. Das kostet nicht </w:t>
      </w:r>
      <w:r>
        <w:rPr>
          <w:rFonts w:ascii="Times New Roman" w:hAnsi="Times New Roman" w:cs="Times New Roman"/>
          <w:color w:val="373A3C"/>
          <w:lang w:val="de-DE" w:eastAsia="ru-RU"/>
        </w:rPr>
        <w:t xml:space="preserve">nur Zeit, sondern auch Nerven. </w:t>
      </w:r>
      <w:proofErr w:type="spellStart"/>
      <w:r>
        <w:rPr>
          <w:rFonts w:ascii="Times New Roman" w:hAnsi="Times New Roman" w:cs="Times New Roman"/>
          <w:color w:val="373A3C"/>
          <w:lang w:val="de-DE" w:eastAsia="ru-RU"/>
        </w:rPr>
        <w:t>m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t>yTime</w:t>
      </w:r>
      <w:proofErr w:type="spellEnd"/>
      <w:r w:rsidRPr="009B6365">
        <w:rPr>
          <w:rFonts w:ascii="Times New Roman" w:hAnsi="Times New Roman" w:cs="Times New Roman"/>
          <w:color w:val="373A3C"/>
          <w:lang w:val="de-DE" w:eastAsia="ru-RU"/>
        </w:rPr>
        <w:t xml:space="preserve"> bietet die perfekte Alternative: Einfach von Zuhause aus per Desktop-PC, Laptop, Tablet oder Smartphone-App einkaufen. Lebensmittel, Drogerie-Artikel, Haushaltsbedarf und mehr online bestellen, Wunschliefertermin aussuchen, bequem bezahlen und bis an die Haustür liefern lassen.</w:t>
      </w:r>
    </w:p>
    <w:p w:rsidR="002764DC" w:rsidRPr="009B6365" w:rsidRDefault="002764DC" w:rsidP="002764DC">
      <w:pPr>
        <w:pStyle w:val="a4"/>
        <w:jc w:val="both"/>
        <w:rPr>
          <w:rFonts w:ascii="Times New Roman" w:hAnsi="Times New Roman" w:cs="Times New Roman"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b/>
          <w:bCs/>
          <w:color w:val="373A3C"/>
          <w:lang w:val="de-DE" w:eastAsia="ru-RU"/>
        </w:rPr>
        <w:t>Das sagen unsere Kunden</w:t>
      </w:r>
    </w:p>
    <w:p w:rsidR="002764DC" w:rsidRPr="009B6365" w:rsidRDefault="002764DC" w:rsidP="002764DC">
      <w:pPr>
        <w:pStyle w:val="a4"/>
        <w:jc w:val="both"/>
        <w:rPr>
          <w:rFonts w:ascii="Times New Roman" w:hAnsi="Times New Roman" w:cs="Times New Roman"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b/>
          <w:bCs/>
          <w:color w:val="373A3C"/>
          <w:lang w:val="de-DE" w:eastAsia="ru-RU"/>
        </w:rPr>
        <w:t>      Ulrich S.:  </w:t>
      </w:r>
      <w:r w:rsidRPr="009B6365">
        <w:rPr>
          <w:rFonts w:ascii="Times New Roman" w:hAnsi="Times New Roman" w:cs="Times New Roman"/>
          <w:b/>
          <w:bCs/>
          <w:i/>
          <w:iCs/>
          <w:color w:val="373A3C"/>
          <w:lang w:val="de-DE" w:eastAsia="ru-RU"/>
        </w:rPr>
        <w:t>Sehr zufrieden, sehr schnelle Lieferung.</w:t>
      </w:r>
      <w:r>
        <w:rPr>
          <w:rFonts w:ascii="Times New Roman" w:hAnsi="Times New Roman" w:cs="Times New Roman"/>
          <w:color w:val="373A3C"/>
          <w:lang w:val="de-DE" w:eastAsia="ru-RU"/>
        </w:rPr>
        <w:t xml:space="preserve"> 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t xml:space="preserve">Werde auf jeden Fall Kunde von </w:t>
      </w:r>
      <w:proofErr w:type="spellStart"/>
      <w:r w:rsidRPr="009B6365">
        <w:rPr>
          <w:rFonts w:ascii="Times New Roman" w:hAnsi="Times New Roman" w:cs="Times New Roman"/>
          <w:color w:val="373A3C"/>
          <w:lang w:val="de-DE" w:eastAsia="ru-RU"/>
        </w:rPr>
        <w:t>myTime</w:t>
      </w:r>
      <w:proofErr w:type="spellEnd"/>
      <w:r w:rsidRPr="009B6365">
        <w:rPr>
          <w:rFonts w:ascii="Times New Roman" w:hAnsi="Times New Roman" w:cs="Times New Roman"/>
          <w:color w:val="373A3C"/>
          <w:lang w:val="de-DE" w:eastAsia="ru-RU"/>
        </w:rPr>
        <w:t xml:space="preserve"> bleiben und es auch an andere weiterempfehlen.</w:t>
      </w:r>
    </w:p>
    <w:p w:rsidR="002764DC" w:rsidRPr="009B6365" w:rsidRDefault="002764DC" w:rsidP="002764DC">
      <w:pPr>
        <w:pStyle w:val="a4"/>
        <w:jc w:val="both"/>
        <w:rPr>
          <w:rFonts w:ascii="Times New Roman" w:hAnsi="Times New Roman" w:cs="Times New Roman"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b/>
          <w:bCs/>
          <w:color w:val="373A3C"/>
          <w:lang w:val="de-DE" w:eastAsia="ru-RU"/>
        </w:rPr>
        <w:t>     Angela S.:   </w:t>
      </w:r>
      <w:r w:rsidRPr="009B6365">
        <w:rPr>
          <w:rFonts w:ascii="Times New Roman" w:hAnsi="Times New Roman" w:cs="Times New Roman"/>
          <w:b/>
          <w:bCs/>
          <w:i/>
          <w:iCs/>
          <w:color w:val="373A3C"/>
          <w:lang w:val="de-DE" w:eastAsia="ru-RU"/>
        </w:rPr>
        <w:t>Es ist alles problemlos verlaufen.</w:t>
      </w:r>
      <w:r>
        <w:rPr>
          <w:rFonts w:ascii="Times New Roman" w:hAnsi="Times New Roman" w:cs="Times New Roman"/>
          <w:color w:val="373A3C"/>
          <w:lang w:val="de-DE" w:eastAsia="ru-RU"/>
        </w:rPr>
        <w:t xml:space="preserve"> 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t>Die bestellten Weine kamen sehr schnell. Alles bestens. Sehr empfehlenswert.</w:t>
      </w:r>
    </w:p>
    <w:p w:rsidR="002764DC" w:rsidRPr="009B6365" w:rsidRDefault="002764DC" w:rsidP="002764DC">
      <w:pPr>
        <w:pStyle w:val="a4"/>
        <w:jc w:val="both"/>
        <w:rPr>
          <w:rFonts w:ascii="Times New Roman" w:hAnsi="Times New Roman" w:cs="Times New Roman"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b/>
          <w:bCs/>
          <w:color w:val="373A3C"/>
          <w:lang w:val="de-DE" w:eastAsia="ru-RU"/>
        </w:rPr>
        <w:t>      Silvia K.:   </w:t>
      </w:r>
      <w:r w:rsidRPr="009B6365">
        <w:rPr>
          <w:rFonts w:ascii="Times New Roman" w:hAnsi="Times New Roman" w:cs="Times New Roman"/>
          <w:b/>
          <w:bCs/>
          <w:i/>
          <w:iCs/>
          <w:color w:val="373A3C"/>
          <w:lang w:val="de-DE" w:eastAsia="ru-RU"/>
        </w:rPr>
        <w:t>Alles super gelaufen.</w:t>
      </w:r>
      <w:r>
        <w:rPr>
          <w:rFonts w:ascii="Times New Roman" w:hAnsi="Times New Roman" w:cs="Times New Roman"/>
          <w:color w:val="373A3C"/>
          <w:lang w:val="de-DE" w:eastAsia="ru-RU"/>
        </w:rPr>
        <w:t xml:space="preserve"> 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t>Die Ware ist klasse, die Terminlieferung pünktlich. Ich bin sehr zufrieden und werde nochmal wiederkommen.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b/>
          <w:bCs/>
          <w:color w:val="373A3C"/>
          <w:lang w:val="de-DE" w:eastAsia="ru-RU"/>
        </w:rPr>
        <w:t>      Uta G.:    </w:t>
      </w:r>
      <w:r w:rsidRPr="009B6365">
        <w:rPr>
          <w:rFonts w:ascii="Times New Roman" w:hAnsi="Times New Roman" w:cs="Times New Roman"/>
          <w:b/>
          <w:bCs/>
          <w:i/>
          <w:iCs/>
          <w:color w:val="373A3C"/>
          <w:lang w:val="de-DE" w:eastAsia="ru-RU"/>
        </w:rPr>
        <w:t>Es macht Spaß, bei Ihnen einzukaufen.</w:t>
      </w:r>
      <w:r>
        <w:rPr>
          <w:rFonts w:ascii="Times New Roman" w:hAnsi="Times New Roman" w:cs="Times New Roman"/>
          <w:color w:val="373A3C"/>
          <w:lang w:val="de-DE" w:eastAsia="ru-RU"/>
        </w:rPr>
        <w:t xml:space="preserve"> </w:t>
      </w:r>
      <w:r w:rsidRPr="009B6365">
        <w:rPr>
          <w:rFonts w:ascii="Times New Roman" w:hAnsi="Times New Roman" w:cs="Times New Roman"/>
          <w:color w:val="373A3C"/>
          <w:lang w:val="de-DE" w:eastAsia="ru-RU"/>
        </w:rPr>
        <w:t>Es macht Spaß, die Artikel anschließend auszupacken. Alles ist sehr sorgfältig verpackt und trotzdem ersticke ich nicht an Verpackungsmüll.</w:t>
      </w:r>
    </w:p>
    <w:p w:rsidR="002764DC" w:rsidRPr="009B6365" w:rsidRDefault="002764DC" w:rsidP="002764DC">
      <w:pPr>
        <w:pStyle w:val="a4"/>
        <w:jc w:val="both"/>
        <w:rPr>
          <w:rFonts w:ascii="Times New Roman" w:hAnsi="Times New Roman" w:cs="Times New Roman"/>
          <w:color w:val="373A3C"/>
          <w:lang w:val="de-DE" w:eastAsia="ru-RU"/>
        </w:rPr>
      </w:pPr>
    </w:p>
    <w:p w:rsidR="002764DC" w:rsidRPr="0011023D" w:rsidRDefault="002764DC" w:rsidP="002764DC">
      <w:pPr>
        <w:pStyle w:val="a4"/>
        <w:jc w:val="both"/>
        <w:rPr>
          <w:rFonts w:ascii="Times New Roman" w:hAnsi="Times New Roman" w:cs="Times New Roman"/>
          <w:b/>
          <w:lang w:val="de-DE"/>
        </w:rPr>
      </w:pPr>
      <w:r w:rsidRPr="0011023D">
        <w:rPr>
          <w:rFonts w:ascii="Times New Roman" w:hAnsi="Times New Roman" w:cs="Times New Roman"/>
          <w:b/>
          <w:lang w:val="de-DE"/>
        </w:rPr>
        <w:t xml:space="preserve"> </w:t>
      </w:r>
      <w:r w:rsidR="00F8625D">
        <w:rPr>
          <w:rFonts w:ascii="Times New Roman" w:hAnsi="Times New Roman" w:cs="Times New Roman"/>
          <w:b/>
          <w:lang w:val="de-DE"/>
        </w:rPr>
        <w:t xml:space="preserve">4. Notieren Sie die </w:t>
      </w:r>
      <w:r w:rsidRPr="0011023D">
        <w:rPr>
          <w:rFonts w:ascii="Times New Roman" w:hAnsi="Times New Roman" w:cs="Times New Roman"/>
          <w:b/>
          <w:lang w:val="de-DE"/>
        </w:rPr>
        <w:t>Vorteile der Online-Einkäufe: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1.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2. 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3.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4.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5.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lang w:val="de-DE"/>
        </w:rPr>
      </w:pPr>
    </w:p>
    <w:p w:rsidR="00F8625D" w:rsidRPr="00F8625D" w:rsidRDefault="00F8625D" w:rsidP="00F8625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lang w:val="de-DE"/>
        </w:rPr>
      </w:pPr>
      <w:r w:rsidRPr="00F8625D">
        <w:rPr>
          <w:rFonts w:ascii="Times New Roman" w:hAnsi="Times New Roman" w:cs="Times New Roman"/>
          <w:b/>
          <w:i/>
          <w:lang w:val="de-DE"/>
        </w:rPr>
        <w:t>Beantworten Sie die Fragen und stellen Sie das Thema „Online-Einkäufe“ zusammen.</w:t>
      </w:r>
    </w:p>
    <w:p w:rsidR="002764DC" w:rsidRPr="0011023D" w:rsidRDefault="002764DC" w:rsidP="00F8625D">
      <w:pPr>
        <w:pStyle w:val="a4"/>
        <w:jc w:val="both"/>
        <w:rPr>
          <w:rFonts w:ascii="Times New Roman" w:hAnsi="Times New Roman" w:cs="Times New Roman"/>
          <w:i/>
          <w:lang w:val="de-DE"/>
        </w:rPr>
      </w:pPr>
      <w:r w:rsidRPr="0011023D">
        <w:rPr>
          <w:rFonts w:ascii="Times New Roman" w:hAnsi="Times New Roman" w:cs="Times New Roman"/>
          <w:i/>
          <w:lang w:val="de-DE"/>
        </w:rPr>
        <w:t>Wie oft gehen Sie einkaufen?</w:t>
      </w:r>
    </w:p>
    <w:p w:rsidR="002764DC" w:rsidRPr="0011023D" w:rsidRDefault="002764DC" w:rsidP="002764DC">
      <w:pPr>
        <w:pStyle w:val="a4"/>
        <w:jc w:val="both"/>
        <w:rPr>
          <w:rFonts w:ascii="Times New Roman" w:hAnsi="Times New Roman" w:cs="Times New Roman"/>
          <w:i/>
          <w:lang w:val="de-DE"/>
        </w:rPr>
      </w:pPr>
      <w:r w:rsidRPr="0011023D">
        <w:rPr>
          <w:rFonts w:ascii="Times New Roman" w:hAnsi="Times New Roman" w:cs="Times New Roman"/>
          <w:i/>
          <w:lang w:val="de-DE"/>
        </w:rPr>
        <w:t>Wo kaufen Sie gewöhnlich ein?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i/>
          <w:lang w:val="de-DE"/>
        </w:rPr>
      </w:pPr>
      <w:r w:rsidRPr="0011023D">
        <w:rPr>
          <w:rFonts w:ascii="Times New Roman" w:hAnsi="Times New Roman" w:cs="Times New Roman"/>
          <w:i/>
          <w:lang w:val="de-DE"/>
        </w:rPr>
        <w:t>Kaufen Sie oft online? Warum?</w:t>
      </w:r>
    </w:p>
    <w:p w:rsidR="00F8625D" w:rsidRPr="0011023D" w:rsidRDefault="00F8625D" w:rsidP="002764DC">
      <w:pPr>
        <w:pStyle w:val="a4"/>
        <w:jc w:val="both"/>
        <w:rPr>
          <w:rFonts w:ascii="Times New Roman" w:hAnsi="Times New Roman" w:cs="Times New Roman"/>
          <w:i/>
          <w:lang w:val="de-DE"/>
        </w:rPr>
      </w:pPr>
      <w:r>
        <w:rPr>
          <w:rFonts w:ascii="Times New Roman" w:hAnsi="Times New Roman" w:cs="Times New Roman"/>
          <w:i/>
          <w:lang w:val="de-DE"/>
        </w:rPr>
        <w:t xml:space="preserve">Nennen Sie Vorteile und Nachteile der </w:t>
      </w:r>
      <w:proofErr w:type="spellStart"/>
      <w:r>
        <w:rPr>
          <w:rFonts w:ascii="Times New Roman" w:hAnsi="Times New Roman" w:cs="Times New Roman"/>
          <w:i/>
          <w:lang w:val="de-DE"/>
        </w:rPr>
        <w:t>Onlineß</w:t>
      </w:r>
      <w:proofErr w:type="spellEnd"/>
      <w:r>
        <w:rPr>
          <w:rFonts w:ascii="Times New Roman" w:hAnsi="Times New Roman" w:cs="Times New Roman"/>
          <w:i/>
          <w:lang w:val="de-DE"/>
        </w:rPr>
        <w:t>-Einkäufe.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i/>
          <w:lang w:val="de-DE"/>
        </w:rPr>
      </w:pPr>
      <w:r w:rsidRPr="0011023D">
        <w:rPr>
          <w:rFonts w:ascii="Times New Roman" w:hAnsi="Times New Roman" w:cs="Times New Roman"/>
          <w:i/>
          <w:lang w:val="de-DE"/>
        </w:rPr>
        <w:t>Was kaufen Sie online?</w:t>
      </w:r>
    </w:p>
    <w:p w:rsidR="002764DC" w:rsidRPr="00323764" w:rsidRDefault="002764DC" w:rsidP="002764DC">
      <w:pPr>
        <w:pStyle w:val="a4"/>
        <w:rPr>
          <w:rFonts w:ascii="Times New Roman" w:hAnsi="Times New Roman" w:cs="Times New Roman"/>
          <w:i/>
          <w:color w:val="373A3C"/>
          <w:lang w:val="de-DE" w:eastAsia="ru-RU"/>
        </w:rPr>
      </w:pPr>
      <w:r w:rsidRPr="009B6365">
        <w:rPr>
          <w:rFonts w:ascii="Times New Roman" w:hAnsi="Times New Roman" w:cs="Times New Roman"/>
          <w:i/>
          <w:lang w:val="de-DE" w:eastAsia="ru-RU"/>
        </w:rPr>
        <w:t>Mögen Sie solcherweise Einkäufe machen?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i/>
          <w:lang w:val="de-DE"/>
        </w:rPr>
      </w:pPr>
      <w:r w:rsidRPr="0011023D">
        <w:rPr>
          <w:rFonts w:ascii="Times New Roman" w:hAnsi="Times New Roman" w:cs="Times New Roman"/>
          <w:i/>
          <w:lang w:val="de-DE"/>
        </w:rPr>
        <w:t xml:space="preserve">Erzählen Sie </w:t>
      </w:r>
      <w:r>
        <w:rPr>
          <w:rFonts w:ascii="Times New Roman" w:hAnsi="Times New Roman" w:cs="Times New Roman"/>
          <w:i/>
          <w:lang w:val="de-DE"/>
        </w:rPr>
        <w:t>über Ihren letzten Online-Einkauf.</w:t>
      </w:r>
    </w:p>
    <w:p w:rsidR="002764DC" w:rsidRDefault="002764DC" w:rsidP="002764DC">
      <w:pPr>
        <w:pStyle w:val="a4"/>
        <w:jc w:val="both"/>
        <w:rPr>
          <w:rFonts w:ascii="Times New Roman" w:hAnsi="Times New Roman" w:cs="Times New Roman"/>
          <w:i/>
          <w:lang w:val="de-DE"/>
        </w:rPr>
      </w:pPr>
    </w:p>
    <w:p w:rsidR="002B6222" w:rsidRPr="0011023D" w:rsidRDefault="002B6222" w:rsidP="002764DC">
      <w:pPr>
        <w:pStyle w:val="a4"/>
        <w:jc w:val="both"/>
        <w:rPr>
          <w:rFonts w:ascii="Times New Roman" w:hAnsi="Times New Roman" w:cs="Times New Roman"/>
          <w:i/>
          <w:lang w:val="de-DE"/>
        </w:rPr>
      </w:pPr>
    </w:p>
    <w:p w:rsidR="008B36CB" w:rsidRPr="00561E5A" w:rsidRDefault="00C058B3" w:rsidP="001423C5">
      <w:pPr>
        <w:pStyle w:val="a5"/>
        <w:shd w:val="clear" w:color="auto" w:fill="FFFFFF"/>
        <w:spacing w:before="0" w:beforeAutospacing="0"/>
        <w:rPr>
          <w:rStyle w:val="a6"/>
          <w:rFonts w:ascii="Segoe UI" w:hAnsi="Segoe UI" w:cs="Segoe UI"/>
          <w:color w:val="373A3C"/>
          <w:u w:val="single"/>
          <w:lang w:val="de-DE"/>
        </w:rPr>
      </w:pPr>
      <w:r w:rsidRPr="00561E5A">
        <w:rPr>
          <w:rFonts w:ascii="Segoe UI" w:hAnsi="Segoe UI" w:cs="Segoe UI"/>
          <w:color w:val="373A3C"/>
          <w:u w:val="single"/>
          <w:lang w:val="de-DE"/>
        </w:rPr>
        <w:t> </w:t>
      </w:r>
      <w:r w:rsidR="00561E5A" w:rsidRPr="00561E5A">
        <w:rPr>
          <w:rStyle w:val="a6"/>
          <w:rFonts w:ascii="Segoe UI" w:hAnsi="Segoe UI" w:cs="Segoe UI"/>
          <w:color w:val="373A3C"/>
          <w:u w:val="single"/>
          <w:lang w:val="de-DE"/>
        </w:rPr>
        <w:t>Lernen Sie die Theorie</w:t>
      </w:r>
    </w:p>
    <w:p w:rsidR="00C058B3" w:rsidRPr="006D33EE" w:rsidRDefault="00C058B3" w:rsidP="00C058B3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lang w:val="de-DE"/>
        </w:rPr>
      </w:pPr>
      <w:r w:rsidRPr="006D33EE">
        <w:rPr>
          <w:rStyle w:val="a6"/>
          <w:rFonts w:ascii="Segoe UI" w:hAnsi="Segoe UI" w:cs="Segoe UI"/>
          <w:color w:val="373A3C"/>
          <w:lang w:val="de-DE"/>
        </w:rPr>
        <w:t>Das Präsens  der Modalverben</w:t>
      </w:r>
    </w:p>
    <w:p w:rsidR="00C058B3" w:rsidRPr="006D33EE" w:rsidRDefault="00C058B3" w:rsidP="00C058B3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lang w:val="de-DE"/>
        </w:rPr>
      </w:pPr>
      <w:r w:rsidRPr="006D33EE">
        <w:rPr>
          <w:rStyle w:val="a6"/>
          <w:rFonts w:ascii="Segoe UI" w:hAnsi="Segoe UI" w:cs="Segoe UI"/>
          <w:color w:val="373A3C"/>
          <w:lang w:val="de-DE"/>
        </w:rPr>
        <w:t>         </w:t>
      </w:r>
      <w:r w:rsidRPr="006D33EE">
        <w:rPr>
          <w:rFonts w:ascii="Segoe UI" w:hAnsi="Segoe UI" w:cs="Segoe UI"/>
          <w:color w:val="373A3C"/>
          <w:lang w:val="de-DE"/>
        </w:rPr>
        <w:t>Die Modalverben mit dem unbestimmt-persönlichen Pronomen </w:t>
      </w:r>
      <w:r w:rsidRPr="006D33EE">
        <w:rPr>
          <w:rFonts w:ascii="Segoe UI" w:hAnsi="Segoe UI" w:cs="Segoe UI"/>
          <w:b/>
          <w:bCs/>
          <w:color w:val="373A3C"/>
          <w:lang w:val="de-DE"/>
        </w:rPr>
        <w:t>man</w:t>
      </w:r>
    </w:p>
    <w:p w:rsidR="00C058B3" w:rsidRPr="006D33EE" w:rsidRDefault="00C058B3" w:rsidP="00C058B3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lang w:val="de-DE"/>
        </w:rPr>
      </w:pPr>
      <w:r w:rsidRPr="006D33EE">
        <w:rPr>
          <w:rFonts w:ascii="Segoe UI" w:hAnsi="Segoe UI" w:cs="Segoe UI"/>
          <w:b/>
          <w:bCs/>
          <w:color w:val="373A3C"/>
          <w:lang w:val="de-DE"/>
        </w:rPr>
        <w:t>         man kann </w:t>
      </w:r>
      <w:r w:rsidRPr="006D33EE">
        <w:rPr>
          <w:rFonts w:ascii="Segoe UI" w:hAnsi="Segoe UI" w:cs="Segoe UI"/>
          <w:color w:val="373A3C"/>
          <w:lang w:val="de-DE"/>
        </w:rPr>
        <w:t xml:space="preserve">– </w:t>
      </w:r>
      <w:r w:rsidRPr="006D33EE">
        <w:rPr>
          <w:rFonts w:ascii="Segoe UI" w:hAnsi="Segoe UI" w:cs="Segoe UI"/>
          <w:color w:val="373A3C"/>
        </w:rPr>
        <w:t>можно</w:t>
      </w:r>
      <w:r w:rsidRPr="006D33EE">
        <w:rPr>
          <w:rFonts w:ascii="Segoe UI" w:hAnsi="Segoe UI" w:cs="Segoe UI"/>
          <w:color w:val="373A3C"/>
          <w:lang w:val="de-DE"/>
        </w:rPr>
        <w:t xml:space="preserve">, </w:t>
      </w:r>
      <w:r w:rsidRPr="006D33EE">
        <w:rPr>
          <w:rFonts w:ascii="Segoe UI" w:hAnsi="Segoe UI" w:cs="Segoe UI"/>
          <w:color w:val="373A3C"/>
        </w:rPr>
        <w:t>возможно</w:t>
      </w:r>
      <w:r w:rsidRPr="006D33EE">
        <w:rPr>
          <w:rFonts w:ascii="Segoe UI" w:hAnsi="Segoe UI" w:cs="Segoe UI"/>
          <w:color w:val="373A3C"/>
          <w:lang w:val="de-DE"/>
        </w:rPr>
        <w:t>                                 </w:t>
      </w:r>
      <w:r w:rsidRPr="006D33EE">
        <w:rPr>
          <w:rFonts w:ascii="Segoe UI" w:hAnsi="Segoe UI" w:cs="Segoe UI"/>
          <w:b/>
          <w:bCs/>
          <w:color w:val="373A3C"/>
          <w:lang w:val="de-DE"/>
        </w:rPr>
        <w:t>man muss</w:t>
      </w:r>
      <w:r w:rsidRPr="006D33EE">
        <w:rPr>
          <w:rFonts w:ascii="Segoe UI" w:hAnsi="Segoe UI" w:cs="Segoe UI"/>
          <w:color w:val="373A3C"/>
          <w:lang w:val="de-DE"/>
        </w:rPr>
        <w:t xml:space="preserve"> – </w:t>
      </w:r>
      <w:r w:rsidRPr="006D33EE">
        <w:rPr>
          <w:rFonts w:ascii="Segoe UI" w:hAnsi="Segoe UI" w:cs="Segoe UI"/>
          <w:color w:val="373A3C"/>
        </w:rPr>
        <w:t>нужно</w:t>
      </w:r>
    </w:p>
    <w:p w:rsidR="00C058B3" w:rsidRPr="006D33EE" w:rsidRDefault="00C058B3" w:rsidP="00C058B3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lang w:val="de-DE"/>
        </w:rPr>
      </w:pPr>
      <w:r w:rsidRPr="006D33EE">
        <w:rPr>
          <w:rFonts w:ascii="Segoe UI" w:hAnsi="Segoe UI" w:cs="Segoe UI"/>
          <w:b/>
          <w:bCs/>
          <w:color w:val="373A3C"/>
          <w:lang w:val="de-DE"/>
        </w:rPr>
        <w:t>         man kann nicht</w:t>
      </w:r>
      <w:r w:rsidRPr="006D33EE">
        <w:rPr>
          <w:rFonts w:ascii="Segoe UI" w:hAnsi="Segoe UI" w:cs="Segoe UI"/>
          <w:color w:val="373A3C"/>
          <w:lang w:val="de-DE"/>
        </w:rPr>
        <w:t xml:space="preserve"> – </w:t>
      </w:r>
      <w:r w:rsidRPr="006D33EE">
        <w:rPr>
          <w:rFonts w:ascii="Segoe UI" w:hAnsi="Segoe UI" w:cs="Segoe UI"/>
          <w:color w:val="373A3C"/>
        </w:rPr>
        <w:t>нельзя</w:t>
      </w:r>
      <w:r w:rsidRPr="006D33EE">
        <w:rPr>
          <w:rFonts w:ascii="Segoe UI" w:hAnsi="Segoe UI" w:cs="Segoe UI"/>
          <w:color w:val="373A3C"/>
          <w:lang w:val="de-DE"/>
        </w:rPr>
        <w:t xml:space="preserve">, </w:t>
      </w:r>
      <w:r w:rsidRPr="006D33EE">
        <w:rPr>
          <w:rFonts w:ascii="Segoe UI" w:hAnsi="Segoe UI" w:cs="Segoe UI"/>
          <w:color w:val="373A3C"/>
        </w:rPr>
        <w:t>невозможно</w:t>
      </w:r>
      <w:r w:rsidRPr="006D33EE">
        <w:rPr>
          <w:rFonts w:ascii="Segoe UI" w:hAnsi="Segoe UI" w:cs="Segoe UI"/>
          <w:color w:val="373A3C"/>
          <w:lang w:val="de-DE"/>
        </w:rPr>
        <w:t>                    </w:t>
      </w:r>
      <w:r w:rsidRPr="006D33EE">
        <w:rPr>
          <w:rFonts w:ascii="Segoe UI" w:hAnsi="Segoe UI" w:cs="Segoe UI"/>
          <w:b/>
          <w:bCs/>
          <w:color w:val="373A3C"/>
          <w:lang w:val="de-DE"/>
        </w:rPr>
        <w:t>man muss nicht</w:t>
      </w:r>
      <w:r w:rsidRPr="006D33EE">
        <w:rPr>
          <w:rFonts w:ascii="Segoe UI" w:hAnsi="Segoe UI" w:cs="Segoe UI"/>
          <w:color w:val="373A3C"/>
          <w:lang w:val="de-DE"/>
        </w:rPr>
        <w:t xml:space="preserve"> – </w:t>
      </w:r>
      <w:r w:rsidRPr="006D33EE">
        <w:rPr>
          <w:rFonts w:ascii="Segoe UI" w:hAnsi="Segoe UI" w:cs="Segoe UI"/>
          <w:color w:val="373A3C"/>
        </w:rPr>
        <w:t>не</w:t>
      </w:r>
      <w:r w:rsidRPr="006D33EE">
        <w:rPr>
          <w:rFonts w:ascii="Segoe UI" w:hAnsi="Segoe UI" w:cs="Segoe UI"/>
          <w:color w:val="373A3C"/>
          <w:lang w:val="de-DE"/>
        </w:rPr>
        <w:t xml:space="preserve"> </w:t>
      </w:r>
      <w:r w:rsidRPr="006D33EE">
        <w:rPr>
          <w:rFonts w:ascii="Segoe UI" w:hAnsi="Segoe UI" w:cs="Segoe UI"/>
          <w:color w:val="373A3C"/>
        </w:rPr>
        <w:t>нужно</w:t>
      </w:r>
    </w:p>
    <w:p w:rsidR="00C058B3" w:rsidRPr="006D33EE" w:rsidRDefault="00C058B3" w:rsidP="00C058B3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 w:rsidRPr="006D33EE">
        <w:rPr>
          <w:rFonts w:ascii="Segoe UI" w:hAnsi="Segoe UI" w:cs="Segoe UI"/>
          <w:b/>
          <w:bCs/>
          <w:color w:val="373A3C"/>
          <w:lang w:val="de-DE"/>
        </w:rPr>
        <w:t xml:space="preserve">          </w:t>
      </w:r>
      <w:proofErr w:type="spellStart"/>
      <w:r w:rsidRPr="006D33EE">
        <w:rPr>
          <w:rFonts w:ascii="Segoe UI" w:hAnsi="Segoe UI" w:cs="Segoe UI"/>
          <w:b/>
          <w:bCs/>
          <w:color w:val="373A3C"/>
        </w:rPr>
        <w:t>man</w:t>
      </w:r>
      <w:proofErr w:type="spellEnd"/>
      <w:r w:rsidRPr="006D33EE">
        <w:rPr>
          <w:rFonts w:ascii="Segoe UI" w:hAnsi="Segoe UI" w:cs="Segoe UI"/>
          <w:b/>
          <w:bCs/>
          <w:color w:val="373A3C"/>
        </w:rPr>
        <w:t> </w:t>
      </w:r>
      <w:proofErr w:type="spellStart"/>
      <w:r w:rsidRPr="006D33EE">
        <w:rPr>
          <w:rFonts w:ascii="Segoe UI" w:hAnsi="Segoe UI" w:cs="Segoe UI"/>
          <w:b/>
          <w:bCs/>
          <w:color w:val="373A3C"/>
        </w:rPr>
        <w:t>darf</w:t>
      </w:r>
      <w:proofErr w:type="spellEnd"/>
      <w:r w:rsidRPr="006D33EE">
        <w:rPr>
          <w:rFonts w:ascii="Segoe UI" w:hAnsi="Segoe UI" w:cs="Segoe UI"/>
          <w:color w:val="373A3C"/>
        </w:rPr>
        <w:t> – можно, разрешается                              </w:t>
      </w:r>
      <w:proofErr w:type="spellStart"/>
      <w:r w:rsidRPr="006D33EE">
        <w:rPr>
          <w:rFonts w:ascii="Segoe UI" w:hAnsi="Segoe UI" w:cs="Segoe UI"/>
          <w:b/>
          <w:bCs/>
          <w:color w:val="373A3C"/>
        </w:rPr>
        <w:t>man</w:t>
      </w:r>
      <w:proofErr w:type="spellEnd"/>
      <w:r w:rsidRPr="006D33EE">
        <w:rPr>
          <w:rFonts w:ascii="Segoe UI" w:hAnsi="Segoe UI" w:cs="Segoe UI"/>
          <w:b/>
          <w:bCs/>
          <w:color w:val="373A3C"/>
        </w:rPr>
        <w:t> </w:t>
      </w:r>
      <w:proofErr w:type="spellStart"/>
      <w:r w:rsidRPr="006D33EE">
        <w:rPr>
          <w:rFonts w:ascii="Segoe UI" w:hAnsi="Segoe UI" w:cs="Segoe UI"/>
          <w:b/>
          <w:bCs/>
          <w:color w:val="373A3C"/>
        </w:rPr>
        <w:t>soll</w:t>
      </w:r>
      <w:proofErr w:type="spellEnd"/>
      <w:r w:rsidRPr="006D33EE">
        <w:rPr>
          <w:rFonts w:ascii="Segoe UI" w:hAnsi="Segoe UI" w:cs="Segoe UI"/>
          <w:color w:val="373A3C"/>
        </w:rPr>
        <w:t> – следует, надлежит</w:t>
      </w:r>
    </w:p>
    <w:p w:rsidR="00C058B3" w:rsidRPr="00FF6FBA" w:rsidRDefault="00C058B3" w:rsidP="00C058B3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lang w:val="de-DE"/>
        </w:rPr>
        <w:t> </w:t>
      </w:r>
      <w:r w:rsidR="006D33EE" w:rsidRPr="00FF6FBA">
        <w:rPr>
          <w:rFonts w:ascii="Segoe UI" w:hAnsi="Segoe UI" w:cs="Segoe UI"/>
          <w:b/>
          <w:bCs/>
          <w:color w:val="373A3C"/>
          <w:lang w:val="de-DE"/>
        </w:rPr>
        <w:t>         </w:t>
      </w:r>
      <w:r w:rsidRPr="00FF6FBA">
        <w:rPr>
          <w:rFonts w:ascii="Segoe UI" w:hAnsi="Segoe UI" w:cs="Segoe UI"/>
          <w:b/>
          <w:bCs/>
          <w:color w:val="373A3C"/>
          <w:lang w:val="de-DE"/>
        </w:rPr>
        <w:t>man darf nicht</w:t>
      </w:r>
      <w:r w:rsidRPr="00FF6FBA">
        <w:rPr>
          <w:rFonts w:ascii="Segoe UI" w:hAnsi="Segoe UI" w:cs="Segoe UI"/>
          <w:color w:val="373A3C"/>
          <w:lang w:val="de-DE"/>
        </w:rPr>
        <w:t xml:space="preserve"> – </w:t>
      </w:r>
      <w:r w:rsidRPr="006D33EE">
        <w:rPr>
          <w:rFonts w:ascii="Segoe UI" w:hAnsi="Segoe UI" w:cs="Segoe UI"/>
          <w:color w:val="373A3C"/>
        </w:rPr>
        <w:t>нельзя</w:t>
      </w:r>
      <w:r w:rsidRPr="00FF6FBA">
        <w:rPr>
          <w:rFonts w:ascii="Segoe UI" w:hAnsi="Segoe UI" w:cs="Segoe UI"/>
          <w:color w:val="373A3C"/>
          <w:lang w:val="de-DE"/>
        </w:rPr>
        <w:t xml:space="preserve">, </w:t>
      </w:r>
      <w:r w:rsidRPr="006D33EE">
        <w:rPr>
          <w:rFonts w:ascii="Segoe UI" w:hAnsi="Segoe UI" w:cs="Segoe UI"/>
          <w:color w:val="373A3C"/>
        </w:rPr>
        <w:t>запрещено</w:t>
      </w:r>
      <w:r w:rsidRPr="00FF6FBA">
        <w:rPr>
          <w:rFonts w:ascii="Segoe UI" w:hAnsi="Segoe UI" w:cs="Segoe UI"/>
          <w:color w:val="373A3C"/>
          <w:lang w:val="de-DE"/>
        </w:rPr>
        <w:t>                       </w:t>
      </w:r>
      <w:r w:rsidRPr="00FF6FBA">
        <w:rPr>
          <w:rFonts w:ascii="Segoe UI" w:hAnsi="Segoe UI" w:cs="Segoe UI"/>
          <w:b/>
          <w:bCs/>
          <w:color w:val="373A3C"/>
          <w:lang w:val="de-DE"/>
        </w:rPr>
        <w:t>man soll nicht</w:t>
      </w:r>
      <w:r w:rsidRPr="00FF6FBA">
        <w:rPr>
          <w:rFonts w:ascii="Segoe UI" w:hAnsi="Segoe UI" w:cs="Segoe UI"/>
          <w:color w:val="373A3C"/>
          <w:lang w:val="de-DE"/>
        </w:rPr>
        <w:t xml:space="preserve"> – </w:t>
      </w:r>
      <w:r w:rsidRPr="006D33EE">
        <w:rPr>
          <w:rFonts w:ascii="Segoe UI" w:hAnsi="Segoe UI" w:cs="Segoe UI"/>
          <w:color w:val="373A3C"/>
        </w:rPr>
        <w:t>не</w:t>
      </w:r>
      <w:r w:rsidRPr="00FF6FBA">
        <w:rPr>
          <w:rFonts w:ascii="Segoe UI" w:hAnsi="Segoe UI" w:cs="Segoe UI"/>
          <w:color w:val="373A3C"/>
          <w:lang w:val="de-DE"/>
        </w:rPr>
        <w:t xml:space="preserve"> </w:t>
      </w:r>
      <w:r w:rsidRPr="006D33EE">
        <w:rPr>
          <w:rFonts w:ascii="Segoe UI" w:hAnsi="Segoe UI" w:cs="Segoe UI"/>
          <w:color w:val="373A3C"/>
        </w:rPr>
        <w:t>следует</w:t>
      </w:r>
    </w:p>
    <w:p w:rsidR="004F5837" w:rsidRPr="006D33EE" w:rsidRDefault="004F5837">
      <w:pPr>
        <w:rPr>
          <w:sz w:val="24"/>
          <w:szCs w:val="24"/>
          <w:lang w:val="de-DE"/>
        </w:rPr>
      </w:pP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jc w:val="center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Der Imperativ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>
        <w:rPr>
          <w:rFonts w:ascii="Segoe UI" w:hAnsi="Segoe UI" w:cs="Segoe UI"/>
          <w:color w:val="373A3C"/>
          <w:sz w:val="23"/>
          <w:szCs w:val="23"/>
          <w:lang w:val="de-DE"/>
        </w:rPr>
        <w:t>       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Style w:val="a6"/>
          <w:rFonts w:ascii="Segoe UI" w:hAnsi="Segoe UI" w:cs="Segoe UI"/>
          <w:color w:val="373A3C"/>
          <w:sz w:val="23"/>
          <w:szCs w:val="23"/>
          <w:lang w:val="de-DE"/>
        </w:rPr>
        <w:t>1)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u w:val="single"/>
          <w:lang w:val="de-DE"/>
        </w:rPr>
        <w:t>du-Form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: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- </w:t>
      </w:r>
      <w:r w:rsidRPr="00FF6FBA">
        <w:rPr>
          <w:rFonts w:ascii="Segoe UI" w:hAnsi="Segoe UI" w:cs="Segoe UI"/>
          <w:b/>
          <w:bCs/>
          <w:i/>
          <w:iCs/>
          <w:color w:val="373A3C"/>
          <w:sz w:val="23"/>
          <w:szCs w:val="23"/>
          <w:lang w:val="de-DE"/>
        </w:rPr>
        <w:t>bei schwachen Verben: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Verbstamm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+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-e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 xml:space="preserve">z.B.: </w:t>
      </w:r>
      <w:proofErr w:type="spellStart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arbeit</w:t>
      </w:r>
      <w:proofErr w:type="spellEnd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 xml:space="preserve"> + -e = arbeit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!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 beginn + -e = beginn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!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i/>
          <w:iCs/>
          <w:color w:val="373A3C"/>
          <w:sz w:val="23"/>
          <w:szCs w:val="23"/>
          <w:lang w:val="de-DE"/>
        </w:rPr>
        <w:t>Bemerkung: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Bei vielen schwachen Verben fehlt 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-e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in der Umgangssprache.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 z.B.: mach!     hör!    kauf!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.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sz w:val="23"/>
          <w:szCs w:val="23"/>
          <w:u w:val="single"/>
          <w:lang w:val="de-DE"/>
        </w:rPr>
        <w:t>Aber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: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-e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wird unbedingt gebraucht und in </w:t>
      </w:r>
      <w:hyperlink r:id="rId10" w:tooltip="Glossar zum Thema &quot;Ideen und Erfindungen&quot;: erst" w:history="1">
        <w:r w:rsidRPr="00FF6FBA">
          <w:rPr>
            <w:rStyle w:val="a7"/>
            <w:rFonts w:ascii="Segoe UI" w:hAnsi="Segoe UI" w:cs="Segoe UI"/>
            <w:color w:val="285885"/>
            <w:sz w:val="23"/>
            <w:szCs w:val="23"/>
            <w:lang w:val="de-DE"/>
          </w:rPr>
          <w:t>erst</w:t>
        </w:r>
      </w:hyperlink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er Linie bei den Verben, deren Stamm mit  -d, -m, -n und den vorh</w:t>
      </w:r>
      <w:hyperlink r:id="rId11" w:tooltip="Glossar zum Thema &quot;Ideen und Erfindungen&quot;: erst" w:history="1">
        <w:r w:rsidRPr="00FF6FBA">
          <w:rPr>
            <w:rStyle w:val="a7"/>
            <w:rFonts w:ascii="Segoe UI" w:hAnsi="Segoe UI" w:cs="Segoe UI"/>
            <w:color w:val="285885"/>
            <w:sz w:val="23"/>
            <w:szCs w:val="23"/>
            <w:lang w:val="de-DE"/>
          </w:rPr>
          <w:t>erst</w:t>
        </w:r>
      </w:hyperlink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ehenden Konsonanten endet.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 xml:space="preserve">            z.B.: </w:t>
      </w:r>
      <w:proofErr w:type="spellStart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a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tm</w:t>
      </w:r>
      <w:proofErr w:type="spellEnd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+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-e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 xml:space="preserve">!  </w:t>
      </w:r>
      <w:proofErr w:type="spellStart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bege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gn</w:t>
      </w:r>
      <w:proofErr w:type="spellEnd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+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-e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 xml:space="preserve">!   </w:t>
      </w:r>
      <w:proofErr w:type="spellStart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wi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dm</w:t>
      </w:r>
      <w:proofErr w:type="spellEnd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+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-e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!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            -</w:t>
      </w:r>
      <w:r w:rsidRPr="00FF6FBA">
        <w:rPr>
          <w:rFonts w:ascii="Segoe UI" w:hAnsi="Segoe UI" w:cs="Segoe UI"/>
          <w:b/>
          <w:bCs/>
          <w:i/>
          <w:iCs/>
          <w:color w:val="373A3C"/>
          <w:sz w:val="23"/>
          <w:szCs w:val="23"/>
          <w:lang w:val="de-DE"/>
        </w:rPr>
        <w:t>bei starken Verben:   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Verbstamm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 xml:space="preserve"> (mit dem veränderten Stammvokal: -e-        - i - / - </w:t>
      </w:r>
      <w:proofErr w:type="spellStart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ie</w:t>
      </w:r>
      <w:proofErr w:type="spellEnd"/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 xml:space="preserve"> -)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i/>
          <w:iCs/>
          <w:color w:val="373A3C"/>
          <w:sz w:val="23"/>
          <w:szCs w:val="23"/>
          <w:lang w:val="de-DE"/>
        </w:rPr>
        <w:t>Bemerkung: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Bei starken Verben werden 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keine Flexionen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gebraucht!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 z.B.: N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i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mm!   S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ie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h!   H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i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lf!  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I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ss!      (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Aber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: L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au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f!    Schl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a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f  ein!   K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o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mm! )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lastRenderedPageBreak/>
        <w:t>2)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u w:val="single"/>
          <w:lang w:val="de-DE"/>
        </w:rPr>
        <w:t> wir-Form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: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            - einfache Form: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durch invertierte Wortfolge und durch den Gebrauch des Verb in der 1.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                              Person Plural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 z.B.: Wir besprechen         </w:t>
      </w:r>
      <w:r w:rsidRPr="00FF6FBA">
        <w:rPr>
          <w:rFonts w:ascii="Segoe UI" w:hAnsi="Segoe UI" w:cs="Segoe UI"/>
          <w:b/>
          <w:bCs/>
          <w:i/>
          <w:iCs/>
          <w:color w:val="373A3C"/>
          <w:sz w:val="23"/>
          <w:szCs w:val="23"/>
          <w:lang w:val="de-DE"/>
        </w:rPr>
        <w:t>Besprechen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u w:val="single"/>
          <w:lang w:val="de-DE"/>
        </w:rPr>
        <w:t>wir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!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            - zusammengesetzte Form: 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durch den Gebrauch des Verbs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wollen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 z.B.: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Wollen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wir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</w:t>
      </w:r>
      <w:r w:rsidRPr="00FF6FBA">
        <w:rPr>
          <w:rFonts w:ascii="Segoe UI" w:hAnsi="Segoe UI" w:cs="Segoe UI"/>
          <w:b/>
          <w:bCs/>
          <w:i/>
          <w:iCs/>
          <w:color w:val="373A3C"/>
          <w:sz w:val="23"/>
          <w:szCs w:val="23"/>
          <w:lang w:val="de-DE"/>
        </w:rPr>
        <w:t>besprechen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!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3)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u w:val="single"/>
          <w:lang w:val="de-DE"/>
        </w:rPr>
        <w:t> ihr-Form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 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(un</w:t>
      </w:r>
      <w:hyperlink r:id="rId12" w:tooltip="Glossar zum Thema &quot;Die deutschsprachigen Länder&quot;: höflich" w:history="1">
        <w:r w:rsidRPr="00FF6FBA">
          <w:rPr>
            <w:rStyle w:val="a7"/>
            <w:rFonts w:ascii="Segoe UI" w:hAnsi="Segoe UI" w:cs="Segoe UI"/>
            <w:color w:val="285885"/>
            <w:sz w:val="23"/>
            <w:szCs w:val="23"/>
            <w:lang w:val="de-DE"/>
          </w:rPr>
          <w:t>höflich</w:t>
        </w:r>
      </w:hyperlink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e Form): durch den Gebrauch des Verbs in der 2. Person Plural, aber </w:t>
      </w:r>
      <w:r w:rsidRPr="00FF6FBA">
        <w:rPr>
          <w:rFonts w:ascii="Segoe UI" w:hAnsi="Segoe UI" w:cs="Segoe UI"/>
          <w:color w:val="373A3C"/>
          <w:sz w:val="23"/>
          <w:szCs w:val="23"/>
          <w:u w:val="single"/>
          <w:lang w:val="de-DE"/>
        </w:rPr>
        <w:t>ohne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 Personalpronomen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ihr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.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 z.B.: ihr schreibt        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Schreibt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!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4)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u w:val="single"/>
          <w:lang w:val="de-DE"/>
        </w:rPr>
        <w:t>Sie-Form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(</w:t>
      </w:r>
      <w:hyperlink r:id="rId13" w:tooltip="Glossar zum Thema &quot;Die deutschsprachigen Länder&quot;: höflich" w:history="1">
        <w:r w:rsidRPr="00FF6FBA">
          <w:rPr>
            <w:rStyle w:val="a7"/>
            <w:rFonts w:ascii="Segoe UI" w:hAnsi="Segoe UI" w:cs="Segoe UI"/>
            <w:color w:val="285885"/>
            <w:sz w:val="23"/>
            <w:szCs w:val="23"/>
            <w:lang w:val="de-DE"/>
          </w:rPr>
          <w:t>höflich</w:t>
        </w:r>
      </w:hyperlink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e Form)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: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durch invertierte Wortfolge und durch den Gebrauch des Verb in der  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 3. Person Plural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 z.B. sie / Sie kommen          </w:t>
      </w:r>
      <w:r w:rsidRPr="00FF6FBA">
        <w:rPr>
          <w:rFonts w:ascii="Segoe UI" w:hAnsi="Segoe UI" w:cs="Segoe UI"/>
          <w:b/>
          <w:bCs/>
          <w:i/>
          <w:iCs/>
          <w:color w:val="373A3C"/>
          <w:sz w:val="23"/>
          <w:szCs w:val="23"/>
          <w:lang w:val="de-DE"/>
        </w:rPr>
        <w:t>Kommen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u w:val="single"/>
          <w:lang w:val="de-DE"/>
        </w:rPr>
        <w:t>Sie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!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i/>
          <w:iCs/>
          <w:color w:val="373A3C"/>
          <w:sz w:val="23"/>
          <w:szCs w:val="23"/>
          <w:lang w:val="de-DE"/>
        </w:rPr>
        <w:t>Bemerkung: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wenn das Verb trennbar ist, steht der trennbare Bestandteil am Ende des Satzes: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         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Stehen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wir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früher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auf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!   /  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Wollen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wir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früher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aufstehen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!  (wir-Formen)</w:t>
      </w:r>
    </w:p>
    <w:p w:rsidR="00FF6FBA" w:rsidRP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  <w:lang w:val="de-DE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         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Steht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früher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auf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!   (ihr-Form)</w:t>
      </w:r>
    </w:p>
    <w:p w:rsidR="00FF6FBA" w:rsidRDefault="00FF6FBA" w:rsidP="00FF6FBA">
      <w:pPr>
        <w:pStyle w:val="a5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                   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Stehen Sie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> früher </w:t>
      </w:r>
      <w:r w:rsidRPr="00FF6FBA">
        <w:rPr>
          <w:rFonts w:ascii="Segoe UI" w:hAnsi="Segoe UI" w:cs="Segoe UI"/>
          <w:b/>
          <w:bCs/>
          <w:color w:val="373A3C"/>
          <w:sz w:val="23"/>
          <w:szCs w:val="23"/>
          <w:lang w:val="de-DE"/>
        </w:rPr>
        <w:t>auf</w:t>
      </w:r>
      <w:r w:rsidRPr="00FF6FBA">
        <w:rPr>
          <w:rFonts w:ascii="Segoe UI" w:hAnsi="Segoe UI" w:cs="Segoe UI"/>
          <w:color w:val="373A3C"/>
          <w:sz w:val="23"/>
          <w:szCs w:val="23"/>
          <w:lang w:val="de-DE"/>
        </w:rPr>
        <w:t xml:space="preserve">!    </w:t>
      </w:r>
      <w:r>
        <w:rPr>
          <w:rFonts w:ascii="Segoe UI" w:hAnsi="Segoe UI" w:cs="Segoe UI"/>
          <w:color w:val="373A3C"/>
          <w:sz w:val="23"/>
          <w:szCs w:val="23"/>
        </w:rPr>
        <w:t>(</w:t>
      </w:r>
      <w:proofErr w:type="spellStart"/>
      <w:r>
        <w:rPr>
          <w:rFonts w:ascii="Segoe UI" w:hAnsi="Segoe UI" w:cs="Segoe UI"/>
          <w:color w:val="373A3C"/>
          <w:sz w:val="23"/>
          <w:szCs w:val="23"/>
        </w:rPr>
        <w:t>Sie-Form</w:t>
      </w:r>
      <w:proofErr w:type="spellEnd"/>
      <w:r>
        <w:rPr>
          <w:rFonts w:ascii="Segoe UI" w:hAnsi="Segoe UI" w:cs="Segoe UI"/>
          <w:color w:val="373A3C"/>
          <w:sz w:val="23"/>
          <w:szCs w:val="23"/>
        </w:rPr>
        <w:t>)</w:t>
      </w:r>
    </w:p>
    <w:p w:rsidR="00C058B3" w:rsidRPr="006D33EE" w:rsidRDefault="00C058B3">
      <w:pPr>
        <w:rPr>
          <w:sz w:val="24"/>
          <w:szCs w:val="24"/>
          <w:lang w:val="de-DE"/>
        </w:rPr>
      </w:pPr>
    </w:p>
    <w:p w:rsidR="006D33EE" w:rsidRPr="006D33EE" w:rsidRDefault="006D33EE">
      <w:pPr>
        <w:rPr>
          <w:sz w:val="24"/>
          <w:szCs w:val="24"/>
          <w:lang w:val="de-DE"/>
        </w:rPr>
      </w:pPr>
    </w:p>
    <w:sectPr w:rsidR="006D33EE" w:rsidRPr="006D33EE" w:rsidSect="00930B99">
      <w:pgSz w:w="11906" w:h="16838"/>
      <w:pgMar w:top="426" w:right="72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C63E9"/>
    <w:multiLevelType w:val="hybridMultilevel"/>
    <w:tmpl w:val="9C0E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E2310"/>
    <w:multiLevelType w:val="hybridMultilevel"/>
    <w:tmpl w:val="1854CB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D7DD9"/>
    <w:multiLevelType w:val="hybridMultilevel"/>
    <w:tmpl w:val="B41AE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A13EB"/>
    <w:multiLevelType w:val="hybridMultilevel"/>
    <w:tmpl w:val="F8289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DC"/>
    <w:rsid w:val="001423C5"/>
    <w:rsid w:val="002764DC"/>
    <w:rsid w:val="002B6222"/>
    <w:rsid w:val="003B4AD0"/>
    <w:rsid w:val="00496C01"/>
    <w:rsid w:val="004B0E4A"/>
    <w:rsid w:val="004F5837"/>
    <w:rsid w:val="00561E5A"/>
    <w:rsid w:val="006D197E"/>
    <w:rsid w:val="006D33EE"/>
    <w:rsid w:val="008B36CB"/>
    <w:rsid w:val="00A9755B"/>
    <w:rsid w:val="00C058B3"/>
    <w:rsid w:val="00F82157"/>
    <w:rsid w:val="00F8625D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64D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0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058B3"/>
    <w:rPr>
      <w:b/>
      <w:bCs/>
    </w:rPr>
  </w:style>
  <w:style w:type="character" w:styleId="a7">
    <w:name w:val="Hyperlink"/>
    <w:basedOn w:val="a0"/>
    <w:uiPriority w:val="99"/>
    <w:semiHidden/>
    <w:unhideWhenUsed/>
    <w:rsid w:val="00FF6FB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B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6C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96C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64D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0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058B3"/>
    <w:rPr>
      <w:b/>
      <w:bCs/>
    </w:rPr>
  </w:style>
  <w:style w:type="character" w:styleId="a7">
    <w:name w:val="Hyperlink"/>
    <w:basedOn w:val="a0"/>
    <w:uiPriority w:val="99"/>
    <w:semiHidden/>
    <w:unhideWhenUsed/>
    <w:rsid w:val="00FF6FB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B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6C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96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by/moodle/mod/glossary/showentry.php?eid=98385&amp;displayformat=dictionary" TargetMode="External"/><Relationship Id="rId13" Type="http://schemas.openxmlformats.org/officeDocument/2006/relationships/hyperlink" Target="https://bspu.by/moodle/mod/glossary/showentry.php?eid=34487&amp;displayformat=dictionar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stern.de/vergleich/kuehlschrank/" TargetMode="External"/><Relationship Id="rId12" Type="http://schemas.openxmlformats.org/officeDocument/2006/relationships/hyperlink" Target="https://bspu.by/moodle/mod/glossary/showentry.php?eid=34487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ern.de/vergleich/autor/maria-prigge/" TargetMode="External"/><Relationship Id="rId11" Type="http://schemas.openxmlformats.org/officeDocument/2006/relationships/hyperlink" Target="https://bspu.by/moodle/mod/glossary/showentry.php?eid=38443&amp;displayformat=diction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spu.by/moodle/mod/glossary/showentry.php?eid=38443&amp;displayformat=dictio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ern.de/vergleich/rechnung/lebensmitte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tortul@tut.by</dc:creator>
  <cp:lastModifiedBy>tortul@tut.by</cp:lastModifiedBy>
  <cp:revision>14</cp:revision>
  <dcterms:created xsi:type="dcterms:W3CDTF">2021-10-17T16:14:00Z</dcterms:created>
  <dcterms:modified xsi:type="dcterms:W3CDTF">2021-10-18T08:08:00Z</dcterms:modified>
</cp:coreProperties>
</file>