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F87" w:rsidRPr="00312F87" w:rsidRDefault="00312F87" w:rsidP="00312F87">
      <w:pPr>
        <w:pStyle w:val="3"/>
      </w:pPr>
      <w:bookmarkStart w:id="0" w:name="_Toc21355669"/>
      <w:bookmarkStart w:id="1" w:name="_Toc321571621"/>
      <w:r>
        <w:rPr>
          <w:lang w:val="be-BY"/>
        </w:rPr>
        <w:t>МАСТАЦТВА ІСПАНІІ</w:t>
      </w:r>
      <w:bookmarkEnd w:id="0"/>
      <w:r>
        <w:rPr>
          <w:lang w:val="be-BY"/>
        </w:rPr>
        <w:t xml:space="preserve"> </w:t>
      </w:r>
      <w:r>
        <w:rPr>
          <w:lang w:val="en-US"/>
        </w:rPr>
        <w:t>XVII</w:t>
      </w:r>
      <w:r>
        <w:rPr>
          <w:lang w:val="be-BY"/>
        </w:rPr>
        <w:t xml:space="preserve"> ст.</w:t>
      </w:r>
      <w:bookmarkStart w:id="2" w:name="_GoBack"/>
      <w:bookmarkEnd w:id="2"/>
    </w:p>
    <w:p w:rsidR="00312F87" w:rsidRPr="00372511" w:rsidRDefault="00312F87" w:rsidP="00312F87">
      <w:pPr>
        <w:pStyle w:val="1"/>
      </w:pPr>
      <w:r w:rsidRPr="00C50BB8">
        <w:t>§ </w:t>
      </w:r>
      <w:r>
        <w:t>Архітэктура</w:t>
      </w:r>
      <w:bookmarkEnd w:id="1"/>
    </w:p>
    <w:p w:rsidR="00312F87" w:rsidRDefault="00312F87" w:rsidP="00312F87">
      <w:pPr>
        <w:ind w:firstLine="720"/>
        <w:jc w:val="both"/>
        <w:rPr>
          <w:sz w:val="28"/>
          <w:szCs w:val="28"/>
          <w:lang w:val="be-BY"/>
        </w:rPr>
      </w:pPr>
      <w:r>
        <w:rPr>
          <w:sz w:val="28"/>
          <w:szCs w:val="28"/>
          <w:lang w:val="be-BY"/>
        </w:rPr>
        <w:t xml:space="preserve">Дойлідства Іспаніі арыентавалася на італьянскае барока. У першай палове </w:t>
      </w:r>
      <w:r>
        <w:rPr>
          <w:sz w:val="28"/>
          <w:szCs w:val="28"/>
          <w:lang w:val="en-GB"/>
        </w:rPr>
        <w:t>XVI</w:t>
      </w:r>
      <w:r>
        <w:rPr>
          <w:sz w:val="28"/>
          <w:szCs w:val="28"/>
          <w:lang w:val="be-BY"/>
        </w:rPr>
        <w:t xml:space="preserve">І ст. стыль барока ў іспанскай архітэктуры яшчэ перажывае </w:t>
      </w:r>
      <w:r w:rsidRPr="007F0393">
        <w:rPr>
          <w:sz w:val="28"/>
          <w:szCs w:val="28"/>
          <w:lang w:val="be-BY"/>
        </w:rPr>
        <w:t xml:space="preserve">перыяд станаўлення. Збудаванні гэтага перыяду строгія і стрыманыя па сваіх архітэктурных формах, дакладныя ў канструктыўных чляненнях (будынак Іезуіцкай калегіі ў Саламанцы, </w:t>
      </w:r>
      <w:r>
        <w:rPr>
          <w:sz w:val="28"/>
          <w:szCs w:val="28"/>
          <w:lang w:val="be-BY"/>
        </w:rPr>
        <w:t xml:space="preserve">1617, </w:t>
      </w:r>
      <w:r w:rsidRPr="007F0393">
        <w:rPr>
          <w:sz w:val="28"/>
          <w:szCs w:val="28"/>
          <w:lang w:val="be-BY"/>
        </w:rPr>
        <w:t xml:space="preserve">арх. Х.Г. дэ Мора; фасад сабора Сан Ісідра </w:t>
      </w:r>
      <w:r>
        <w:rPr>
          <w:sz w:val="28"/>
          <w:szCs w:val="28"/>
          <w:lang w:val="be-BY"/>
        </w:rPr>
        <w:t>э</w:t>
      </w:r>
      <w:r w:rsidRPr="007F0393">
        <w:rPr>
          <w:sz w:val="28"/>
          <w:szCs w:val="28"/>
          <w:lang w:val="be-BY"/>
        </w:rPr>
        <w:t xml:space="preserve">ль Рэаль у Мадрыдзе, </w:t>
      </w:r>
      <w:r>
        <w:rPr>
          <w:sz w:val="28"/>
          <w:szCs w:val="28"/>
          <w:lang w:val="be-BY"/>
        </w:rPr>
        <w:t xml:space="preserve">1632–1667, </w:t>
      </w:r>
      <w:r w:rsidRPr="007F0393">
        <w:rPr>
          <w:sz w:val="28"/>
          <w:szCs w:val="28"/>
          <w:lang w:val="be-BY"/>
        </w:rPr>
        <w:t>арх. Ф.Ф. Баўціста). Росквіт іспанскага барока спалучае традыцыі народнае мастацтва з новымі барочнымі тэндэнцыямі. У</w:t>
      </w:r>
      <w:r>
        <w:rPr>
          <w:sz w:val="28"/>
          <w:szCs w:val="28"/>
          <w:lang w:val="be-BY"/>
        </w:rPr>
        <w:t xml:space="preserve"> ім прасочваюцца рысы святочнасці і маляўнічасці. Фасады арнаментуюцца пластычнымі рэльефамі і ўпрыгожваюцца статуямі. Такія фасады </w:t>
      </w:r>
      <w:r w:rsidRPr="007F0393">
        <w:rPr>
          <w:sz w:val="28"/>
          <w:szCs w:val="28"/>
          <w:lang w:val="be-BY"/>
        </w:rPr>
        <w:t xml:space="preserve">афармляліся і пры рэканструкцыі старых гатычных і рэнесансных культавых пабудоў (фасад сабора ў Гранадзе, </w:t>
      </w:r>
      <w:r>
        <w:rPr>
          <w:sz w:val="28"/>
          <w:szCs w:val="28"/>
          <w:lang w:val="be-BY"/>
        </w:rPr>
        <w:t xml:space="preserve">1664–1667, </w:t>
      </w:r>
      <w:r w:rsidRPr="007F0393">
        <w:rPr>
          <w:sz w:val="28"/>
          <w:szCs w:val="28"/>
          <w:lang w:val="be-BY"/>
        </w:rPr>
        <w:t>арх. А. Кано).</w:t>
      </w:r>
    </w:p>
    <w:p w:rsidR="00312F87" w:rsidRPr="00372511" w:rsidRDefault="00312F87" w:rsidP="00312F87">
      <w:pPr>
        <w:pStyle w:val="1"/>
      </w:pPr>
      <w:bookmarkStart w:id="3" w:name="_Toc321571622"/>
      <w:r w:rsidRPr="00C50BB8">
        <w:t>§ </w:t>
      </w:r>
      <w:r>
        <w:t>Выяўленчае мастацтва</w:t>
      </w:r>
      <w:bookmarkEnd w:id="3"/>
    </w:p>
    <w:p w:rsidR="00312F87" w:rsidRDefault="00312F87" w:rsidP="00312F87">
      <w:pPr>
        <w:ind w:firstLine="720"/>
        <w:jc w:val="both"/>
        <w:rPr>
          <w:sz w:val="28"/>
          <w:szCs w:val="28"/>
          <w:lang w:val="be-BY"/>
        </w:rPr>
      </w:pPr>
      <w:r>
        <w:rPr>
          <w:sz w:val="28"/>
          <w:szCs w:val="28"/>
          <w:lang w:val="be-BY"/>
        </w:rPr>
        <w:t>Яскравым</w:t>
      </w:r>
      <w:r w:rsidRPr="00CD48FA">
        <w:rPr>
          <w:sz w:val="28"/>
          <w:szCs w:val="28"/>
          <w:lang w:val="be-BY"/>
        </w:rPr>
        <w:t xml:space="preserve"> прадстаўніком іспанскага </w:t>
      </w:r>
      <w:r w:rsidRPr="00316DA9">
        <w:rPr>
          <w:i/>
          <w:iCs/>
          <w:sz w:val="28"/>
          <w:szCs w:val="28"/>
          <w:lang w:val="be-BY"/>
        </w:rPr>
        <w:t>барока</w:t>
      </w:r>
      <w:r w:rsidRPr="00CD48FA">
        <w:rPr>
          <w:sz w:val="28"/>
          <w:szCs w:val="28"/>
          <w:lang w:val="be-BY"/>
        </w:rPr>
        <w:t xml:space="preserve"> з’яўляецца </w:t>
      </w:r>
      <w:r w:rsidRPr="007F0393">
        <w:rPr>
          <w:i/>
          <w:iCs/>
          <w:sz w:val="28"/>
          <w:szCs w:val="28"/>
          <w:lang w:val="be-BY"/>
        </w:rPr>
        <w:t>Хусэпэ дэ Рыбера</w:t>
      </w:r>
      <w:r>
        <w:rPr>
          <w:sz w:val="28"/>
          <w:szCs w:val="28"/>
          <w:lang w:val="be-BY"/>
        </w:rPr>
        <w:t xml:space="preserve"> (1591–1652) – жывапісец і гравёр, які ствараў карціны на рэлігійныя і міфалагічныя сюжэты, пісаў партрэты. Х. Рыбера – жывапісец драматычнага напрамку. Яго героі заўсёды выяўлены ў пакутах фізічных ці духоўных (“Святая Інэса”, 1641; “Прыкланенне пастухоў”, 1650). Асаблівую ўвагу ў сваіх творах мастак надаваў перадачы дэталяў. Пры гэтым дакладнасць і выпісанасць асобных элементаў гарманічна спалучаюцца з абагуленасцю кампазіцый, уласцівай творам барока. Характэрнае для Х. Рыберы разуменне выразнасці аблічча адбілася ў выявах апосталаў, святых, філосафаў старажытнага свету, мадэлямі для якіх служылі прадстаўнікі ніжэйшых слаёў </w:t>
      </w:r>
      <w:r w:rsidRPr="008D522C">
        <w:rPr>
          <w:sz w:val="28"/>
          <w:szCs w:val="28"/>
          <w:lang w:val="be-BY"/>
        </w:rPr>
        <w:t>грамадства (“</w:t>
      </w:r>
      <w:r w:rsidRPr="00316DA9">
        <w:rPr>
          <w:i/>
          <w:iCs/>
          <w:sz w:val="28"/>
          <w:szCs w:val="28"/>
          <w:lang w:val="be-BY"/>
        </w:rPr>
        <w:t>Архімед</w:t>
      </w:r>
      <w:r w:rsidRPr="008D522C">
        <w:rPr>
          <w:sz w:val="28"/>
          <w:szCs w:val="28"/>
          <w:lang w:val="be-BY"/>
        </w:rPr>
        <w:t>”, 1630). Разам з Б.Э. Мурыльё Х. Рыбера вядомы як</w:t>
      </w:r>
      <w:r>
        <w:rPr>
          <w:sz w:val="28"/>
          <w:szCs w:val="28"/>
          <w:lang w:val="be-BY"/>
        </w:rPr>
        <w:t xml:space="preserve"> </w:t>
      </w:r>
      <w:r w:rsidRPr="00316DA9">
        <w:rPr>
          <w:i/>
          <w:iCs/>
          <w:sz w:val="28"/>
          <w:szCs w:val="28"/>
          <w:lang w:val="be-BY"/>
        </w:rPr>
        <w:t>майстар дзіцячых партрэтаў</w:t>
      </w:r>
      <w:r>
        <w:rPr>
          <w:sz w:val="28"/>
          <w:szCs w:val="28"/>
          <w:lang w:val="be-BY"/>
        </w:rPr>
        <w:t xml:space="preserve">. Звычайна выявы дзяцей, што нярэдка </w:t>
      </w:r>
      <w:r w:rsidRPr="00B530F7">
        <w:rPr>
          <w:sz w:val="28"/>
          <w:szCs w:val="28"/>
          <w:lang w:val="be-BY"/>
        </w:rPr>
        <w:t>выклікаюць спачуванне, адлюстроўваюць вобразы лакеяў, вораў, бадзяг,</w:t>
      </w:r>
      <w:r>
        <w:rPr>
          <w:sz w:val="28"/>
          <w:szCs w:val="28"/>
          <w:lang w:val="be-BY"/>
        </w:rPr>
        <w:t xml:space="preserve"> пашыраныя ў літаратуры Іспаніі </w:t>
      </w:r>
      <w:r>
        <w:rPr>
          <w:sz w:val="28"/>
          <w:szCs w:val="28"/>
          <w:lang w:val="en-GB"/>
        </w:rPr>
        <w:t>XVI</w:t>
      </w:r>
      <w:r>
        <w:rPr>
          <w:sz w:val="28"/>
          <w:szCs w:val="28"/>
          <w:lang w:val="be-BY"/>
        </w:rPr>
        <w:t xml:space="preserve"> ст. (“</w:t>
      </w:r>
      <w:hyperlink r:id="rId4" w:history="1">
        <w:r w:rsidRPr="00B63FEC">
          <w:rPr>
            <w:rStyle w:val="a3"/>
            <w:i/>
            <w:iCs/>
            <w:sz w:val="28"/>
            <w:szCs w:val="28"/>
            <w:lang w:val="be-BY"/>
          </w:rPr>
          <w:t>Храманожка</w:t>
        </w:r>
      </w:hyperlink>
      <w:r>
        <w:rPr>
          <w:sz w:val="28"/>
          <w:szCs w:val="28"/>
          <w:lang w:val="be-BY"/>
        </w:rPr>
        <w:t>”, 1642).</w:t>
      </w:r>
    </w:p>
    <w:p w:rsidR="00312F87" w:rsidRDefault="00312F87" w:rsidP="00312F87">
      <w:pPr>
        <w:ind w:firstLine="720"/>
        <w:jc w:val="both"/>
        <w:rPr>
          <w:sz w:val="28"/>
          <w:szCs w:val="28"/>
          <w:lang w:val="be-BY"/>
        </w:rPr>
      </w:pPr>
      <w:r>
        <w:rPr>
          <w:sz w:val="28"/>
          <w:szCs w:val="28"/>
          <w:lang w:val="be-BY"/>
        </w:rPr>
        <w:t xml:space="preserve">Побач з мастацтвам Рэмбранта пачатак псіхалагічнаму партрэту паклала дзейнасць прадстаўніка </w:t>
      </w:r>
      <w:r w:rsidRPr="00316DA9">
        <w:rPr>
          <w:i/>
          <w:iCs/>
          <w:sz w:val="28"/>
          <w:szCs w:val="28"/>
          <w:lang w:val="be-BY"/>
        </w:rPr>
        <w:t>пазастылёвай лініі</w:t>
      </w:r>
      <w:r>
        <w:rPr>
          <w:sz w:val="28"/>
          <w:szCs w:val="28"/>
          <w:lang w:val="be-BY"/>
        </w:rPr>
        <w:t xml:space="preserve"> ў мастацтве – </w:t>
      </w:r>
      <w:r w:rsidRPr="007F0393">
        <w:rPr>
          <w:i/>
          <w:iCs/>
          <w:sz w:val="28"/>
          <w:szCs w:val="28"/>
          <w:lang w:val="be-BY"/>
        </w:rPr>
        <w:t>Дыега Веласкеса</w:t>
      </w:r>
      <w:r>
        <w:rPr>
          <w:sz w:val="28"/>
          <w:szCs w:val="28"/>
          <w:lang w:val="be-BY"/>
        </w:rPr>
        <w:t xml:space="preserve"> (1599–1660). Амаль усё жыццё Д. Веласкес быў </w:t>
      </w:r>
      <w:r w:rsidRPr="00E35D44">
        <w:rPr>
          <w:i/>
          <w:iCs/>
          <w:sz w:val="28"/>
          <w:szCs w:val="28"/>
          <w:lang w:val="be-BY"/>
        </w:rPr>
        <w:t>прыдворным партрэтысам</w:t>
      </w:r>
      <w:r>
        <w:rPr>
          <w:sz w:val="28"/>
          <w:szCs w:val="28"/>
          <w:lang w:val="be-BY"/>
        </w:rPr>
        <w:t xml:space="preserve">; у асноўным ён выконваў заказы караля. Жыццё пры двары адкрыла перад мастаком такія бакі рэчаіснасці, якіх іншыя мастакі пазнаць не мелі магчымасці. Ён непасрэдна назіраў сацыяльныя кантрасты, дыстанцыю, якая аддзяляла караля ад звычайнага шута. Цікавасць і ўвага да жыццёвых з’яў у значнай ступені дазволілі Д. Веласкесу ўбачыць жыццё па-за межамі палаца. Ён меў магчымасць параўнаць раскошу палаца з беднасцю простага народа. Але ў адрозненне ад Рэмбранта Д. Веласкес не абмяжоўваў сябе адлюстраваннем натуры пры пэўных умовах яе існавання, у інтэр’ерах, </w:t>
      </w:r>
      <w:r w:rsidRPr="00B530F7">
        <w:rPr>
          <w:sz w:val="28"/>
          <w:szCs w:val="28"/>
          <w:lang w:val="be-BY"/>
        </w:rPr>
        <w:t xml:space="preserve">поўных кантрастнага </w:t>
      </w:r>
      <w:r>
        <w:rPr>
          <w:sz w:val="28"/>
          <w:szCs w:val="28"/>
          <w:lang w:val="be-BY"/>
        </w:rPr>
        <w:t>святлаценю</w:t>
      </w:r>
      <w:r w:rsidRPr="00B530F7">
        <w:rPr>
          <w:sz w:val="28"/>
          <w:szCs w:val="28"/>
          <w:lang w:val="be-BY"/>
        </w:rPr>
        <w:t xml:space="preserve">. Ён выяўляў натуру і ўдзень, і ўначы, і ў рэзкіх кантрастах </w:t>
      </w:r>
      <w:r>
        <w:rPr>
          <w:sz w:val="28"/>
          <w:szCs w:val="28"/>
          <w:lang w:val="be-BY"/>
        </w:rPr>
        <w:t>святла і ценю</w:t>
      </w:r>
      <w:r w:rsidRPr="00B530F7">
        <w:rPr>
          <w:sz w:val="28"/>
          <w:szCs w:val="28"/>
          <w:lang w:val="be-BY"/>
        </w:rPr>
        <w:t>, і ў патоках рассеянага святла, і ў стрыманай</w:t>
      </w:r>
      <w:r>
        <w:rPr>
          <w:sz w:val="28"/>
          <w:szCs w:val="28"/>
          <w:lang w:val="be-BY"/>
        </w:rPr>
        <w:t xml:space="preserve"> фарбавай танальнасці, і ў разнастайных спалучэннях колераў, паўтаноў. Пры выяўленні асоб да кожнай ён імкнуўся падыйсці ў роўнай ступені ўважліва, раскрыць чалавечую асобу ў шматграннасці яе станоўчых і адмоўных рыс. </w:t>
      </w:r>
      <w:r>
        <w:rPr>
          <w:sz w:val="28"/>
          <w:szCs w:val="28"/>
          <w:lang w:val="be-BY"/>
        </w:rPr>
        <w:lastRenderedPageBreak/>
        <w:t xml:space="preserve">Нездарма ў творах Д. Веласкеса заўсёды адчуваюцца адносіны самога мастака да партрэтаваных. Але Д. Веласкес ніколі не кананізаваў улюблёныя жывапісныя і каларыстычныя прыёмы, ён мяняў іх у залежнасці ад характару вобразаў і імкнення да дасягнення іх найбольш прыгожага ўвасаблення. Трактоўка вобраза была для мастака не толькі сродкам адлюстравання натуры, але і спосабам выразу сваіх пачуццяў, свайго светаўспрымання, </w:t>
      </w:r>
      <w:r w:rsidRPr="00B00B3C">
        <w:rPr>
          <w:sz w:val="28"/>
          <w:szCs w:val="28"/>
          <w:lang w:val="be-BY"/>
        </w:rPr>
        <w:t>эстэтычнага і эмацыянальнага ўздзеяння на гледача. Тэхніка жывапісу Д. Веласкеса была складанай. Ён спалучаў аля прыма з асобнымі мазкамі, пастозныя мазкі з цякучымі фарбамі, густыя і выпуклыя плямы фарбаў з падмалёўкам. Д. Веласкес працаваў у розных жанрах жывапісу – пісаў гістарычныя (“</w:t>
      </w:r>
      <w:r w:rsidRPr="00E35D44">
        <w:rPr>
          <w:i/>
          <w:iCs/>
          <w:sz w:val="28"/>
          <w:szCs w:val="28"/>
          <w:lang w:val="be-BY"/>
        </w:rPr>
        <w:t>Здача Брэды</w:t>
      </w:r>
      <w:r w:rsidRPr="00B00B3C">
        <w:rPr>
          <w:sz w:val="28"/>
          <w:szCs w:val="28"/>
          <w:lang w:val="be-BY"/>
        </w:rPr>
        <w:t>”</w:t>
      </w:r>
      <w:r>
        <w:rPr>
          <w:sz w:val="28"/>
          <w:szCs w:val="28"/>
          <w:lang w:val="be-BY"/>
        </w:rPr>
        <w:t xml:space="preserve"> (“Коп’і”)</w:t>
      </w:r>
      <w:r w:rsidRPr="00B00B3C">
        <w:rPr>
          <w:sz w:val="28"/>
          <w:szCs w:val="28"/>
          <w:lang w:val="be-BY"/>
        </w:rPr>
        <w:t>, 1634–1635), міфалагічныя (“Вакх”, 1630) і бытавыя карціны (“Сняданак”, 1617; “Прахі”, 1657), партрэты (“</w:t>
      </w:r>
      <w:hyperlink r:id="rId5" w:history="1">
        <w:r w:rsidRPr="00DB7553">
          <w:rPr>
            <w:rStyle w:val="a3"/>
            <w:i/>
            <w:iCs/>
            <w:sz w:val="28"/>
            <w:szCs w:val="28"/>
            <w:lang w:val="be-BY"/>
          </w:rPr>
          <w:t>Меніны</w:t>
        </w:r>
      </w:hyperlink>
      <w:r w:rsidRPr="00B00B3C">
        <w:rPr>
          <w:sz w:val="28"/>
          <w:szCs w:val="28"/>
          <w:lang w:val="be-BY"/>
        </w:rPr>
        <w:t>”, 1656). Яму належыць заслуга ў распрацоўцы своеасаблівага тыпу партрэта –</w:t>
      </w:r>
      <w:r>
        <w:rPr>
          <w:sz w:val="28"/>
          <w:szCs w:val="28"/>
          <w:lang w:val="be-BY"/>
        </w:rPr>
        <w:t xml:space="preserve"> </w:t>
      </w:r>
      <w:r w:rsidRPr="00E35D44">
        <w:rPr>
          <w:i/>
          <w:iCs/>
          <w:sz w:val="28"/>
          <w:szCs w:val="28"/>
          <w:lang w:val="be-BY"/>
        </w:rPr>
        <w:t>партрэта-біяграфіі</w:t>
      </w:r>
      <w:r>
        <w:rPr>
          <w:sz w:val="28"/>
          <w:szCs w:val="28"/>
          <w:lang w:val="be-BY"/>
        </w:rPr>
        <w:t xml:space="preserve"> (партрэты караля Філіпа </w:t>
      </w:r>
      <w:r>
        <w:rPr>
          <w:sz w:val="28"/>
          <w:szCs w:val="28"/>
          <w:lang w:val="en-GB"/>
        </w:rPr>
        <w:t>IV</w:t>
      </w:r>
      <w:r>
        <w:rPr>
          <w:sz w:val="28"/>
          <w:szCs w:val="28"/>
          <w:lang w:val="be-BY"/>
        </w:rPr>
        <w:t xml:space="preserve">, графа Аліварыса). Пры выяўленні чалавека Д. Веласкес знаходзіў такія кампазіцыйныя прыёмы, якія дапамагалі мастаку выразіць асаблівасці асобы кожнага – інтэлект, ранімую душу і г. д. </w:t>
      </w:r>
    </w:p>
    <w:p w:rsidR="00312F87" w:rsidRPr="00372511" w:rsidRDefault="00312F87" w:rsidP="00312F87">
      <w:pPr>
        <w:pStyle w:val="1"/>
      </w:pPr>
      <w:bookmarkStart w:id="4" w:name="_Toc321571623"/>
      <w:r w:rsidRPr="00C50BB8">
        <w:t>§ </w:t>
      </w:r>
      <w:r>
        <w:t>Дэкаратыўна-прыкладное мастацтва</w:t>
      </w:r>
      <w:bookmarkEnd w:id="4"/>
    </w:p>
    <w:p w:rsidR="00312F87" w:rsidRDefault="00312F87" w:rsidP="00312F87">
      <w:pPr>
        <w:ind w:firstLine="720"/>
        <w:jc w:val="both"/>
        <w:rPr>
          <w:sz w:val="28"/>
          <w:szCs w:val="28"/>
          <w:lang w:val="be-BY"/>
        </w:rPr>
      </w:pPr>
      <w:r>
        <w:rPr>
          <w:sz w:val="28"/>
          <w:szCs w:val="28"/>
          <w:lang w:val="be-BY"/>
        </w:rPr>
        <w:t xml:space="preserve">У галіне дэкаратыўна-прыкладнога мастацтва найбольшага росквіту дасягнулі апрацоўка металаў і дрэва. Як і ў іншых краінах Еўропы сярод металаў апрацоўваліся як чорныя, так і каляровыя. Шэдэўрамі з’яўляюцца </w:t>
      </w:r>
      <w:r w:rsidRPr="007F0393">
        <w:rPr>
          <w:i/>
          <w:iCs/>
          <w:sz w:val="28"/>
          <w:szCs w:val="28"/>
          <w:lang w:val="be-BY"/>
        </w:rPr>
        <w:t>іспанскія высокія агароджы алтароў</w:t>
      </w:r>
      <w:r>
        <w:rPr>
          <w:sz w:val="28"/>
          <w:szCs w:val="28"/>
          <w:lang w:val="be-BY"/>
        </w:rPr>
        <w:t xml:space="preserve"> з арабэскавым арнаментам, у чым адчуваецца ўплыў усходніх краін.</w:t>
      </w:r>
    </w:p>
    <w:p w:rsidR="00312F87" w:rsidRDefault="00312F87" w:rsidP="00312F87">
      <w:pPr>
        <w:ind w:firstLine="720"/>
        <w:jc w:val="both"/>
        <w:rPr>
          <w:sz w:val="28"/>
          <w:szCs w:val="28"/>
          <w:lang w:val="be-BY"/>
        </w:rPr>
      </w:pPr>
      <w:r w:rsidRPr="007F0393">
        <w:rPr>
          <w:i/>
          <w:iCs/>
          <w:sz w:val="28"/>
          <w:szCs w:val="28"/>
          <w:lang w:val="be-BY"/>
        </w:rPr>
        <w:t>Драўляная мэбля</w:t>
      </w:r>
      <w:r>
        <w:rPr>
          <w:sz w:val="28"/>
          <w:szCs w:val="28"/>
          <w:lang w:val="be-BY"/>
        </w:rPr>
        <w:t xml:space="preserve"> Іспаніі працягвае італьянскія традыцыі. Але асноўнымі пародамі дрэў, якія выкарыстоўваліся ў мэбліроўцы, былі чорныя, адкуль і з’явілася градацыя каштоўнай мэблі на іспанскую (</w:t>
      </w:r>
      <w:r w:rsidRPr="007F0393">
        <w:rPr>
          <w:i/>
          <w:iCs/>
          <w:sz w:val="28"/>
          <w:szCs w:val="28"/>
          <w:lang w:val="be-BY"/>
        </w:rPr>
        <w:t>іспанскі стыль</w:t>
      </w:r>
      <w:r>
        <w:rPr>
          <w:sz w:val="28"/>
          <w:szCs w:val="28"/>
          <w:lang w:val="be-BY"/>
        </w:rPr>
        <w:t>) – чорную і галанскую (</w:t>
      </w:r>
      <w:r w:rsidRPr="007F0393">
        <w:rPr>
          <w:i/>
          <w:iCs/>
          <w:sz w:val="28"/>
          <w:szCs w:val="28"/>
          <w:lang w:val="be-BY"/>
        </w:rPr>
        <w:t>галанскі стыль</w:t>
      </w:r>
      <w:r>
        <w:rPr>
          <w:sz w:val="28"/>
          <w:szCs w:val="28"/>
          <w:lang w:val="be-BY"/>
        </w:rPr>
        <w:t>) – светлую.</w:t>
      </w:r>
    </w:p>
    <w:p w:rsidR="00756EC6" w:rsidRDefault="00756EC6"/>
    <w:sectPr w:rsidR="00756E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95"/>
    <w:rsid w:val="00223E95"/>
    <w:rsid w:val="00312F87"/>
    <w:rsid w:val="0075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18ED"/>
  <w15:chartTrackingRefBased/>
  <w15:docId w15:val="{5A721032-BB0A-4C1D-9D61-0BE83DD3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F87"/>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9"/>
    <w:qFormat/>
    <w:rsid w:val="00312F8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12F87"/>
    <w:rPr>
      <w:rFonts w:ascii="Arial" w:eastAsia="Times New Roman" w:hAnsi="Arial" w:cs="Arial"/>
      <w:b/>
      <w:bCs/>
      <w:sz w:val="26"/>
      <w:szCs w:val="26"/>
      <w:lang w:eastAsia="ru-RU"/>
    </w:rPr>
  </w:style>
  <w:style w:type="character" w:styleId="a3">
    <w:name w:val="Hyperlink"/>
    <w:basedOn w:val="a0"/>
    <w:uiPriority w:val="99"/>
    <w:rsid w:val="00312F87"/>
    <w:rPr>
      <w:rFonts w:cs="Times New Roman"/>
      <w:color w:val="0000FF"/>
      <w:u w:val="single"/>
    </w:rPr>
  </w:style>
  <w:style w:type="paragraph" w:customStyle="1" w:styleId="1">
    <w:name w:val="Стиль1"/>
    <w:basedOn w:val="a"/>
    <w:uiPriority w:val="99"/>
    <w:rsid w:val="00312F87"/>
    <w:rPr>
      <w:b/>
      <w:bCs/>
      <w:sz w:val="28"/>
      <w:szCs w:val="28"/>
      <w:lang w:val="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file/d/1APrM6TFjEmbw-CuAGBkafZ5CB19_BSWb/view?usp=sharing" TargetMode="External"/><Relationship Id="rId4" Type="http://schemas.openxmlformats.org/officeDocument/2006/relationships/hyperlink" Target="https://drive.google.com/file/d/1dJpnzZTAOyqrkxGdLdEmDh85Fxpxusa7/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4154</Characters>
  <Application>Microsoft Office Word</Application>
  <DocSecurity>0</DocSecurity>
  <Lines>34</Lines>
  <Paragraphs>9</Paragraphs>
  <ScaleCrop>false</ScaleCrop>
  <Company>SPecialiST RePack</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2020-04-19T19:33:00Z</dcterms:created>
  <dcterms:modified xsi:type="dcterms:W3CDTF">2020-04-19T19:33:00Z</dcterms:modified>
</cp:coreProperties>
</file>