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269" w:rsidRDefault="00401269" w:rsidP="0078442A">
      <w:pPr>
        <w:ind w:left="720"/>
        <w:jc w:val="both"/>
        <w:outlineLvl w:val="0"/>
        <w:rPr>
          <w:b/>
          <w:i/>
          <w:sz w:val="28"/>
          <w:szCs w:val="28"/>
        </w:rPr>
      </w:pPr>
      <w:r>
        <w:rPr>
          <w:b/>
          <w:i/>
          <w:sz w:val="28"/>
          <w:szCs w:val="28"/>
        </w:rPr>
        <w:t xml:space="preserve">Лекция 8. </w:t>
      </w:r>
    </w:p>
    <w:p w:rsidR="00401269" w:rsidRDefault="00401269" w:rsidP="0078442A">
      <w:pPr>
        <w:ind w:left="720"/>
        <w:jc w:val="both"/>
        <w:outlineLvl w:val="0"/>
        <w:rPr>
          <w:b/>
          <w:i/>
          <w:sz w:val="28"/>
          <w:szCs w:val="28"/>
        </w:rPr>
      </w:pPr>
    </w:p>
    <w:p w:rsidR="00CA0212" w:rsidRDefault="00CA0212" w:rsidP="0078442A">
      <w:pPr>
        <w:ind w:left="720"/>
        <w:jc w:val="both"/>
        <w:outlineLvl w:val="0"/>
        <w:rPr>
          <w:b/>
          <w:i/>
          <w:sz w:val="28"/>
          <w:szCs w:val="28"/>
        </w:rPr>
      </w:pPr>
      <w:r>
        <w:rPr>
          <w:b/>
          <w:i/>
          <w:sz w:val="28"/>
          <w:szCs w:val="28"/>
        </w:rPr>
        <w:t>ИММУННАЯ СИСТЕМА</w:t>
      </w:r>
      <w:r w:rsidR="001D0479">
        <w:rPr>
          <w:b/>
          <w:i/>
          <w:sz w:val="28"/>
          <w:szCs w:val="28"/>
        </w:rPr>
        <w:t xml:space="preserve"> И ЕЕ ВОЗРАСТНЫЕ ОСОБЕННОСТИ</w:t>
      </w:r>
    </w:p>
    <w:p w:rsidR="00CA0212" w:rsidRDefault="00CA0212" w:rsidP="003309EA">
      <w:pPr>
        <w:ind w:firstLine="426"/>
        <w:jc w:val="both"/>
        <w:rPr>
          <w:sz w:val="28"/>
          <w:szCs w:val="28"/>
        </w:rPr>
      </w:pPr>
      <w:r>
        <w:rPr>
          <w:i/>
          <w:sz w:val="28"/>
          <w:szCs w:val="28"/>
        </w:rPr>
        <w:t>Иммунитет</w:t>
      </w:r>
      <w:r>
        <w:rPr>
          <w:sz w:val="28"/>
          <w:szCs w:val="28"/>
        </w:rPr>
        <w:t xml:space="preserve"> – врожденная или</w:t>
      </w:r>
      <w:r w:rsidR="00EE2357">
        <w:rPr>
          <w:sz w:val="28"/>
          <w:szCs w:val="28"/>
        </w:rPr>
        <w:t xml:space="preserve"> приобретенная реакция</w:t>
      </w:r>
      <w:r>
        <w:rPr>
          <w:sz w:val="28"/>
          <w:szCs w:val="28"/>
        </w:rPr>
        <w:t xml:space="preserve"> организма </w:t>
      </w:r>
      <w:r w:rsidR="00EE2357">
        <w:rPr>
          <w:sz w:val="28"/>
          <w:szCs w:val="28"/>
        </w:rPr>
        <w:t>на</w:t>
      </w:r>
      <w:r w:rsidR="007544C7">
        <w:rPr>
          <w:sz w:val="28"/>
          <w:szCs w:val="28"/>
        </w:rPr>
        <w:t xml:space="preserve"> действ</w:t>
      </w:r>
      <w:r w:rsidR="00EE2357">
        <w:rPr>
          <w:sz w:val="28"/>
          <w:szCs w:val="28"/>
        </w:rPr>
        <w:t>ие генетически</w:t>
      </w:r>
      <w:r>
        <w:rPr>
          <w:sz w:val="28"/>
          <w:szCs w:val="28"/>
        </w:rPr>
        <w:t xml:space="preserve"> чужеродных агентов, обладающих антигенной активностью. </w:t>
      </w:r>
      <w:r>
        <w:rPr>
          <w:i/>
          <w:sz w:val="28"/>
          <w:szCs w:val="28"/>
        </w:rPr>
        <w:t>Антигены</w:t>
      </w:r>
      <w:r>
        <w:rPr>
          <w:sz w:val="28"/>
          <w:szCs w:val="28"/>
        </w:rPr>
        <w:t xml:space="preserve"> – это вещества, которые несут в организме признаки генетической чужеродности.</w:t>
      </w:r>
      <w:r w:rsidR="00856347" w:rsidRPr="00856347">
        <w:rPr>
          <w:sz w:val="28"/>
          <w:szCs w:val="28"/>
        </w:rPr>
        <w:t xml:space="preserve"> Благодаря иммунитету осуществляется защита организма от генетически чужеродной информации, а также от веществ, которые обладают чужеродными (антигенными) свойствами.</w:t>
      </w:r>
    </w:p>
    <w:p w:rsidR="00CA0212" w:rsidRDefault="00CA0212" w:rsidP="003309EA">
      <w:pPr>
        <w:ind w:firstLine="426"/>
        <w:jc w:val="both"/>
        <w:rPr>
          <w:sz w:val="28"/>
          <w:szCs w:val="28"/>
        </w:rPr>
      </w:pPr>
      <w:r>
        <w:rPr>
          <w:sz w:val="28"/>
          <w:szCs w:val="28"/>
        </w:rPr>
        <w:t xml:space="preserve">Известно несколько теорий иммунитета, среди которых следует выделить две теории: </w:t>
      </w:r>
      <w:r>
        <w:rPr>
          <w:i/>
          <w:sz w:val="28"/>
          <w:szCs w:val="28"/>
        </w:rPr>
        <w:t>фагоцитарную</w:t>
      </w:r>
      <w:r>
        <w:rPr>
          <w:sz w:val="28"/>
          <w:szCs w:val="28"/>
        </w:rPr>
        <w:t xml:space="preserve"> и </w:t>
      </w:r>
      <w:r>
        <w:rPr>
          <w:i/>
          <w:sz w:val="28"/>
          <w:szCs w:val="28"/>
        </w:rPr>
        <w:t>гуморальную.</w:t>
      </w:r>
      <w:r>
        <w:rPr>
          <w:sz w:val="28"/>
          <w:szCs w:val="28"/>
        </w:rPr>
        <w:t xml:space="preserve"> Фагоцитарная теория иммунитета разработана русским ученым, академиком И.И. Мечниковым. В основу теории положено явление фагоцитоза. За исследования фагоцитоза в 1908 г. И.И. Мечникову присуждена Нобелевская премия.</w:t>
      </w:r>
    </w:p>
    <w:p w:rsidR="00BE527C" w:rsidRDefault="00CA0212" w:rsidP="003309EA">
      <w:pPr>
        <w:ind w:firstLine="426"/>
        <w:jc w:val="both"/>
        <w:rPr>
          <w:sz w:val="28"/>
          <w:szCs w:val="28"/>
        </w:rPr>
      </w:pPr>
      <w:r>
        <w:rPr>
          <w:sz w:val="28"/>
          <w:szCs w:val="28"/>
        </w:rPr>
        <w:t>Гуморальная теория иммунитета разработана немецким бакте</w:t>
      </w:r>
      <w:r w:rsidR="00E67618">
        <w:rPr>
          <w:sz w:val="28"/>
          <w:szCs w:val="28"/>
        </w:rPr>
        <w:t xml:space="preserve">риологом, П. Эрлихом в 1908 г. </w:t>
      </w:r>
      <w:r>
        <w:rPr>
          <w:sz w:val="28"/>
          <w:szCs w:val="28"/>
        </w:rPr>
        <w:t xml:space="preserve">Согласно этой теории главная роль в защите организма от </w:t>
      </w:r>
      <w:r w:rsidR="009455A7">
        <w:rPr>
          <w:sz w:val="28"/>
          <w:szCs w:val="28"/>
        </w:rPr>
        <w:t xml:space="preserve">генетически </w:t>
      </w:r>
      <w:r>
        <w:rPr>
          <w:sz w:val="28"/>
          <w:szCs w:val="28"/>
        </w:rPr>
        <w:t xml:space="preserve">чужеродной информации принадлежит внутренней среде (кровь, лимфа), содержащей специальные клетки – Т и В-лимфоциты, плазматические клетки, антитела, обеспечивающие гуморальный иммунитет. </w:t>
      </w:r>
    </w:p>
    <w:p w:rsidR="00BE527C" w:rsidRDefault="00BE527C" w:rsidP="00BE527C">
      <w:pPr>
        <w:rPr>
          <w:sz w:val="28"/>
          <w:szCs w:val="28"/>
        </w:rPr>
      </w:pPr>
    </w:p>
    <w:p w:rsidR="00BE527C" w:rsidRPr="00BE527C" w:rsidRDefault="00BE527C" w:rsidP="00B738EA">
      <w:pPr>
        <w:jc w:val="both"/>
        <w:rPr>
          <w:sz w:val="28"/>
          <w:szCs w:val="28"/>
        </w:rPr>
      </w:pPr>
      <w:r w:rsidRPr="00BE527C">
        <w:rPr>
          <w:b/>
          <w:sz w:val="28"/>
          <w:szCs w:val="28"/>
        </w:rPr>
        <w:t xml:space="preserve">Органы иммунной системы </w:t>
      </w:r>
    </w:p>
    <w:p w:rsidR="00BE527C" w:rsidRDefault="00BE527C" w:rsidP="00B738EA">
      <w:pPr>
        <w:ind w:firstLine="426"/>
        <w:jc w:val="both"/>
        <w:rPr>
          <w:sz w:val="28"/>
          <w:szCs w:val="28"/>
          <w:lang w:val="en-US"/>
        </w:rPr>
      </w:pPr>
      <w:r w:rsidRPr="00BE527C">
        <w:rPr>
          <w:sz w:val="28"/>
          <w:szCs w:val="28"/>
        </w:rPr>
        <w:t xml:space="preserve">Центральными органами иммунитета являются </w:t>
      </w:r>
      <w:r w:rsidRPr="00BE527C">
        <w:rPr>
          <w:i/>
          <w:sz w:val="28"/>
          <w:szCs w:val="28"/>
        </w:rPr>
        <w:t xml:space="preserve">вилочковая железа (тимус) красный костный мозг. </w:t>
      </w:r>
      <w:r w:rsidRPr="00BE527C">
        <w:rPr>
          <w:sz w:val="28"/>
          <w:szCs w:val="28"/>
        </w:rPr>
        <w:t xml:space="preserve">К иммунной системе также относятся: </w:t>
      </w:r>
      <w:r w:rsidRPr="00BE527C">
        <w:rPr>
          <w:i/>
          <w:sz w:val="28"/>
          <w:szCs w:val="28"/>
        </w:rPr>
        <w:t xml:space="preserve">селезенка, лимфатические узлы, лимфоидные узелки, расположенные по ходу кишечника, миндалины и др. </w:t>
      </w:r>
      <w:r w:rsidR="009E2083">
        <w:rPr>
          <w:sz w:val="28"/>
          <w:szCs w:val="28"/>
        </w:rPr>
        <w:t>(рис. 85</w:t>
      </w:r>
      <w:r w:rsidRPr="00BE527C">
        <w:rPr>
          <w:sz w:val="28"/>
          <w:szCs w:val="28"/>
        </w:rPr>
        <w:t>).</w:t>
      </w:r>
    </w:p>
    <w:p w:rsidR="00C458A9" w:rsidRPr="00C458A9" w:rsidRDefault="00D8558B" w:rsidP="00C458A9">
      <w:pPr>
        <w:ind w:firstLine="426"/>
        <w:jc w:val="both"/>
        <w:rPr>
          <w:b/>
          <w:sz w:val="28"/>
          <w:szCs w:val="28"/>
        </w:rPr>
      </w:pPr>
      <w:r>
        <w:rPr>
          <w:b/>
          <w:noProof/>
          <w:sz w:val="28"/>
          <w:szCs w:val="28"/>
        </w:rPr>
        <w:drawing>
          <wp:inline distT="0" distB="0" distL="0" distR="0">
            <wp:extent cx="2011680" cy="3401231"/>
            <wp:effectExtent l="0" t="0" r="0" b="0"/>
            <wp:docPr id="227" name="Рисунок 227" descr="C:\Documents and Settings\Sergei.MICROSOF-03A166.000\Рабочий стол\Untitle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Sergei.MICROSOF-03A166.000\Рабочий стол\Untitled-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0618" cy="3399435"/>
                    </a:xfrm>
                    <a:prstGeom prst="rect">
                      <a:avLst/>
                    </a:prstGeom>
                    <a:noFill/>
                    <a:ln>
                      <a:noFill/>
                    </a:ln>
                  </pic:spPr>
                </pic:pic>
              </a:graphicData>
            </a:graphic>
          </wp:inline>
        </w:drawing>
      </w:r>
    </w:p>
    <w:p w:rsidR="00C458A9" w:rsidRPr="00C458A9" w:rsidRDefault="00C36F15" w:rsidP="00C458A9">
      <w:pPr>
        <w:ind w:firstLine="426"/>
        <w:jc w:val="both"/>
        <w:rPr>
          <w:sz w:val="28"/>
          <w:szCs w:val="28"/>
        </w:rPr>
      </w:pPr>
      <w:r w:rsidRPr="00C36F15">
        <w:rPr>
          <w:i/>
          <w:sz w:val="28"/>
          <w:szCs w:val="28"/>
        </w:rPr>
        <w:lastRenderedPageBreak/>
        <w:t>Рис. 85</w:t>
      </w:r>
      <w:r w:rsidR="00C458A9" w:rsidRPr="00C36F15">
        <w:rPr>
          <w:i/>
          <w:sz w:val="28"/>
          <w:szCs w:val="28"/>
        </w:rPr>
        <w:t>.</w:t>
      </w:r>
      <w:r w:rsidR="00C458A9" w:rsidRPr="00C458A9">
        <w:rPr>
          <w:sz w:val="28"/>
          <w:szCs w:val="28"/>
        </w:rPr>
        <w:t xml:space="preserve"> Органы иммунной системы человека: 1– красный костный мозг; 2– миндалины лимфоидного глоточного кольца; 3– тимус; 4– лимфатические узлы (подмышечные); 5– селезенка; 6– лимфоидная бляшка; 7– аппендикс; 8– лимфоидные узелки </w:t>
      </w:r>
    </w:p>
    <w:p w:rsidR="00C458A9" w:rsidRPr="00C458A9" w:rsidRDefault="00C458A9" w:rsidP="00B738EA">
      <w:pPr>
        <w:ind w:firstLine="426"/>
        <w:jc w:val="both"/>
        <w:rPr>
          <w:sz w:val="28"/>
          <w:szCs w:val="28"/>
        </w:rPr>
      </w:pPr>
    </w:p>
    <w:p w:rsidR="00B738EA" w:rsidRPr="00C64C44" w:rsidRDefault="00BE527C" w:rsidP="00B738EA">
      <w:pPr>
        <w:ind w:firstLine="426"/>
        <w:jc w:val="both"/>
        <w:rPr>
          <w:sz w:val="28"/>
          <w:szCs w:val="28"/>
        </w:rPr>
      </w:pPr>
      <w:r w:rsidRPr="00BE527C">
        <w:rPr>
          <w:i/>
          <w:sz w:val="28"/>
          <w:szCs w:val="28"/>
        </w:rPr>
        <w:t>Вилочковая железа (тимус)</w:t>
      </w:r>
      <w:r w:rsidRPr="00BE527C">
        <w:rPr>
          <w:sz w:val="28"/>
          <w:szCs w:val="28"/>
        </w:rPr>
        <w:t xml:space="preserve"> расположена в грудной полости позади </w:t>
      </w:r>
      <w:r w:rsidR="00856347">
        <w:rPr>
          <w:sz w:val="28"/>
          <w:szCs w:val="28"/>
        </w:rPr>
        <w:t xml:space="preserve">рукоятки </w:t>
      </w:r>
      <w:r w:rsidRPr="00BE527C">
        <w:rPr>
          <w:sz w:val="28"/>
          <w:szCs w:val="28"/>
        </w:rPr>
        <w:t>грудины. Состоит из д</w:t>
      </w:r>
      <w:r w:rsidR="00AF1DF9">
        <w:rPr>
          <w:sz w:val="28"/>
          <w:szCs w:val="28"/>
        </w:rPr>
        <w:t>вух асимметричных долей</w:t>
      </w:r>
      <w:r w:rsidRPr="00BE527C">
        <w:rPr>
          <w:sz w:val="28"/>
          <w:szCs w:val="28"/>
        </w:rPr>
        <w:t xml:space="preserve">. Тимус покрыт соединительнотканной капсулой, от которой отходят перегородки (строма), делящие его на дольки (1–10 мм). Перегородки (строма) – состоят из ретикулярной ткани, между ретикулярными волокнами и ретикулярными клетками которой, находятся лимфоциты, тимоциты (лимфоциты тимуса), макрофаги, плазматические клетки. Внутри тимуса находится паренхима, состоящая из коркового и мозгового вещества. </w:t>
      </w:r>
    </w:p>
    <w:p w:rsidR="00B738EA" w:rsidRPr="00C64C44" w:rsidRDefault="00BE527C" w:rsidP="00B738EA">
      <w:pPr>
        <w:ind w:firstLine="426"/>
        <w:jc w:val="both"/>
        <w:rPr>
          <w:sz w:val="28"/>
          <w:szCs w:val="28"/>
        </w:rPr>
      </w:pPr>
      <w:r w:rsidRPr="00BE527C">
        <w:rPr>
          <w:sz w:val="28"/>
          <w:szCs w:val="28"/>
        </w:rPr>
        <w:t xml:space="preserve">Вилочковая железа продуцирует Т-лимфоциты (тимусзависимые). Благодаря специальным </w:t>
      </w:r>
      <w:r w:rsidRPr="00BE527C">
        <w:rPr>
          <w:i/>
          <w:sz w:val="28"/>
          <w:szCs w:val="28"/>
        </w:rPr>
        <w:t>мембранным белкам,</w:t>
      </w:r>
      <w:r w:rsidRPr="00BE527C">
        <w:rPr>
          <w:sz w:val="28"/>
          <w:szCs w:val="28"/>
        </w:rPr>
        <w:t xml:space="preserve"> выполняющим рецепторную функцию, они обладают способностью распознавать антигены и чужеродные вещества. Из вилочковой железы Т-лимфоциты поступают в кровь и лимфу, а затем – в лимфатические узлы и селезенку. </w:t>
      </w:r>
    </w:p>
    <w:p w:rsidR="00BE527C" w:rsidRPr="00BE527C" w:rsidRDefault="00BE527C" w:rsidP="00B738EA">
      <w:pPr>
        <w:ind w:firstLine="426"/>
        <w:jc w:val="both"/>
        <w:rPr>
          <w:sz w:val="28"/>
          <w:szCs w:val="28"/>
        </w:rPr>
      </w:pPr>
      <w:r w:rsidRPr="00BE527C">
        <w:rPr>
          <w:sz w:val="28"/>
          <w:szCs w:val="28"/>
        </w:rPr>
        <w:t>Красный костный мозг продуцирует В-лимфоциты, которые также, благодаря специальным мембранным белкам, обладают способностью узнавать антигены. В-лимфоциты оседают в лимфатических узлах и селезенке. Т-лимфоциты, в</w:t>
      </w:r>
      <w:r w:rsidR="00C620C4">
        <w:rPr>
          <w:sz w:val="28"/>
          <w:szCs w:val="28"/>
        </w:rPr>
        <w:t>заимодействуя с В-лимфоцитами,</w:t>
      </w:r>
      <w:r w:rsidRPr="00BE527C">
        <w:rPr>
          <w:sz w:val="28"/>
          <w:szCs w:val="28"/>
        </w:rPr>
        <w:t xml:space="preserve"> обеспечивают иммунитет организма человека.</w:t>
      </w:r>
    </w:p>
    <w:p w:rsidR="00BE527C" w:rsidRPr="00BE527C" w:rsidRDefault="00BE527C" w:rsidP="00B738EA">
      <w:pPr>
        <w:ind w:firstLine="426"/>
        <w:jc w:val="both"/>
        <w:rPr>
          <w:sz w:val="28"/>
          <w:szCs w:val="28"/>
        </w:rPr>
      </w:pPr>
      <w:r w:rsidRPr="00BE527C">
        <w:rPr>
          <w:sz w:val="28"/>
          <w:szCs w:val="28"/>
        </w:rPr>
        <w:t xml:space="preserve">Различают следующие виды Т-лимфоцитов: Т-киллеры, Т-супрессоры, Т-хелперы. </w:t>
      </w:r>
      <w:r w:rsidRPr="00BE527C">
        <w:rPr>
          <w:i/>
          <w:sz w:val="28"/>
          <w:szCs w:val="28"/>
        </w:rPr>
        <w:t>Т-киллеры</w:t>
      </w:r>
      <w:r w:rsidR="00D048A5" w:rsidRPr="00D048A5">
        <w:rPr>
          <w:i/>
          <w:sz w:val="28"/>
          <w:szCs w:val="28"/>
        </w:rPr>
        <w:t xml:space="preserve"> </w:t>
      </w:r>
      <w:r w:rsidRPr="00BE527C">
        <w:rPr>
          <w:i/>
          <w:sz w:val="28"/>
          <w:szCs w:val="28"/>
        </w:rPr>
        <w:t>способны уничтожать антигены</w:t>
      </w:r>
      <w:r w:rsidRPr="00BE527C">
        <w:rPr>
          <w:sz w:val="28"/>
          <w:szCs w:val="28"/>
        </w:rPr>
        <w:t xml:space="preserve"> – инфицированные и злокачественные перерожденные клетки, </w:t>
      </w:r>
      <w:r w:rsidRPr="00BE527C">
        <w:rPr>
          <w:i/>
          <w:sz w:val="28"/>
          <w:szCs w:val="28"/>
        </w:rPr>
        <w:t>Т-супрессоры</w:t>
      </w:r>
      <w:r w:rsidR="00D048A5" w:rsidRPr="00D048A5">
        <w:rPr>
          <w:i/>
          <w:sz w:val="28"/>
          <w:szCs w:val="28"/>
        </w:rPr>
        <w:t xml:space="preserve"> </w:t>
      </w:r>
      <w:r w:rsidRPr="00BE527C">
        <w:rPr>
          <w:i/>
          <w:sz w:val="28"/>
          <w:szCs w:val="28"/>
        </w:rPr>
        <w:t>являются регуляторами антителообразования</w:t>
      </w:r>
      <w:r w:rsidRPr="00BE527C">
        <w:rPr>
          <w:sz w:val="28"/>
          <w:szCs w:val="28"/>
        </w:rPr>
        <w:t xml:space="preserve">. Они подавляют избыточную активность В-лимфоцитов, т. е. иммунный ответ В-лимфоцитов на антигены, </w:t>
      </w:r>
      <w:r w:rsidRPr="00BE527C">
        <w:rPr>
          <w:i/>
          <w:sz w:val="28"/>
          <w:szCs w:val="28"/>
        </w:rPr>
        <w:t>Т-хелперы</w:t>
      </w:r>
      <w:r w:rsidRPr="00BE527C">
        <w:rPr>
          <w:sz w:val="28"/>
          <w:szCs w:val="28"/>
        </w:rPr>
        <w:t xml:space="preserve"> являются помощниками В-лимфоцитов, т. к. они участвуют в процессе инициации синтеза антител, вырабатывают </w:t>
      </w:r>
      <w:r w:rsidRPr="00BE527C">
        <w:rPr>
          <w:i/>
          <w:sz w:val="28"/>
          <w:szCs w:val="28"/>
        </w:rPr>
        <w:t>Т-хелперный фактор</w:t>
      </w:r>
      <w:r w:rsidRPr="00BE527C">
        <w:rPr>
          <w:sz w:val="28"/>
          <w:szCs w:val="28"/>
        </w:rPr>
        <w:t xml:space="preserve">, активизирующий В-лимфоциты. </w:t>
      </w:r>
    </w:p>
    <w:p w:rsidR="00BE527C" w:rsidRPr="00BE527C" w:rsidRDefault="00BE527C" w:rsidP="00B738EA">
      <w:pPr>
        <w:ind w:firstLine="426"/>
        <w:jc w:val="both"/>
        <w:rPr>
          <w:sz w:val="28"/>
          <w:szCs w:val="28"/>
        </w:rPr>
      </w:pPr>
      <w:r w:rsidRPr="00BE527C">
        <w:rPr>
          <w:i/>
          <w:sz w:val="28"/>
          <w:szCs w:val="28"/>
        </w:rPr>
        <w:t>В-лимфоциты</w:t>
      </w:r>
      <w:r w:rsidRPr="00BE527C">
        <w:rPr>
          <w:sz w:val="28"/>
          <w:szCs w:val="28"/>
        </w:rPr>
        <w:t xml:space="preserve"> являются предшественниками плазматических клеток, способных синтезировать антитела. Антитела участвуют в процессах нейтрализации антигенов. При ВИЧ-инфекции нарушается баланс </w:t>
      </w:r>
      <w:r w:rsidRPr="00BE527C">
        <w:rPr>
          <w:sz w:val="28"/>
          <w:szCs w:val="28"/>
          <w:lang w:val="en-US"/>
        </w:rPr>
        <w:t>T</w:t>
      </w:r>
      <w:r w:rsidRPr="00BE527C">
        <w:rPr>
          <w:sz w:val="28"/>
          <w:szCs w:val="28"/>
        </w:rPr>
        <w:t xml:space="preserve"> и </w:t>
      </w:r>
      <w:r w:rsidRPr="00BE527C">
        <w:rPr>
          <w:sz w:val="28"/>
          <w:szCs w:val="28"/>
          <w:lang w:val="en-US"/>
        </w:rPr>
        <w:t>B</w:t>
      </w:r>
      <w:r w:rsidRPr="00BE527C">
        <w:rPr>
          <w:sz w:val="28"/>
          <w:szCs w:val="28"/>
        </w:rPr>
        <w:t>-лимфоцитов, что обусловливает сбой в работе иммунной системы.</w:t>
      </w:r>
    </w:p>
    <w:p w:rsidR="00BE527C" w:rsidRPr="00BE527C" w:rsidRDefault="00BE527C" w:rsidP="00C620C4">
      <w:pPr>
        <w:ind w:firstLine="426"/>
        <w:jc w:val="both"/>
        <w:rPr>
          <w:sz w:val="28"/>
          <w:szCs w:val="28"/>
        </w:rPr>
      </w:pPr>
      <w:r w:rsidRPr="00BE527C">
        <w:rPr>
          <w:sz w:val="28"/>
          <w:szCs w:val="28"/>
        </w:rPr>
        <w:t xml:space="preserve">Для организма человека характерен </w:t>
      </w:r>
      <w:r w:rsidRPr="00BE527C">
        <w:rPr>
          <w:i/>
          <w:sz w:val="28"/>
          <w:szCs w:val="28"/>
        </w:rPr>
        <w:t>иммунный ответ</w:t>
      </w:r>
      <w:r w:rsidRPr="00BE527C">
        <w:rPr>
          <w:sz w:val="28"/>
          <w:szCs w:val="28"/>
        </w:rPr>
        <w:t>, который осуществляется, благодаря разрушению инфицированных клеток Т-лимфоцитами (Т-киллерами), или образованию антител В-лимфоцитами. Ослаб</w:t>
      </w:r>
      <w:r w:rsidR="00C620C4">
        <w:rPr>
          <w:sz w:val="28"/>
          <w:szCs w:val="28"/>
        </w:rPr>
        <w:t>ление иммунитета</w:t>
      </w:r>
      <w:r w:rsidRPr="00BE527C">
        <w:rPr>
          <w:sz w:val="28"/>
          <w:szCs w:val="28"/>
        </w:rPr>
        <w:t xml:space="preserve"> связано с уменьшением в организме человека </w:t>
      </w:r>
      <w:r w:rsidRPr="00BE527C">
        <w:rPr>
          <w:i/>
          <w:sz w:val="28"/>
          <w:szCs w:val="28"/>
        </w:rPr>
        <w:t>Т-лимфоцитов и В-лимфоцитов</w:t>
      </w:r>
      <w:r w:rsidRPr="00BE527C">
        <w:rPr>
          <w:sz w:val="28"/>
          <w:szCs w:val="28"/>
        </w:rPr>
        <w:t>.</w:t>
      </w:r>
    </w:p>
    <w:p w:rsidR="00BE527C" w:rsidRPr="00BE527C" w:rsidRDefault="00BE527C" w:rsidP="00B738EA">
      <w:pPr>
        <w:jc w:val="both"/>
        <w:rPr>
          <w:i/>
          <w:sz w:val="28"/>
          <w:szCs w:val="28"/>
        </w:rPr>
      </w:pPr>
      <w:r w:rsidRPr="00BE527C">
        <w:rPr>
          <w:i/>
          <w:sz w:val="28"/>
          <w:szCs w:val="28"/>
        </w:rPr>
        <w:t>Красный костный мозг</w:t>
      </w:r>
    </w:p>
    <w:p w:rsidR="00B64293" w:rsidRPr="00BE527C" w:rsidRDefault="00BE527C" w:rsidP="00B64293">
      <w:pPr>
        <w:ind w:firstLine="426"/>
        <w:jc w:val="both"/>
        <w:rPr>
          <w:sz w:val="28"/>
          <w:szCs w:val="28"/>
        </w:rPr>
      </w:pPr>
      <w:r w:rsidRPr="00BE527C">
        <w:rPr>
          <w:sz w:val="28"/>
          <w:szCs w:val="28"/>
        </w:rPr>
        <w:lastRenderedPageBreak/>
        <w:t xml:space="preserve">В </w:t>
      </w:r>
      <w:r w:rsidRPr="00BE527C">
        <w:rPr>
          <w:i/>
          <w:sz w:val="28"/>
          <w:szCs w:val="28"/>
        </w:rPr>
        <w:t>красном костном мозге</w:t>
      </w:r>
      <w:r w:rsidRPr="00BE527C">
        <w:rPr>
          <w:sz w:val="28"/>
          <w:szCs w:val="28"/>
        </w:rPr>
        <w:t xml:space="preserve"> созревают эритроциты, тромбоциты и все виды лейкоцитов. Красный костный мозг находится в ячейках губчатого вещества плоских и коротких костей. Он состоит из </w:t>
      </w:r>
      <w:r w:rsidRPr="00BE527C">
        <w:rPr>
          <w:i/>
          <w:sz w:val="28"/>
          <w:szCs w:val="28"/>
        </w:rPr>
        <w:t xml:space="preserve">ретикулярной ткани, </w:t>
      </w:r>
      <w:r w:rsidRPr="00BE527C">
        <w:rPr>
          <w:sz w:val="28"/>
          <w:szCs w:val="28"/>
        </w:rPr>
        <w:t xml:space="preserve">содержащей макрофаги, плазматические клетки, вырабатывающие антитела. Ретикулярная ткань также содержит </w:t>
      </w:r>
      <w:r w:rsidRPr="00BE527C">
        <w:rPr>
          <w:i/>
          <w:sz w:val="28"/>
          <w:szCs w:val="28"/>
        </w:rPr>
        <w:t>стволовые клетки</w:t>
      </w:r>
      <w:r w:rsidRPr="00BE527C">
        <w:rPr>
          <w:sz w:val="28"/>
          <w:szCs w:val="28"/>
        </w:rPr>
        <w:t xml:space="preserve">, которые являются предшественниками зрелых клеток крови. Кроме того, красный костный мозг содержит </w:t>
      </w:r>
      <w:r w:rsidRPr="00BE527C">
        <w:rPr>
          <w:i/>
          <w:sz w:val="28"/>
          <w:szCs w:val="28"/>
        </w:rPr>
        <w:t>лимфоидную ткань</w:t>
      </w:r>
      <w:r w:rsidRPr="00BE527C">
        <w:rPr>
          <w:sz w:val="28"/>
          <w:szCs w:val="28"/>
        </w:rPr>
        <w:t xml:space="preserve">, которая участвует в образовании </w:t>
      </w:r>
      <w:r w:rsidRPr="00BE527C">
        <w:rPr>
          <w:i/>
          <w:sz w:val="28"/>
          <w:szCs w:val="28"/>
        </w:rPr>
        <w:t>В-лимфоцитов</w:t>
      </w:r>
      <w:r w:rsidRPr="00BE527C">
        <w:rPr>
          <w:sz w:val="28"/>
          <w:szCs w:val="28"/>
        </w:rPr>
        <w:t xml:space="preserve">. </w:t>
      </w:r>
      <w:r w:rsidR="00B64293" w:rsidRPr="00BE527C">
        <w:rPr>
          <w:sz w:val="28"/>
          <w:szCs w:val="28"/>
        </w:rPr>
        <w:t xml:space="preserve">Созревшие клетки крови и В-лимфоциты, </w:t>
      </w:r>
      <w:r w:rsidR="00B64293">
        <w:rPr>
          <w:sz w:val="28"/>
          <w:szCs w:val="28"/>
        </w:rPr>
        <w:t>образовавшись</w:t>
      </w:r>
      <w:r w:rsidR="00B64293" w:rsidRPr="00BE527C">
        <w:rPr>
          <w:sz w:val="28"/>
          <w:szCs w:val="28"/>
        </w:rPr>
        <w:t>, проникают в кровь.</w:t>
      </w:r>
    </w:p>
    <w:p w:rsidR="00E05D40" w:rsidRDefault="00BE527C" w:rsidP="00C458A9">
      <w:pPr>
        <w:ind w:firstLine="426"/>
        <w:jc w:val="both"/>
        <w:rPr>
          <w:sz w:val="28"/>
          <w:szCs w:val="28"/>
        </w:rPr>
      </w:pPr>
      <w:r w:rsidRPr="00BE527C">
        <w:rPr>
          <w:sz w:val="28"/>
          <w:szCs w:val="28"/>
        </w:rPr>
        <w:t xml:space="preserve">В красном костном мозге созревают эритроциты, тромбоциты и все виды лейкоцитов. Красный костный мозг находится в ячейках губчатого вещества плоских и коротких (губчатых) костей. Общая масса красного костного мозга колеблется в пределах 3,4–4,7 % массы тела. </w:t>
      </w:r>
    </w:p>
    <w:p w:rsidR="00D048A5" w:rsidRPr="00B83ECF" w:rsidRDefault="00BE527C" w:rsidP="00C458A9">
      <w:pPr>
        <w:ind w:firstLine="426"/>
        <w:jc w:val="both"/>
        <w:rPr>
          <w:sz w:val="28"/>
          <w:szCs w:val="28"/>
        </w:rPr>
      </w:pPr>
      <w:r w:rsidRPr="00BE527C">
        <w:rPr>
          <w:i/>
          <w:sz w:val="28"/>
          <w:szCs w:val="28"/>
        </w:rPr>
        <w:t>Селезенка</w:t>
      </w:r>
      <w:r w:rsidRPr="00BE527C">
        <w:rPr>
          <w:sz w:val="28"/>
          <w:szCs w:val="28"/>
        </w:rPr>
        <w:t xml:space="preserve"> – орган иммунной системы, расположенный в брюшной полости, в левом подреберье. По форме она напоминает кофейное зерно, массой 150–200 г. Состоит из ретикулярной и лимфоидной тканей, а также множества капилляров и ла</w:t>
      </w:r>
      <w:r w:rsidR="009E2083">
        <w:rPr>
          <w:sz w:val="28"/>
          <w:szCs w:val="28"/>
        </w:rPr>
        <w:t>кун (рис. 86</w:t>
      </w:r>
      <w:r w:rsidRPr="00BE527C">
        <w:rPr>
          <w:sz w:val="28"/>
          <w:szCs w:val="28"/>
        </w:rPr>
        <w:t xml:space="preserve">). Селезенка покрыта фиброзной (соединительнотканной) капсулой, от которой внутрь отходят трабекулы – перегородки, составляющие вместе с ретикулярной тканью остов органа. </w:t>
      </w:r>
      <w:r w:rsidRPr="00BE527C">
        <w:rPr>
          <w:i/>
          <w:sz w:val="28"/>
          <w:szCs w:val="28"/>
        </w:rPr>
        <w:t xml:space="preserve">Красная пульпа – лакуны, </w:t>
      </w:r>
      <w:r w:rsidRPr="00BE527C">
        <w:rPr>
          <w:sz w:val="28"/>
          <w:szCs w:val="28"/>
        </w:rPr>
        <w:t>заполненные кровью, которая поступает в них из капилляров, составляет 75% массы селезенки. В ее ретикулярной ткани находятся лимфоциты, плазматические клетки, гранулоциты, макрофаги, распадающиеся</w:t>
      </w:r>
      <w:r w:rsidR="00161FB6">
        <w:rPr>
          <w:sz w:val="28"/>
          <w:szCs w:val="28"/>
        </w:rPr>
        <w:t xml:space="preserve"> и не распадающиеся эритроциты, а также</w:t>
      </w:r>
      <w:r w:rsidRPr="00BE527C">
        <w:rPr>
          <w:sz w:val="28"/>
          <w:szCs w:val="28"/>
        </w:rPr>
        <w:t xml:space="preserve"> разрушившиеся тромбоциты.</w:t>
      </w:r>
      <w:r w:rsidRPr="00BE527C">
        <w:rPr>
          <w:i/>
          <w:sz w:val="28"/>
          <w:szCs w:val="28"/>
        </w:rPr>
        <w:t xml:space="preserve"> Белая пульпа </w:t>
      </w:r>
      <w:r w:rsidRPr="00BE527C">
        <w:rPr>
          <w:sz w:val="28"/>
          <w:szCs w:val="28"/>
        </w:rPr>
        <w:t>представляет собой</w:t>
      </w:r>
      <w:r w:rsidRPr="00BE527C">
        <w:rPr>
          <w:i/>
          <w:sz w:val="28"/>
          <w:szCs w:val="28"/>
        </w:rPr>
        <w:t xml:space="preserve"> лимфоидную ткань, </w:t>
      </w:r>
      <w:r w:rsidRPr="00BE527C">
        <w:rPr>
          <w:sz w:val="28"/>
          <w:szCs w:val="28"/>
        </w:rPr>
        <w:t xml:space="preserve">которая состоит из лимфоидных узелков диаметром 0,2–1,2 мм, расположенных вдоль капилляров. </w:t>
      </w:r>
      <w:r w:rsidRPr="00BE527C">
        <w:rPr>
          <w:i/>
          <w:sz w:val="28"/>
          <w:szCs w:val="28"/>
        </w:rPr>
        <w:t>Лимфоидные узелки</w:t>
      </w:r>
      <w:r w:rsidRPr="00BE527C">
        <w:rPr>
          <w:sz w:val="28"/>
          <w:szCs w:val="28"/>
        </w:rPr>
        <w:t xml:space="preserve"> образованы плотно лежащими друг возле друга лимфоцитами, расположенными в петлях ретикулярной ткани. Помимо лимфоцитов они содержат макрофаги и плазматические клетки. </w:t>
      </w:r>
    </w:p>
    <w:p w:rsidR="00BE527C" w:rsidRPr="00C64C44" w:rsidRDefault="00BE527C" w:rsidP="00C458A9">
      <w:pPr>
        <w:ind w:firstLine="426"/>
        <w:jc w:val="both"/>
        <w:rPr>
          <w:sz w:val="28"/>
          <w:szCs w:val="28"/>
        </w:rPr>
      </w:pPr>
      <w:r w:rsidRPr="00BE527C">
        <w:rPr>
          <w:i/>
          <w:sz w:val="28"/>
          <w:szCs w:val="28"/>
        </w:rPr>
        <w:t>Селезенка выполняет следующие функции</w:t>
      </w:r>
      <w:r w:rsidRPr="00BE527C">
        <w:rPr>
          <w:sz w:val="28"/>
          <w:szCs w:val="28"/>
        </w:rPr>
        <w:t>: в селезенке образуются лимфоциты, в ней  депонируются распавшиеся в красной пульпе эритроциты, является депо крови; ее лимфоидная ткань участвует в иммунных реакциях гуморального типа, обеспечивающих образование большого количества плазматических клеток, синтезирующих антитела. При внутривенном введении в организм антигена антитела вырабатываются главным образом в селезенке.</w:t>
      </w:r>
    </w:p>
    <w:p w:rsidR="00C458A9" w:rsidRPr="00C458A9" w:rsidRDefault="00ED2B9C" w:rsidP="00C458A9">
      <w:pPr>
        <w:ind w:firstLine="426"/>
        <w:jc w:val="both"/>
        <w:rPr>
          <w:b/>
          <w:sz w:val="28"/>
          <w:szCs w:val="28"/>
          <w:lang w:val="en-US"/>
        </w:rPr>
      </w:pPr>
      <w:r>
        <w:rPr>
          <w:b/>
          <w:noProof/>
          <w:sz w:val="28"/>
          <w:szCs w:val="28"/>
        </w:rPr>
        <w:lastRenderedPageBreak/>
        <w:drawing>
          <wp:inline distT="0" distB="0" distL="0" distR="0">
            <wp:extent cx="4206240" cy="3383280"/>
            <wp:effectExtent l="19050" t="0" r="3810" b="0"/>
            <wp:docPr id="233" name="Рисунок 3" descr="C:\Documents and Settings\Admin\Рабочий стол\mother_picures\Untitled-8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mother_picures\Untitled-86 copy.jpg"/>
                    <pic:cNvPicPr>
                      <a:picLocks noChangeAspect="1" noChangeArrowheads="1"/>
                    </pic:cNvPicPr>
                  </pic:nvPicPr>
                  <pic:blipFill>
                    <a:blip r:embed="rId9"/>
                    <a:srcRect/>
                    <a:stretch>
                      <a:fillRect/>
                    </a:stretch>
                  </pic:blipFill>
                  <pic:spPr bwMode="auto">
                    <a:xfrm>
                      <a:off x="0" y="0"/>
                      <a:ext cx="4206240" cy="3383280"/>
                    </a:xfrm>
                    <a:prstGeom prst="rect">
                      <a:avLst/>
                    </a:prstGeom>
                    <a:noFill/>
                    <a:ln w="9525">
                      <a:noFill/>
                      <a:miter lim="800000"/>
                      <a:headEnd/>
                      <a:tailEnd/>
                    </a:ln>
                  </pic:spPr>
                </pic:pic>
              </a:graphicData>
            </a:graphic>
          </wp:inline>
        </w:drawing>
      </w:r>
    </w:p>
    <w:p w:rsidR="00C458A9" w:rsidRPr="00C458A9" w:rsidRDefault="00C458A9" w:rsidP="00C458A9">
      <w:pPr>
        <w:ind w:firstLine="426"/>
        <w:jc w:val="both"/>
        <w:rPr>
          <w:sz w:val="28"/>
          <w:szCs w:val="28"/>
        </w:rPr>
      </w:pPr>
      <w:r w:rsidRPr="00C458A9">
        <w:rPr>
          <w:i/>
          <w:sz w:val="28"/>
          <w:szCs w:val="28"/>
        </w:rPr>
        <w:t xml:space="preserve">Рис. </w:t>
      </w:r>
      <w:r w:rsidR="00F07025">
        <w:rPr>
          <w:i/>
          <w:sz w:val="28"/>
          <w:szCs w:val="28"/>
        </w:rPr>
        <w:t>8</w:t>
      </w:r>
      <w:r w:rsidR="009E2083">
        <w:rPr>
          <w:i/>
          <w:sz w:val="28"/>
          <w:szCs w:val="28"/>
        </w:rPr>
        <w:t>6</w:t>
      </w:r>
      <w:r w:rsidRPr="00C458A9">
        <w:rPr>
          <w:sz w:val="28"/>
          <w:szCs w:val="28"/>
        </w:rPr>
        <w:t xml:space="preserve">. Селезенка: 1– фиброзная капсула; 2– соединительнотканная перегородка селезенки (трабекула); 3– венозные синусы селезенки; 4– макрофагальная муфта; 5–артериолы; 6– артерия; 7– лимфоидный узелок; </w:t>
      </w:r>
    </w:p>
    <w:p w:rsidR="00C458A9" w:rsidRPr="00C458A9" w:rsidRDefault="00C458A9" w:rsidP="00C458A9">
      <w:pPr>
        <w:ind w:firstLine="426"/>
        <w:jc w:val="both"/>
        <w:rPr>
          <w:sz w:val="28"/>
          <w:szCs w:val="28"/>
        </w:rPr>
      </w:pPr>
      <w:r w:rsidRPr="00C458A9">
        <w:rPr>
          <w:sz w:val="28"/>
          <w:szCs w:val="28"/>
        </w:rPr>
        <w:t xml:space="preserve">8– белая пульпа;  9 – красная пульпа; 10 – артерия красной пульпы; </w:t>
      </w:r>
    </w:p>
    <w:p w:rsidR="00C458A9" w:rsidRPr="00C458A9" w:rsidRDefault="00C458A9" w:rsidP="00C458A9">
      <w:pPr>
        <w:ind w:firstLine="426"/>
        <w:jc w:val="both"/>
        <w:rPr>
          <w:sz w:val="28"/>
          <w:szCs w:val="28"/>
        </w:rPr>
      </w:pPr>
      <w:r w:rsidRPr="00C458A9">
        <w:rPr>
          <w:sz w:val="28"/>
          <w:szCs w:val="28"/>
        </w:rPr>
        <w:t xml:space="preserve">11–селезеночная вена; 12– селезеночная артерия </w:t>
      </w:r>
    </w:p>
    <w:p w:rsidR="003309EA" w:rsidRPr="00BE527C" w:rsidRDefault="00BE527C" w:rsidP="003309EA">
      <w:pPr>
        <w:ind w:firstLine="567"/>
        <w:jc w:val="both"/>
        <w:rPr>
          <w:sz w:val="28"/>
          <w:szCs w:val="28"/>
        </w:rPr>
      </w:pPr>
      <w:r w:rsidRPr="00BE527C">
        <w:rPr>
          <w:i/>
          <w:sz w:val="28"/>
          <w:szCs w:val="28"/>
        </w:rPr>
        <w:t>Лимфатические узлы</w:t>
      </w:r>
      <w:r w:rsidR="00B37F79" w:rsidRPr="00B37F79">
        <w:rPr>
          <w:i/>
          <w:sz w:val="28"/>
          <w:szCs w:val="28"/>
        </w:rPr>
        <w:t xml:space="preserve"> </w:t>
      </w:r>
      <w:r w:rsidR="009E2083">
        <w:rPr>
          <w:sz w:val="28"/>
          <w:szCs w:val="28"/>
        </w:rPr>
        <w:t>(рис. 87</w:t>
      </w:r>
      <w:r w:rsidR="00AF1DF9" w:rsidRPr="00AF1DF9">
        <w:rPr>
          <w:sz w:val="28"/>
          <w:szCs w:val="28"/>
        </w:rPr>
        <w:t>)</w:t>
      </w:r>
      <w:r w:rsidR="00B37F79" w:rsidRPr="00B37F79">
        <w:rPr>
          <w:sz w:val="28"/>
          <w:szCs w:val="28"/>
        </w:rPr>
        <w:t xml:space="preserve"> </w:t>
      </w:r>
      <w:r w:rsidRPr="00BE527C">
        <w:rPr>
          <w:sz w:val="28"/>
          <w:szCs w:val="28"/>
        </w:rPr>
        <w:t xml:space="preserve">– тельца округлой формы, относящиеся к периферическим органам иммунной системы. </w:t>
      </w:r>
      <w:r w:rsidR="003309EA">
        <w:rPr>
          <w:sz w:val="28"/>
          <w:szCs w:val="28"/>
        </w:rPr>
        <w:t>Лимфатические узлы</w:t>
      </w:r>
      <w:r w:rsidR="003309EA" w:rsidRPr="00BE527C">
        <w:rPr>
          <w:sz w:val="28"/>
          <w:szCs w:val="28"/>
        </w:rPr>
        <w:t xml:space="preserve"> обычно расположены группами (от 10 до 40 штук) на пути лимфатических сосудов. </w:t>
      </w:r>
    </w:p>
    <w:p w:rsidR="003309EA" w:rsidRDefault="003309EA" w:rsidP="00827FA1">
      <w:pPr>
        <w:ind w:firstLine="567"/>
        <w:jc w:val="both"/>
        <w:rPr>
          <w:sz w:val="28"/>
          <w:szCs w:val="28"/>
        </w:rPr>
      </w:pPr>
      <w:r>
        <w:rPr>
          <w:sz w:val="28"/>
          <w:szCs w:val="28"/>
        </w:rPr>
        <w:t>И</w:t>
      </w:r>
      <w:r w:rsidR="00BE527C" w:rsidRPr="00BE527C">
        <w:rPr>
          <w:sz w:val="28"/>
          <w:szCs w:val="28"/>
        </w:rPr>
        <w:t xml:space="preserve">меют фиброзную оболочку, от которой внутрь отходят соединительнотканные перекладины (трабекулы). Между трабекулами располагается </w:t>
      </w:r>
      <w:r w:rsidR="00BE527C" w:rsidRPr="003309EA">
        <w:rPr>
          <w:i/>
          <w:sz w:val="28"/>
          <w:szCs w:val="28"/>
        </w:rPr>
        <w:t>ретикулярная ткань</w:t>
      </w:r>
      <w:r w:rsidR="00BE527C" w:rsidRPr="00BE527C">
        <w:rPr>
          <w:sz w:val="28"/>
          <w:szCs w:val="28"/>
        </w:rPr>
        <w:t xml:space="preserve">, являющаяся мозговым веществом лимфатического узла. В корковом веществе лимфатических узлов находятся </w:t>
      </w:r>
      <w:r w:rsidR="00BE527C" w:rsidRPr="00BE527C">
        <w:rPr>
          <w:i/>
          <w:sz w:val="28"/>
          <w:szCs w:val="28"/>
        </w:rPr>
        <w:t>лимфоидные узелки</w:t>
      </w:r>
      <w:r w:rsidR="00BE527C" w:rsidRPr="00BE527C">
        <w:rPr>
          <w:sz w:val="28"/>
          <w:szCs w:val="28"/>
        </w:rPr>
        <w:t xml:space="preserve"> (фолликулы), представляющи</w:t>
      </w:r>
      <w:r w:rsidR="009E2083">
        <w:rPr>
          <w:sz w:val="28"/>
          <w:szCs w:val="28"/>
        </w:rPr>
        <w:t xml:space="preserve">е собой </w:t>
      </w:r>
      <w:r w:rsidR="009E2083" w:rsidRPr="003309EA">
        <w:rPr>
          <w:i/>
          <w:sz w:val="28"/>
          <w:szCs w:val="28"/>
        </w:rPr>
        <w:t>лимфоидную ткань</w:t>
      </w:r>
      <w:r w:rsidR="009E2083">
        <w:rPr>
          <w:sz w:val="28"/>
          <w:szCs w:val="28"/>
        </w:rPr>
        <w:t xml:space="preserve"> (рис 87</w:t>
      </w:r>
      <w:r w:rsidR="00BE527C" w:rsidRPr="00BE527C">
        <w:rPr>
          <w:sz w:val="28"/>
          <w:szCs w:val="28"/>
        </w:rPr>
        <w:t xml:space="preserve">), в которой размножаются лимфоциты. </w:t>
      </w:r>
    </w:p>
    <w:p w:rsidR="00BE527C" w:rsidRPr="00BE527C" w:rsidRDefault="00BE527C" w:rsidP="00827FA1">
      <w:pPr>
        <w:ind w:firstLine="567"/>
        <w:jc w:val="both"/>
        <w:rPr>
          <w:sz w:val="28"/>
          <w:szCs w:val="28"/>
        </w:rPr>
      </w:pPr>
      <w:r w:rsidRPr="00BE527C">
        <w:rPr>
          <w:sz w:val="28"/>
          <w:szCs w:val="28"/>
        </w:rPr>
        <w:t>Лимфатические узлы выполняют следующие функции: лимфоцитопоэза (образования лимфоцитов); обеспечивают иммунитет, так как в них плазмоцитами синтезируются антитела; являются мощными защитными барьерами, выполняющими функцию механического и биологического фильтров (барьерно-фильтрационную функцию): задерживают поступающие в кровь инородные частицы, антигены, бактерии, токсины, клет</w:t>
      </w:r>
      <w:r w:rsidR="0063759E">
        <w:rPr>
          <w:sz w:val="28"/>
          <w:szCs w:val="28"/>
        </w:rPr>
        <w:t xml:space="preserve">ки злокачественных опухолей. </w:t>
      </w:r>
    </w:p>
    <w:p w:rsidR="00BE527C" w:rsidRPr="00BE527C" w:rsidRDefault="00BE527C" w:rsidP="003309EA">
      <w:pPr>
        <w:ind w:firstLine="426"/>
        <w:jc w:val="both"/>
        <w:rPr>
          <w:sz w:val="28"/>
          <w:szCs w:val="28"/>
        </w:rPr>
      </w:pPr>
      <w:r w:rsidRPr="00BE527C">
        <w:rPr>
          <w:sz w:val="28"/>
          <w:szCs w:val="28"/>
        </w:rPr>
        <w:t xml:space="preserve">Корковое и мозговое вещество лимфатического узла пронизано густой сетью узких каналов – </w:t>
      </w:r>
      <w:r w:rsidRPr="00BE527C">
        <w:rPr>
          <w:i/>
          <w:sz w:val="28"/>
          <w:szCs w:val="28"/>
        </w:rPr>
        <w:t>лимфатических синусов</w:t>
      </w:r>
      <w:r w:rsidRPr="00BE527C">
        <w:rPr>
          <w:sz w:val="28"/>
          <w:szCs w:val="28"/>
        </w:rPr>
        <w:t xml:space="preserve">. По синусам лимфатических узлов поступает лимфа. Она течет от краевого синуса к воротному. Краевой синус находится под капсулой узла. В него приносят лимфу приносящие </w:t>
      </w:r>
      <w:r w:rsidRPr="00BE527C">
        <w:rPr>
          <w:sz w:val="28"/>
          <w:szCs w:val="28"/>
        </w:rPr>
        <w:lastRenderedPageBreak/>
        <w:t>лимфатические сосуды от органа, для которого узел является регионарным. От краевого синуса лимфа поступает к воротам узла – в воротный синус. Из воротного синуса берут начало выносящие лимфатич</w:t>
      </w:r>
      <w:r w:rsidR="00AF1DF9">
        <w:rPr>
          <w:sz w:val="28"/>
          <w:szCs w:val="28"/>
        </w:rPr>
        <w:t xml:space="preserve">еские сосуды, направляющиеся к </w:t>
      </w:r>
      <w:r w:rsidRPr="00BE527C">
        <w:rPr>
          <w:sz w:val="28"/>
          <w:szCs w:val="28"/>
        </w:rPr>
        <w:t>следующему лимфатическому узлу, или к протокам, стволам. Через тонкие, выстланные эндотелиальными клетками стенки синусов из лимфоидной ткани коркового и мозгового вещества в лимфу и обратно проникают лимфоциты, макрофаги и другие клетки. В просвете синусов имеется сеть, состоящая из ретикулярных волокон и клеток. В петлях этой сети задерживаются поступающие в лимфатический узел вместе с лимфой микроорганизмы, опухолевые клетки.</w:t>
      </w:r>
    </w:p>
    <w:p w:rsidR="006E5389" w:rsidRPr="006E5389" w:rsidRDefault="0065429D" w:rsidP="006E5389">
      <w:pPr>
        <w:jc w:val="both"/>
        <w:rPr>
          <w:sz w:val="28"/>
          <w:szCs w:val="28"/>
          <w:lang w:val="en-US"/>
        </w:rPr>
      </w:pPr>
      <w:r>
        <w:rPr>
          <w:noProof/>
          <w:sz w:val="28"/>
          <w:szCs w:val="28"/>
        </w:rPr>
        <w:drawing>
          <wp:inline distT="0" distB="0" distL="0" distR="0">
            <wp:extent cx="4105910" cy="3554095"/>
            <wp:effectExtent l="19050" t="0" r="8890" b="0"/>
            <wp:docPr id="6" name="Рисунок 4" descr="C:\Documents and Settings\Admin\Рабочий стол\mother_picures\Untitled-87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mother_picures\Untitled-87 copy.jpg"/>
                    <pic:cNvPicPr>
                      <a:picLocks noChangeAspect="1" noChangeArrowheads="1"/>
                    </pic:cNvPicPr>
                  </pic:nvPicPr>
                  <pic:blipFill>
                    <a:blip r:embed="rId10"/>
                    <a:srcRect/>
                    <a:stretch>
                      <a:fillRect/>
                    </a:stretch>
                  </pic:blipFill>
                  <pic:spPr bwMode="auto">
                    <a:xfrm>
                      <a:off x="0" y="0"/>
                      <a:ext cx="4105910" cy="3554095"/>
                    </a:xfrm>
                    <a:prstGeom prst="rect">
                      <a:avLst/>
                    </a:prstGeom>
                    <a:noFill/>
                    <a:ln w="9525">
                      <a:noFill/>
                      <a:miter lim="800000"/>
                      <a:headEnd/>
                      <a:tailEnd/>
                    </a:ln>
                  </pic:spPr>
                </pic:pic>
              </a:graphicData>
            </a:graphic>
          </wp:inline>
        </w:drawing>
      </w:r>
    </w:p>
    <w:p w:rsidR="006E5389" w:rsidRPr="006E5389" w:rsidRDefault="006E5389" w:rsidP="006E5389">
      <w:pPr>
        <w:jc w:val="both"/>
        <w:rPr>
          <w:sz w:val="28"/>
          <w:szCs w:val="28"/>
        </w:rPr>
      </w:pPr>
      <w:r w:rsidRPr="006E5389">
        <w:rPr>
          <w:i/>
          <w:sz w:val="28"/>
          <w:szCs w:val="28"/>
        </w:rPr>
        <w:t xml:space="preserve">Рис. </w:t>
      </w:r>
      <w:r w:rsidR="00230D28">
        <w:rPr>
          <w:i/>
          <w:sz w:val="28"/>
          <w:szCs w:val="28"/>
        </w:rPr>
        <w:t>8</w:t>
      </w:r>
      <w:r w:rsidR="009E2083">
        <w:rPr>
          <w:i/>
          <w:sz w:val="28"/>
          <w:szCs w:val="28"/>
        </w:rPr>
        <w:t>7</w:t>
      </w:r>
      <w:r w:rsidRPr="006E5389">
        <w:rPr>
          <w:sz w:val="28"/>
          <w:szCs w:val="28"/>
        </w:rPr>
        <w:t>. Лимфатический узел: 1– приносящие лимфатические сосуды; 2– лимфоидная ткань; 3– мозговое вещество; 4,5– кровеносные сосуды; 6– выносящие лимфатические сосуды; 7– капсула; 8– корковое вещество.</w:t>
      </w:r>
    </w:p>
    <w:p w:rsidR="00BE527C" w:rsidRDefault="00BE527C" w:rsidP="00B738EA">
      <w:pPr>
        <w:jc w:val="both"/>
        <w:rPr>
          <w:sz w:val="28"/>
          <w:szCs w:val="28"/>
        </w:rPr>
      </w:pPr>
    </w:p>
    <w:p w:rsidR="00BE527C" w:rsidRPr="00BE527C" w:rsidRDefault="00BE527C" w:rsidP="00B738EA">
      <w:pPr>
        <w:jc w:val="both"/>
        <w:rPr>
          <w:b/>
          <w:sz w:val="28"/>
          <w:szCs w:val="28"/>
        </w:rPr>
      </w:pPr>
      <w:r w:rsidRPr="00BE527C">
        <w:rPr>
          <w:b/>
          <w:sz w:val="28"/>
          <w:szCs w:val="28"/>
        </w:rPr>
        <w:t>Возрастные особенности органов иммунной системы</w:t>
      </w:r>
    </w:p>
    <w:p w:rsidR="009A6F4A" w:rsidRPr="009A6F4A" w:rsidRDefault="009A6F4A" w:rsidP="00827FA1">
      <w:pPr>
        <w:ind w:firstLine="567"/>
        <w:jc w:val="both"/>
        <w:rPr>
          <w:sz w:val="28"/>
          <w:szCs w:val="28"/>
        </w:rPr>
      </w:pPr>
      <w:r w:rsidRPr="009A6F4A">
        <w:rPr>
          <w:sz w:val="28"/>
          <w:szCs w:val="28"/>
        </w:rPr>
        <w:t>Особенностью органов иммунной системы является их морфофункциональная зрелость к моменту рождения.</w:t>
      </w:r>
    </w:p>
    <w:p w:rsidR="0061435F" w:rsidRDefault="00BE527C" w:rsidP="00827FA1">
      <w:pPr>
        <w:ind w:firstLine="567"/>
        <w:jc w:val="both"/>
        <w:rPr>
          <w:sz w:val="28"/>
          <w:szCs w:val="28"/>
        </w:rPr>
      </w:pPr>
      <w:r w:rsidRPr="00BE527C">
        <w:rPr>
          <w:i/>
          <w:sz w:val="28"/>
          <w:szCs w:val="28"/>
        </w:rPr>
        <w:t>Возрастные особенности тимуса</w:t>
      </w:r>
      <w:r w:rsidRPr="00BE527C">
        <w:rPr>
          <w:sz w:val="28"/>
          <w:szCs w:val="28"/>
        </w:rPr>
        <w:t>. У новорожденного корковый слой преобладает над мозговым. Большое количество тимических телец (</w:t>
      </w:r>
      <w:r w:rsidR="00834556">
        <w:rPr>
          <w:sz w:val="28"/>
          <w:szCs w:val="28"/>
        </w:rPr>
        <w:t xml:space="preserve">телец </w:t>
      </w:r>
      <w:r w:rsidRPr="00BE527C">
        <w:rPr>
          <w:sz w:val="28"/>
          <w:szCs w:val="28"/>
        </w:rPr>
        <w:t xml:space="preserve">Гассаля) свидетельствует о зрелости железы к моменту рождения. К моменту рождения тимус хорошо развит, его масса составляет 13 г, 6,5 лет – 30 г, в 10–12 лет – </w:t>
      </w:r>
    </w:p>
    <w:p w:rsidR="009A6F4A" w:rsidRDefault="009A6F4A" w:rsidP="0061435F">
      <w:pPr>
        <w:jc w:val="both"/>
        <w:rPr>
          <w:sz w:val="28"/>
          <w:szCs w:val="28"/>
        </w:rPr>
      </w:pPr>
    </w:p>
    <w:p w:rsidR="009A6F4A" w:rsidRDefault="009A6F4A" w:rsidP="0061435F">
      <w:pPr>
        <w:jc w:val="both"/>
        <w:rPr>
          <w:sz w:val="28"/>
          <w:szCs w:val="28"/>
        </w:rPr>
      </w:pPr>
    </w:p>
    <w:p w:rsidR="00BE527C" w:rsidRPr="00BE527C" w:rsidRDefault="00BE527C" w:rsidP="0061435F">
      <w:pPr>
        <w:jc w:val="both"/>
        <w:rPr>
          <w:sz w:val="28"/>
          <w:szCs w:val="28"/>
        </w:rPr>
      </w:pPr>
      <w:r w:rsidRPr="00BE527C">
        <w:rPr>
          <w:sz w:val="28"/>
          <w:szCs w:val="28"/>
        </w:rPr>
        <w:lastRenderedPageBreak/>
        <w:t>31</w:t>
      </w:r>
      <w:r w:rsidR="00D048A5" w:rsidRPr="00D048A5">
        <w:rPr>
          <w:sz w:val="28"/>
          <w:szCs w:val="28"/>
        </w:rPr>
        <w:t xml:space="preserve"> </w:t>
      </w:r>
      <w:r w:rsidR="00DC14CF">
        <w:rPr>
          <w:sz w:val="28"/>
          <w:szCs w:val="28"/>
        </w:rPr>
        <w:t>г</w:t>
      </w:r>
      <w:r w:rsidRPr="00BE527C">
        <w:rPr>
          <w:sz w:val="28"/>
          <w:szCs w:val="28"/>
        </w:rPr>
        <w:t>. Тимус достигает максимальных размеров в период полового созревания. В это время его масса составляет 37 г. После 16 лет масса тимуса постепенно уменьшается: в 20 лет – 25 г, в 30 лет – 22 г, в 50 лет – 13 –15 г. Полностью лимфоидная ткань не исчезает и в пожилом возрасте. Наряду с уменьшением количества коркового и мозгового вещества в паренхиме тимуса рано появляется жировая ткань. Она рано замещает паренхиму органа. С 2–3 лет обнаруживают в тимусе 7 % жировой ткани, в 20 лет – 40 %, к 30 годам –70 %, и после 50 лет – до 90 %.</w:t>
      </w:r>
    </w:p>
    <w:p w:rsidR="00BE527C" w:rsidRPr="00BE527C" w:rsidRDefault="00BE527C" w:rsidP="00B738EA">
      <w:pPr>
        <w:jc w:val="both"/>
        <w:rPr>
          <w:i/>
          <w:sz w:val="28"/>
          <w:szCs w:val="28"/>
        </w:rPr>
      </w:pPr>
      <w:r w:rsidRPr="00BE527C">
        <w:rPr>
          <w:i/>
          <w:sz w:val="28"/>
          <w:szCs w:val="28"/>
        </w:rPr>
        <w:t>Возрастные особенности красного костного мозга</w:t>
      </w:r>
    </w:p>
    <w:p w:rsidR="00BE527C" w:rsidRPr="00BE527C" w:rsidRDefault="009A6F4A" w:rsidP="003309EA">
      <w:pPr>
        <w:ind w:firstLine="426"/>
        <w:jc w:val="both"/>
        <w:rPr>
          <w:sz w:val="28"/>
          <w:szCs w:val="28"/>
        </w:rPr>
      </w:pPr>
      <w:r>
        <w:rPr>
          <w:sz w:val="28"/>
          <w:szCs w:val="28"/>
        </w:rPr>
        <w:t xml:space="preserve">Красный костный мозг начинает формироваться на 7–8-й неделе эмбрионального развития. У новорожденного он занимает все костно-мозговые полости. </w:t>
      </w:r>
      <w:r w:rsidR="00BE527C" w:rsidRPr="00BE527C">
        <w:rPr>
          <w:sz w:val="28"/>
          <w:szCs w:val="28"/>
        </w:rPr>
        <w:t>Со второго полугодия жизни ребенка начинается процесс превращения некоторых участков красного костного мозга в желтый костный мозг (жировую тк</w:t>
      </w:r>
      <w:r w:rsidR="00D048A5">
        <w:rPr>
          <w:sz w:val="28"/>
          <w:szCs w:val="28"/>
        </w:rPr>
        <w:t xml:space="preserve">ань). Этот процесс </w:t>
      </w:r>
      <w:r w:rsidR="00BE527C" w:rsidRPr="00BE527C">
        <w:rPr>
          <w:sz w:val="28"/>
          <w:szCs w:val="28"/>
        </w:rPr>
        <w:t xml:space="preserve"> хорошо выражен к 4–5 годам.</w:t>
      </w:r>
    </w:p>
    <w:p w:rsidR="00BE527C" w:rsidRPr="00BE527C" w:rsidRDefault="00BE527C" w:rsidP="003309EA">
      <w:pPr>
        <w:ind w:firstLine="426"/>
        <w:jc w:val="both"/>
        <w:rPr>
          <w:sz w:val="28"/>
          <w:szCs w:val="28"/>
        </w:rPr>
      </w:pPr>
      <w:r w:rsidRPr="00BE527C">
        <w:rPr>
          <w:sz w:val="28"/>
          <w:szCs w:val="28"/>
        </w:rPr>
        <w:t>Процесс превращения красного костного мозга кос</w:t>
      </w:r>
      <w:r w:rsidR="0017689D">
        <w:rPr>
          <w:sz w:val="28"/>
          <w:szCs w:val="28"/>
        </w:rPr>
        <w:t>т</w:t>
      </w:r>
      <w:r w:rsidRPr="00BE527C">
        <w:rPr>
          <w:sz w:val="28"/>
          <w:szCs w:val="28"/>
        </w:rPr>
        <w:t xml:space="preserve">но-мозговых полостей трубчатых костей в желтый костный мозг продолжается до 14–15 лет. </w:t>
      </w:r>
      <w:r w:rsidR="00983F62">
        <w:rPr>
          <w:sz w:val="28"/>
          <w:szCs w:val="28"/>
        </w:rPr>
        <w:t>К</w:t>
      </w:r>
      <w:r w:rsidRPr="00BE527C">
        <w:rPr>
          <w:sz w:val="28"/>
          <w:szCs w:val="28"/>
        </w:rPr>
        <w:t xml:space="preserve">роветворные функции сохраняются </w:t>
      </w:r>
      <w:r w:rsidR="00983F62">
        <w:rPr>
          <w:sz w:val="28"/>
          <w:szCs w:val="28"/>
        </w:rPr>
        <w:t xml:space="preserve">к этому времени </w:t>
      </w:r>
      <w:r w:rsidRPr="00BE527C">
        <w:rPr>
          <w:sz w:val="28"/>
          <w:szCs w:val="28"/>
        </w:rPr>
        <w:t>в красном костном мозге плоских костей, ребер, грудины, тел позвонков, в эпифизах трубчатых костей.</w:t>
      </w:r>
    </w:p>
    <w:p w:rsidR="00BE527C" w:rsidRPr="00BE527C" w:rsidRDefault="00BE527C" w:rsidP="00B738EA">
      <w:pPr>
        <w:jc w:val="both"/>
        <w:rPr>
          <w:sz w:val="28"/>
          <w:szCs w:val="28"/>
        </w:rPr>
      </w:pPr>
      <w:r w:rsidRPr="00BE527C">
        <w:rPr>
          <w:sz w:val="28"/>
          <w:szCs w:val="28"/>
        </w:rPr>
        <w:t>К 20</w:t>
      </w:r>
      <w:r w:rsidR="009A6F4A">
        <w:rPr>
          <w:sz w:val="28"/>
          <w:szCs w:val="28"/>
        </w:rPr>
        <w:t>–25</w:t>
      </w:r>
      <w:r w:rsidRPr="00BE527C">
        <w:rPr>
          <w:sz w:val="28"/>
          <w:szCs w:val="28"/>
        </w:rPr>
        <w:t xml:space="preserve"> годам желтый костный мозг полностью заполняет костномозговые полости диафизов трубчатых костей. </w:t>
      </w:r>
    </w:p>
    <w:p w:rsidR="00BE527C" w:rsidRPr="00BE527C" w:rsidRDefault="00BE527C" w:rsidP="00B738EA">
      <w:pPr>
        <w:jc w:val="both"/>
        <w:rPr>
          <w:b/>
          <w:sz w:val="28"/>
          <w:szCs w:val="28"/>
        </w:rPr>
      </w:pPr>
    </w:p>
    <w:p w:rsidR="00BE527C" w:rsidRPr="00BE527C" w:rsidRDefault="00BE527C" w:rsidP="00827FA1">
      <w:pPr>
        <w:ind w:firstLine="426"/>
        <w:jc w:val="both"/>
        <w:rPr>
          <w:b/>
          <w:sz w:val="28"/>
          <w:szCs w:val="28"/>
        </w:rPr>
      </w:pPr>
      <w:r w:rsidRPr="00BE527C">
        <w:rPr>
          <w:i/>
          <w:sz w:val="28"/>
          <w:szCs w:val="28"/>
        </w:rPr>
        <w:t>Возрастные особенности селезенки</w:t>
      </w:r>
      <w:r w:rsidRPr="00BE527C">
        <w:rPr>
          <w:sz w:val="28"/>
          <w:szCs w:val="28"/>
        </w:rPr>
        <w:t>. У новорожденных селезенка может быть овальной, округлой формы, у нее выражена дольчатость. Селезенка начинает функционировать к концу внутриутробного развития.</w:t>
      </w:r>
    </w:p>
    <w:p w:rsidR="00BE527C" w:rsidRPr="00BE527C" w:rsidRDefault="00BE527C" w:rsidP="00B738EA">
      <w:pPr>
        <w:jc w:val="both"/>
        <w:rPr>
          <w:b/>
          <w:sz w:val="28"/>
          <w:szCs w:val="28"/>
        </w:rPr>
      </w:pPr>
      <w:r w:rsidRPr="00BE527C">
        <w:rPr>
          <w:sz w:val="28"/>
          <w:szCs w:val="28"/>
        </w:rPr>
        <w:t xml:space="preserve">Селезенка у ребенка первых лет жизни интенсивно растет. Масса селезенки у новорожденного равна 8 г. Масса селезенки удваивается к 5 мес жизни, утраивается к 1 году, к 5 годам весит около 60 г, а к 10–12-летнему возрасту ее масса увеличивается в 10 раз. Масса селезенки у взрослого составляет 153–192 г. В раннем детском возрасте селезенка располагается высоко, на уровне от </w:t>
      </w:r>
      <w:r w:rsidRPr="00BE527C">
        <w:rPr>
          <w:sz w:val="28"/>
          <w:szCs w:val="28"/>
          <w:lang w:val="en-US"/>
        </w:rPr>
        <w:t>VIII</w:t>
      </w:r>
      <w:r w:rsidRPr="00BE527C">
        <w:rPr>
          <w:sz w:val="28"/>
          <w:szCs w:val="28"/>
        </w:rPr>
        <w:t xml:space="preserve"> до </w:t>
      </w:r>
      <w:r w:rsidRPr="00BE527C">
        <w:rPr>
          <w:sz w:val="28"/>
          <w:szCs w:val="28"/>
          <w:lang w:val="en-US"/>
        </w:rPr>
        <w:t>X</w:t>
      </w:r>
      <w:r w:rsidRPr="00BE527C">
        <w:rPr>
          <w:sz w:val="28"/>
          <w:szCs w:val="28"/>
        </w:rPr>
        <w:t xml:space="preserve"> ребра. В период второго детства (8–12 лет) она приобретает положение такое же, как у взрослого: располагается в брюшной полости, в области левого подреберья, на уровне от </w:t>
      </w:r>
      <w:r w:rsidRPr="00BE527C">
        <w:rPr>
          <w:sz w:val="28"/>
          <w:szCs w:val="28"/>
          <w:lang w:val="en-US"/>
        </w:rPr>
        <w:t>IX</w:t>
      </w:r>
      <w:r w:rsidRPr="00BE527C">
        <w:rPr>
          <w:sz w:val="28"/>
          <w:szCs w:val="28"/>
        </w:rPr>
        <w:t xml:space="preserve"> до </w:t>
      </w:r>
      <w:r w:rsidRPr="00BE527C">
        <w:rPr>
          <w:sz w:val="28"/>
          <w:szCs w:val="28"/>
          <w:lang w:val="en-US"/>
        </w:rPr>
        <w:t>XI</w:t>
      </w:r>
      <w:r w:rsidRPr="00BE527C">
        <w:rPr>
          <w:sz w:val="28"/>
          <w:szCs w:val="28"/>
        </w:rPr>
        <w:t xml:space="preserve"> ребра. С возрастом селезенка приобретает форму уплощенной и удлиненной полусферы. </w:t>
      </w:r>
    </w:p>
    <w:p w:rsidR="00BE527C" w:rsidRDefault="00BE527C" w:rsidP="00B738EA">
      <w:pPr>
        <w:jc w:val="both"/>
        <w:rPr>
          <w:sz w:val="28"/>
          <w:szCs w:val="28"/>
        </w:rPr>
      </w:pPr>
    </w:p>
    <w:p w:rsidR="003309EA" w:rsidRDefault="00BE527C" w:rsidP="00827FA1">
      <w:pPr>
        <w:ind w:firstLine="426"/>
        <w:jc w:val="both"/>
        <w:rPr>
          <w:sz w:val="28"/>
          <w:szCs w:val="28"/>
        </w:rPr>
      </w:pPr>
      <w:r w:rsidRPr="00BE527C">
        <w:rPr>
          <w:i/>
          <w:sz w:val="28"/>
          <w:szCs w:val="28"/>
        </w:rPr>
        <w:t>Возрастные особенности лимфатических узлов</w:t>
      </w:r>
    </w:p>
    <w:p w:rsidR="00BE527C" w:rsidRPr="00BE527C" w:rsidRDefault="00BE527C" w:rsidP="00827FA1">
      <w:pPr>
        <w:ind w:firstLine="426"/>
        <w:jc w:val="both"/>
        <w:rPr>
          <w:sz w:val="28"/>
          <w:szCs w:val="28"/>
        </w:rPr>
      </w:pPr>
      <w:r w:rsidRPr="00BE527C">
        <w:rPr>
          <w:sz w:val="28"/>
          <w:szCs w:val="28"/>
        </w:rPr>
        <w:t xml:space="preserve">Начиная с 3-го мес внутриутробной жизни по ходу лимфатических сосудов закладываются лимфатические узлы. На 5-ом мес в паренхиме лимфатических узлов плода формируются фолликулы и кровеносные капилляры. </w:t>
      </w:r>
    </w:p>
    <w:p w:rsidR="00BE527C" w:rsidRPr="00BE527C" w:rsidRDefault="00BE527C" w:rsidP="003309EA">
      <w:pPr>
        <w:ind w:firstLine="426"/>
        <w:jc w:val="both"/>
        <w:rPr>
          <w:sz w:val="28"/>
          <w:szCs w:val="28"/>
        </w:rPr>
      </w:pPr>
      <w:r w:rsidRPr="00BE527C">
        <w:rPr>
          <w:sz w:val="28"/>
          <w:szCs w:val="28"/>
        </w:rPr>
        <w:t xml:space="preserve">Лимфатические узлы проходят морфологическую дифференцировку уже после рождения ребенка. Лимфатические узлы новорожденного в основном сформированы, относительно крупные. Формирование синусов и стромы </w:t>
      </w:r>
      <w:r w:rsidRPr="00BE527C">
        <w:rPr>
          <w:sz w:val="28"/>
          <w:szCs w:val="28"/>
        </w:rPr>
        <w:lastRenderedPageBreak/>
        <w:t xml:space="preserve">лимфатических узлов заканчивается вскоре после рождения. У новорожденных лимфатические узлы богаты лимфатическими сосудами. Содержится много незрелых лимфоидных элементов, количество которых после 4–5 лет уменьшается. В дошкольном возрасте формируются трабекулы, идет дифференцировка коркового и мозгового вещества, развивается ретикулярная ткань. Лимфатические капилляры у детей относительно большие, чем у взрослых.  Лимфатические узлы морфологически зрелыми становятся в школьном возрасте. В период полового созревания происходит уменьшение коркового слоя, разрастание соединительной ткани. </w:t>
      </w:r>
    </w:p>
    <w:p w:rsidR="003309EA" w:rsidRDefault="00BE527C" w:rsidP="003309EA">
      <w:pPr>
        <w:ind w:firstLine="426"/>
        <w:jc w:val="both"/>
        <w:rPr>
          <w:sz w:val="28"/>
          <w:szCs w:val="28"/>
        </w:rPr>
      </w:pPr>
      <w:r w:rsidRPr="00BE527C">
        <w:rPr>
          <w:sz w:val="28"/>
          <w:szCs w:val="28"/>
        </w:rPr>
        <w:t xml:space="preserve">В корковом веществе лимфатического узла находятся лимфатические фолликулы, содержащие лимфоциты на разных стадиях развития.  Корковое и мозговое вещество выполняют лимфоцитообразовательную функцию. В фолликулах образуются В-лимфоциты и Т-лимфоциты. В-лимфоциты трансформируются в плазматические клетки и участвуют в продуцировании иммуноглобулинов. У новорожденных эта функция лимфоидной ткани очень слабо выражена. </w:t>
      </w:r>
    </w:p>
    <w:p w:rsidR="00BE527C" w:rsidRPr="00BE527C" w:rsidRDefault="00BE527C" w:rsidP="003309EA">
      <w:pPr>
        <w:ind w:firstLine="426"/>
        <w:jc w:val="both"/>
        <w:rPr>
          <w:sz w:val="28"/>
          <w:szCs w:val="28"/>
        </w:rPr>
      </w:pPr>
      <w:r w:rsidRPr="00BE527C">
        <w:rPr>
          <w:sz w:val="28"/>
          <w:szCs w:val="28"/>
        </w:rPr>
        <w:t xml:space="preserve">Лимфатические фолликулы развиваются в течение первого месяца жизни, лимфоидная ткань полностью развивается к 5 годам. Начиная с юношеского возраста, а также в зрелом и особенно в пожилом возрасте лимфоидную паренхиму лимфатических узлов замещает жировая ткань. В связи с этим защитные функции лимфатических узлов у возрастных людей значительно снижаются. </w:t>
      </w:r>
    </w:p>
    <w:p w:rsidR="00CA0212" w:rsidRPr="00BE527C" w:rsidRDefault="00CA0212" w:rsidP="00BE527C">
      <w:pPr>
        <w:rPr>
          <w:sz w:val="28"/>
          <w:szCs w:val="28"/>
        </w:rPr>
      </w:pPr>
    </w:p>
    <w:p w:rsidR="009A0958" w:rsidRDefault="00796BEB" w:rsidP="0078442A">
      <w:pPr>
        <w:jc w:val="both"/>
        <w:outlineLvl w:val="0"/>
        <w:rPr>
          <w:b/>
          <w:sz w:val="28"/>
          <w:szCs w:val="28"/>
        </w:rPr>
      </w:pPr>
      <w:r w:rsidRPr="00247437">
        <w:rPr>
          <w:b/>
          <w:sz w:val="28"/>
          <w:szCs w:val="28"/>
        </w:rPr>
        <w:t xml:space="preserve">Виды иммунитета </w:t>
      </w:r>
    </w:p>
    <w:p w:rsidR="006F1DD9" w:rsidRDefault="006F1DD9" w:rsidP="00840867">
      <w:pPr>
        <w:ind w:firstLine="567"/>
        <w:rPr>
          <w:i/>
          <w:sz w:val="28"/>
          <w:szCs w:val="28"/>
        </w:rPr>
      </w:pPr>
      <w:r>
        <w:rPr>
          <w:i/>
          <w:sz w:val="28"/>
          <w:szCs w:val="28"/>
        </w:rPr>
        <w:t xml:space="preserve">Естественный приобретенный </w:t>
      </w:r>
      <w:r>
        <w:rPr>
          <w:sz w:val="28"/>
          <w:szCs w:val="28"/>
        </w:rPr>
        <w:t>иммунитет формируется после рождения. Различают  есте</w:t>
      </w:r>
      <w:r w:rsidR="00B33FCC">
        <w:rPr>
          <w:sz w:val="28"/>
          <w:szCs w:val="28"/>
        </w:rPr>
        <w:t>ственный  активно приобретенный</w:t>
      </w:r>
      <w:r>
        <w:rPr>
          <w:sz w:val="28"/>
          <w:szCs w:val="28"/>
        </w:rPr>
        <w:t xml:space="preserve"> и есте</w:t>
      </w:r>
      <w:r w:rsidR="00B33FCC">
        <w:rPr>
          <w:sz w:val="28"/>
          <w:szCs w:val="28"/>
        </w:rPr>
        <w:t>ственный пассивно приобретенный</w:t>
      </w:r>
      <w:r>
        <w:rPr>
          <w:sz w:val="28"/>
          <w:szCs w:val="28"/>
        </w:rPr>
        <w:t xml:space="preserve">  иммунитет. </w:t>
      </w:r>
      <w:r>
        <w:rPr>
          <w:i/>
          <w:sz w:val="28"/>
          <w:szCs w:val="28"/>
        </w:rPr>
        <w:t>Естественный  активно приобретенный иммунитет</w:t>
      </w:r>
      <w:r>
        <w:rPr>
          <w:sz w:val="28"/>
          <w:szCs w:val="28"/>
        </w:rPr>
        <w:t xml:space="preserve"> возникает после перенесенного инфекционного заболевания. Пример</w:t>
      </w:r>
      <w:r w:rsidR="00B33FCC">
        <w:rPr>
          <w:sz w:val="28"/>
          <w:szCs w:val="28"/>
        </w:rPr>
        <w:t>:</w:t>
      </w:r>
      <w:r>
        <w:rPr>
          <w:sz w:val="28"/>
          <w:szCs w:val="28"/>
        </w:rPr>
        <w:t xml:space="preserve"> устойчивость организма к вирусу ветряной оспы у человека, переболевшего в детстве этим заболеванием.</w:t>
      </w:r>
    </w:p>
    <w:p w:rsidR="006F1DD9" w:rsidRDefault="006F1DD9" w:rsidP="006F1DD9">
      <w:pPr>
        <w:rPr>
          <w:sz w:val="28"/>
          <w:szCs w:val="28"/>
        </w:rPr>
      </w:pPr>
      <w:r>
        <w:rPr>
          <w:i/>
          <w:sz w:val="28"/>
          <w:szCs w:val="28"/>
        </w:rPr>
        <w:t>Естественный  пассивно приобретенный иммунитет формируется у плода и новорожденного</w:t>
      </w:r>
      <w:r>
        <w:rPr>
          <w:sz w:val="28"/>
          <w:szCs w:val="28"/>
        </w:rPr>
        <w:t xml:space="preserve">. Плод получает готовые антитела от организма матери, а новорожденный ребенок их получает с молоком матери. </w:t>
      </w:r>
    </w:p>
    <w:p w:rsidR="006F1DD9" w:rsidRDefault="006F1DD9" w:rsidP="0078442A">
      <w:pPr>
        <w:outlineLvl w:val="0"/>
        <w:rPr>
          <w:i/>
          <w:sz w:val="28"/>
          <w:szCs w:val="28"/>
        </w:rPr>
      </w:pPr>
      <w:r>
        <w:rPr>
          <w:i/>
          <w:sz w:val="28"/>
          <w:szCs w:val="28"/>
        </w:rPr>
        <w:t xml:space="preserve">Искусственный иммунитет  </w:t>
      </w:r>
    </w:p>
    <w:p w:rsidR="006F1DD9" w:rsidRDefault="006F1DD9" w:rsidP="00A3454A">
      <w:pPr>
        <w:ind w:firstLine="426"/>
        <w:rPr>
          <w:sz w:val="28"/>
          <w:szCs w:val="28"/>
        </w:rPr>
      </w:pPr>
      <w:r>
        <w:rPr>
          <w:i/>
          <w:sz w:val="28"/>
          <w:szCs w:val="28"/>
        </w:rPr>
        <w:t>Искусственный иммунитет подразделяют на пассивный и активный.  Искусственный  пассивный иммунитет</w:t>
      </w:r>
      <w:r>
        <w:rPr>
          <w:sz w:val="28"/>
          <w:szCs w:val="28"/>
        </w:rPr>
        <w:t xml:space="preserve"> формируется при введении </w:t>
      </w:r>
      <w:r>
        <w:rPr>
          <w:i/>
          <w:sz w:val="28"/>
          <w:szCs w:val="28"/>
        </w:rPr>
        <w:t>сывороток и иммуноглобулинов</w:t>
      </w:r>
      <w:r>
        <w:rPr>
          <w:sz w:val="28"/>
          <w:szCs w:val="28"/>
        </w:rPr>
        <w:t xml:space="preserve">, получаемых от зараженных животных, или переболевшего человека, содержащих </w:t>
      </w:r>
      <w:r>
        <w:rPr>
          <w:i/>
          <w:sz w:val="28"/>
          <w:szCs w:val="28"/>
        </w:rPr>
        <w:t>готовые антитела</w:t>
      </w:r>
      <w:r>
        <w:rPr>
          <w:sz w:val="28"/>
          <w:szCs w:val="28"/>
        </w:rPr>
        <w:t xml:space="preserve">. Этот иммунитет нестойкий, сохраняется несколько недель, после чего антитела разрушаются. После этого необходимо повторное введение сыворотки.  </w:t>
      </w:r>
      <w:r>
        <w:rPr>
          <w:i/>
          <w:sz w:val="28"/>
          <w:szCs w:val="28"/>
        </w:rPr>
        <w:t xml:space="preserve">Искусственный активный иммунитет </w:t>
      </w:r>
      <w:r>
        <w:rPr>
          <w:sz w:val="28"/>
          <w:szCs w:val="28"/>
        </w:rPr>
        <w:t xml:space="preserve">достигается  </w:t>
      </w:r>
      <w:r>
        <w:rPr>
          <w:i/>
          <w:sz w:val="28"/>
          <w:szCs w:val="28"/>
        </w:rPr>
        <w:t xml:space="preserve">вакцинацией. </w:t>
      </w:r>
      <w:r>
        <w:rPr>
          <w:sz w:val="28"/>
          <w:szCs w:val="28"/>
        </w:rPr>
        <w:t xml:space="preserve">Вакцинация – введение в организм </w:t>
      </w:r>
      <w:r>
        <w:rPr>
          <w:i/>
          <w:sz w:val="28"/>
          <w:szCs w:val="28"/>
        </w:rPr>
        <w:t>вакцины</w:t>
      </w:r>
      <w:r>
        <w:rPr>
          <w:sz w:val="28"/>
          <w:szCs w:val="28"/>
        </w:rPr>
        <w:t xml:space="preserve"> – препарата из ослабленных,  или убитых возбудителей, на </w:t>
      </w:r>
      <w:r>
        <w:rPr>
          <w:sz w:val="28"/>
          <w:szCs w:val="28"/>
        </w:rPr>
        <w:lastRenderedPageBreak/>
        <w:t>которую организм вырабатывает антитела. Такой иммунитет стойкий. Например, здоровым детям с трехмесячного возраста вводится вакцина АКДС для профилактики коклюша, дифтерии, столбняка.</w:t>
      </w:r>
    </w:p>
    <w:p w:rsidR="006C5CE7" w:rsidRDefault="00796BEB" w:rsidP="00A3454A">
      <w:pPr>
        <w:ind w:firstLine="426"/>
        <w:jc w:val="both"/>
        <w:rPr>
          <w:sz w:val="28"/>
          <w:szCs w:val="28"/>
        </w:rPr>
      </w:pPr>
      <w:r w:rsidRPr="00247437">
        <w:rPr>
          <w:i/>
          <w:sz w:val="28"/>
          <w:szCs w:val="28"/>
        </w:rPr>
        <w:t>Неспецифический иммунитет</w:t>
      </w:r>
      <w:r w:rsidRPr="00247437">
        <w:rPr>
          <w:sz w:val="28"/>
          <w:szCs w:val="28"/>
        </w:rPr>
        <w:t>. В неспецифическом иммунитете участвуют: кожа, слизистые оболочки, секрет слюнных и потов</w:t>
      </w:r>
      <w:r w:rsidR="00842F53">
        <w:rPr>
          <w:sz w:val="28"/>
          <w:szCs w:val="28"/>
        </w:rPr>
        <w:t>ых желез, желез желудка,</w:t>
      </w:r>
      <w:r w:rsidRPr="00247437">
        <w:rPr>
          <w:sz w:val="28"/>
          <w:szCs w:val="28"/>
        </w:rPr>
        <w:t xml:space="preserve"> выделительная система. </w:t>
      </w:r>
    </w:p>
    <w:p w:rsidR="00842F53" w:rsidRDefault="00842F53" w:rsidP="00A3454A">
      <w:pPr>
        <w:ind w:firstLine="426"/>
        <w:jc w:val="both"/>
        <w:rPr>
          <w:sz w:val="28"/>
          <w:szCs w:val="28"/>
        </w:rPr>
      </w:pPr>
      <w:r>
        <w:rPr>
          <w:sz w:val="28"/>
          <w:szCs w:val="28"/>
        </w:rPr>
        <w:t xml:space="preserve">Существуют также неспецифические клеточные защитные механизмы, которые осуществляются с помощью нейтрофилов и макрофагов, способных к фагоцитозу. Они обусловливают </w:t>
      </w:r>
      <w:r w:rsidRPr="00D73A59">
        <w:rPr>
          <w:i/>
          <w:sz w:val="28"/>
          <w:szCs w:val="28"/>
        </w:rPr>
        <w:t>неспецифический клеточный иммунитет.</w:t>
      </w:r>
    </w:p>
    <w:p w:rsidR="00CD298B" w:rsidRDefault="00796BEB" w:rsidP="00A3454A">
      <w:pPr>
        <w:ind w:firstLine="426"/>
        <w:jc w:val="both"/>
        <w:rPr>
          <w:sz w:val="28"/>
          <w:szCs w:val="28"/>
        </w:rPr>
      </w:pPr>
      <w:r w:rsidRPr="00247437">
        <w:rPr>
          <w:sz w:val="28"/>
          <w:szCs w:val="28"/>
        </w:rPr>
        <w:t xml:space="preserve">Надежной преградой на пути вирусов и бактерий являются кожа и слизистые оболочки. В потовых железах кожи содержится секрет, участвующий в неспецифическом иммунитете. Секрет слюнных и слезных желез содержит вещество </w:t>
      </w:r>
      <w:r w:rsidRPr="00247437">
        <w:rPr>
          <w:i/>
          <w:sz w:val="28"/>
          <w:szCs w:val="28"/>
        </w:rPr>
        <w:t>лизоцим</w:t>
      </w:r>
      <w:r w:rsidRPr="00247437">
        <w:rPr>
          <w:sz w:val="28"/>
          <w:szCs w:val="28"/>
        </w:rPr>
        <w:t xml:space="preserve">, которое обладает способностью растворять оболочки бактерий и вызывать их гибель. Помимо слюны и слезной жидкости лизоцим содержится в слизи кишечника. </w:t>
      </w:r>
    </w:p>
    <w:p w:rsidR="00796BEB" w:rsidRPr="00247437" w:rsidRDefault="00796BEB" w:rsidP="00A3454A">
      <w:pPr>
        <w:ind w:firstLine="426"/>
        <w:jc w:val="both"/>
        <w:rPr>
          <w:sz w:val="28"/>
          <w:szCs w:val="28"/>
        </w:rPr>
      </w:pPr>
      <w:r w:rsidRPr="00247437">
        <w:rPr>
          <w:i/>
          <w:sz w:val="28"/>
          <w:szCs w:val="28"/>
        </w:rPr>
        <w:t>Соляная кислота</w:t>
      </w:r>
      <w:r w:rsidRPr="00247437">
        <w:rPr>
          <w:sz w:val="28"/>
          <w:szCs w:val="28"/>
        </w:rPr>
        <w:t>, содержащаяся в желудочном соке, убивает микроорганизмы, пост</w:t>
      </w:r>
      <w:r w:rsidR="00492643">
        <w:rPr>
          <w:sz w:val="28"/>
          <w:szCs w:val="28"/>
        </w:rPr>
        <w:t>упающие с</w:t>
      </w:r>
      <w:r w:rsidR="00AA5B46">
        <w:rPr>
          <w:sz w:val="28"/>
          <w:szCs w:val="28"/>
        </w:rPr>
        <w:t xml:space="preserve"> пищей и водой, вследствие чего</w:t>
      </w:r>
      <w:r w:rsidR="00492643">
        <w:rPr>
          <w:sz w:val="28"/>
          <w:szCs w:val="28"/>
        </w:rPr>
        <w:t xml:space="preserve"> содержимое желудка обезвреживается</w:t>
      </w:r>
      <w:r w:rsidRPr="00247437">
        <w:rPr>
          <w:sz w:val="28"/>
          <w:szCs w:val="28"/>
        </w:rPr>
        <w:t xml:space="preserve"> от бактерий. Освобождение организма от инфекции также происходит с помощью выделительной системы. С потом, слюной, мокротой удаляются вирусы и их токсины.</w:t>
      </w:r>
    </w:p>
    <w:p w:rsidR="005A098A" w:rsidRDefault="00796BEB" w:rsidP="00304BA1">
      <w:pPr>
        <w:ind w:firstLine="567"/>
        <w:jc w:val="both"/>
        <w:outlineLvl w:val="0"/>
        <w:rPr>
          <w:sz w:val="28"/>
          <w:szCs w:val="28"/>
        </w:rPr>
      </w:pPr>
      <w:r w:rsidRPr="00247437">
        <w:rPr>
          <w:i/>
          <w:sz w:val="28"/>
          <w:szCs w:val="28"/>
        </w:rPr>
        <w:t>Специфический иммунитет</w:t>
      </w:r>
      <w:r w:rsidR="007D794C">
        <w:rPr>
          <w:i/>
          <w:sz w:val="28"/>
          <w:szCs w:val="28"/>
        </w:rPr>
        <w:t xml:space="preserve"> (гуморальный)</w:t>
      </w:r>
      <w:r w:rsidRPr="00247437">
        <w:rPr>
          <w:sz w:val="28"/>
          <w:szCs w:val="28"/>
        </w:rPr>
        <w:t xml:space="preserve"> связан с деятельностью </w:t>
      </w:r>
    </w:p>
    <w:p w:rsidR="00BB5C82" w:rsidRDefault="00796BEB" w:rsidP="006045D2">
      <w:pPr>
        <w:jc w:val="both"/>
        <w:rPr>
          <w:i/>
          <w:sz w:val="28"/>
          <w:szCs w:val="28"/>
        </w:rPr>
      </w:pPr>
      <w:r w:rsidRPr="00247437">
        <w:rPr>
          <w:i/>
          <w:sz w:val="28"/>
          <w:szCs w:val="28"/>
        </w:rPr>
        <w:t>В-лимфоцитов,</w:t>
      </w:r>
      <w:r w:rsidRPr="00247437">
        <w:rPr>
          <w:sz w:val="28"/>
          <w:szCs w:val="28"/>
        </w:rPr>
        <w:t xml:space="preserve"> которые образуются из стволовых клеток красного костного мозга, а затем проникают в кровь и оседают в лимфатических узлах, селезенке, лимфатических фолликулах тонкого кишечника. В процессе деления В-лимфоцитов образуются </w:t>
      </w:r>
      <w:r w:rsidR="00FB7EF6">
        <w:rPr>
          <w:i/>
          <w:sz w:val="28"/>
          <w:szCs w:val="28"/>
        </w:rPr>
        <w:t>В-иммуноциты –</w:t>
      </w:r>
      <w:r w:rsidR="00873496" w:rsidRPr="00873496">
        <w:rPr>
          <w:i/>
          <w:sz w:val="28"/>
          <w:szCs w:val="28"/>
        </w:rPr>
        <w:t xml:space="preserve"> </w:t>
      </w:r>
      <w:r w:rsidRPr="00247437">
        <w:rPr>
          <w:i/>
          <w:sz w:val="28"/>
          <w:szCs w:val="28"/>
        </w:rPr>
        <w:t>плазматические клетки (плазмоциты)</w:t>
      </w:r>
      <w:r w:rsidRPr="00247437">
        <w:rPr>
          <w:sz w:val="28"/>
          <w:szCs w:val="28"/>
        </w:rPr>
        <w:t>, которые вырабатывают соответствующие антитела (иммуноглобулины), обладающие специфическим действием, направленным только против определенного антигена. Далее происходит связывание антитела и антигена и образование комплекса «антиген-антитело», в ре</w:t>
      </w:r>
      <w:r w:rsidR="00BA09D1">
        <w:rPr>
          <w:sz w:val="28"/>
          <w:szCs w:val="28"/>
        </w:rPr>
        <w:t>зультате чего антиген обезвреживается</w:t>
      </w:r>
      <w:r w:rsidRPr="00247437">
        <w:rPr>
          <w:sz w:val="28"/>
          <w:szCs w:val="28"/>
        </w:rPr>
        <w:t>.</w:t>
      </w:r>
    </w:p>
    <w:p w:rsidR="00796BEB" w:rsidRPr="00247437" w:rsidRDefault="007D794C" w:rsidP="006C5CE7">
      <w:pPr>
        <w:ind w:firstLine="567"/>
        <w:jc w:val="both"/>
        <w:rPr>
          <w:sz w:val="28"/>
          <w:szCs w:val="28"/>
        </w:rPr>
      </w:pPr>
      <w:r>
        <w:rPr>
          <w:i/>
          <w:sz w:val="28"/>
          <w:szCs w:val="28"/>
        </w:rPr>
        <w:t>К</w:t>
      </w:r>
      <w:r w:rsidR="00796BEB" w:rsidRPr="00247437">
        <w:rPr>
          <w:i/>
          <w:sz w:val="28"/>
          <w:szCs w:val="28"/>
        </w:rPr>
        <w:t xml:space="preserve">леточный иммунитет </w:t>
      </w:r>
      <w:r w:rsidR="00796BEB" w:rsidRPr="00247437">
        <w:rPr>
          <w:sz w:val="28"/>
          <w:szCs w:val="28"/>
        </w:rPr>
        <w:t xml:space="preserve">осуществляется с помощью </w:t>
      </w:r>
      <w:r w:rsidR="00796BEB" w:rsidRPr="00247437">
        <w:rPr>
          <w:i/>
          <w:sz w:val="28"/>
          <w:szCs w:val="28"/>
        </w:rPr>
        <w:t>Т-лимфоцитов</w:t>
      </w:r>
      <w:r w:rsidR="006C5CE7">
        <w:rPr>
          <w:i/>
          <w:sz w:val="28"/>
          <w:szCs w:val="28"/>
        </w:rPr>
        <w:t xml:space="preserve"> (Т-хелперов, Т-киллеров и Т-супрессоров).</w:t>
      </w:r>
      <w:r w:rsidR="00873496" w:rsidRPr="00873496">
        <w:rPr>
          <w:i/>
          <w:sz w:val="28"/>
          <w:szCs w:val="28"/>
        </w:rPr>
        <w:t xml:space="preserve"> </w:t>
      </w:r>
      <w:r w:rsidR="00796BEB" w:rsidRPr="00247437">
        <w:rPr>
          <w:sz w:val="28"/>
          <w:szCs w:val="28"/>
        </w:rPr>
        <w:t xml:space="preserve">Основное назначение Т-хелперов заключается в получении с помощью особых белков оболочки, выполняющих рецепторную функцию, информации о наличии </w:t>
      </w:r>
      <w:r w:rsidR="00563921">
        <w:rPr>
          <w:sz w:val="28"/>
          <w:szCs w:val="28"/>
        </w:rPr>
        <w:t>чужеродного агента и сообщении</w:t>
      </w:r>
      <w:r w:rsidR="00796BEB" w:rsidRPr="00247437">
        <w:rPr>
          <w:sz w:val="28"/>
          <w:szCs w:val="28"/>
        </w:rPr>
        <w:t xml:space="preserve"> этой информации неактивным</w:t>
      </w:r>
      <w:r w:rsidR="00873496" w:rsidRPr="00873496">
        <w:rPr>
          <w:sz w:val="28"/>
          <w:szCs w:val="28"/>
        </w:rPr>
        <w:t xml:space="preserve"> </w:t>
      </w:r>
      <w:r w:rsidR="00035101">
        <w:rPr>
          <w:sz w:val="28"/>
          <w:szCs w:val="28"/>
        </w:rPr>
        <w:t>Т-лимфоцитам, которые</w:t>
      </w:r>
      <w:r w:rsidR="00165211">
        <w:rPr>
          <w:sz w:val="28"/>
          <w:szCs w:val="28"/>
        </w:rPr>
        <w:t xml:space="preserve"> активизируются под влиянием </w:t>
      </w:r>
      <w:r w:rsidR="00796BEB" w:rsidRPr="00247437">
        <w:rPr>
          <w:sz w:val="28"/>
          <w:szCs w:val="28"/>
        </w:rPr>
        <w:t>син</w:t>
      </w:r>
      <w:r w:rsidR="00BC6638">
        <w:rPr>
          <w:sz w:val="28"/>
          <w:szCs w:val="28"/>
        </w:rPr>
        <w:t>те</w:t>
      </w:r>
      <w:r w:rsidR="00796BEB" w:rsidRPr="00247437">
        <w:rPr>
          <w:sz w:val="28"/>
          <w:szCs w:val="28"/>
        </w:rPr>
        <w:t>зируемого Т-хелперами вещества и превращаются в Т-кил</w:t>
      </w:r>
      <w:r w:rsidR="000F5CD6">
        <w:rPr>
          <w:sz w:val="28"/>
          <w:szCs w:val="28"/>
        </w:rPr>
        <w:t xml:space="preserve">леры (клетки-убийцы). С помощью </w:t>
      </w:r>
      <w:r w:rsidR="00796BEB" w:rsidRPr="00247437">
        <w:rPr>
          <w:sz w:val="28"/>
          <w:szCs w:val="28"/>
        </w:rPr>
        <w:t>синтезируемых ими ферментов они убивают антигены. Т-супрессоры нейтрализуют избыточную активность В-лимфоцитов.</w:t>
      </w:r>
      <w:r w:rsidR="00873496" w:rsidRPr="00873496">
        <w:rPr>
          <w:sz w:val="28"/>
          <w:szCs w:val="28"/>
        </w:rPr>
        <w:t xml:space="preserve"> </w:t>
      </w:r>
      <w:r w:rsidR="00796BEB" w:rsidRPr="00247437">
        <w:rPr>
          <w:sz w:val="28"/>
          <w:szCs w:val="28"/>
        </w:rPr>
        <w:t>В клеточном иммунитете также участвуют макрофаги</w:t>
      </w:r>
      <w:r>
        <w:rPr>
          <w:sz w:val="28"/>
          <w:szCs w:val="28"/>
        </w:rPr>
        <w:t xml:space="preserve"> (моноциты) и микрофаги</w:t>
      </w:r>
      <w:r w:rsidR="00796BEB" w:rsidRPr="00247437">
        <w:rPr>
          <w:sz w:val="28"/>
          <w:szCs w:val="28"/>
        </w:rPr>
        <w:t>, котор</w:t>
      </w:r>
      <w:r w:rsidR="007B16F8">
        <w:rPr>
          <w:sz w:val="28"/>
          <w:szCs w:val="28"/>
        </w:rPr>
        <w:t>ые фагоцитируют чужеродные клетки</w:t>
      </w:r>
      <w:r w:rsidR="00796BEB" w:rsidRPr="00247437">
        <w:rPr>
          <w:sz w:val="28"/>
          <w:szCs w:val="28"/>
        </w:rPr>
        <w:t>.</w:t>
      </w:r>
    </w:p>
    <w:p w:rsidR="007032CF" w:rsidRPr="00247437" w:rsidRDefault="00796BEB" w:rsidP="005179EB">
      <w:pPr>
        <w:ind w:firstLine="567"/>
        <w:jc w:val="both"/>
        <w:rPr>
          <w:sz w:val="28"/>
          <w:szCs w:val="28"/>
        </w:rPr>
      </w:pPr>
      <w:r w:rsidRPr="00247437">
        <w:rPr>
          <w:i/>
          <w:sz w:val="28"/>
          <w:szCs w:val="28"/>
        </w:rPr>
        <w:lastRenderedPageBreak/>
        <w:t>Иммунологическая недостаточность</w:t>
      </w:r>
      <w:r w:rsidRPr="00247437">
        <w:rPr>
          <w:sz w:val="28"/>
          <w:szCs w:val="28"/>
        </w:rPr>
        <w:t xml:space="preserve"> – неспособность организма осуществлять клеточные или гуморальные реакции иммунитета. Иммунологическая недостаточность может быть врожденной и приобретенной. Врожденная недостаточность иммунитета носит наследственный характер. У детей с врожденной недостаточностью иммунитета выявлено недоразви</w:t>
      </w:r>
      <w:r w:rsidR="004551FF">
        <w:rPr>
          <w:sz w:val="28"/>
          <w:szCs w:val="28"/>
        </w:rPr>
        <w:t xml:space="preserve">тие вилочковой железы, дефицит </w:t>
      </w:r>
      <w:r w:rsidR="004551FF">
        <w:rPr>
          <w:sz w:val="28"/>
          <w:szCs w:val="28"/>
          <w:lang w:val="en-US"/>
        </w:rPr>
        <w:t>T</w:t>
      </w:r>
      <w:r w:rsidRPr="00247437">
        <w:rPr>
          <w:sz w:val="28"/>
          <w:szCs w:val="28"/>
        </w:rPr>
        <w:t xml:space="preserve"> и В-лимфоцитов. Это проявляется в частых воспалительных процессах, простудных заболеваниях, отставании в физическом развитии. Приобретенная иммунологическая недостаточность развивается под влиянием различных внешних воздействий на организм: облучение, действие химических веществ, удаление селезенки и др. У таких детей в крови отмечается уменьшенное содержание лимфоцитов.</w:t>
      </w:r>
    </w:p>
    <w:p w:rsidR="001D0479" w:rsidRPr="001D0479" w:rsidRDefault="001D0479" w:rsidP="00E621CD">
      <w:pPr>
        <w:ind w:firstLine="709"/>
        <w:jc w:val="both"/>
        <w:rPr>
          <w:b/>
          <w:i/>
          <w:sz w:val="28"/>
          <w:szCs w:val="28"/>
        </w:rPr>
      </w:pPr>
      <w:r w:rsidRPr="001D0479">
        <w:rPr>
          <w:b/>
          <w:i/>
          <w:sz w:val="28"/>
          <w:szCs w:val="28"/>
        </w:rPr>
        <w:t>Возрастные особенности иммунитета</w:t>
      </w:r>
    </w:p>
    <w:p w:rsidR="00D8533A" w:rsidRPr="003F3F95" w:rsidRDefault="00D8533A" w:rsidP="00A3454A">
      <w:pPr>
        <w:ind w:firstLine="426"/>
        <w:jc w:val="both"/>
        <w:rPr>
          <w:sz w:val="28"/>
          <w:szCs w:val="28"/>
        </w:rPr>
      </w:pPr>
      <w:r>
        <w:rPr>
          <w:sz w:val="28"/>
          <w:szCs w:val="28"/>
        </w:rPr>
        <w:t>Иммунитет формируе</w:t>
      </w:r>
      <w:r w:rsidRPr="003F3F95">
        <w:rPr>
          <w:sz w:val="28"/>
          <w:szCs w:val="28"/>
        </w:rPr>
        <w:t>тся в процессе развития ребенка.</w:t>
      </w:r>
      <w:r>
        <w:rPr>
          <w:sz w:val="28"/>
          <w:szCs w:val="28"/>
        </w:rPr>
        <w:t xml:space="preserve"> У эмбриона и у плода антитела (иммунные тела) не вырабатываются. Но плод их полу</w:t>
      </w:r>
      <w:r w:rsidR="00A01AD5">
        <w:rPr>
          <w:sz w:val="28"/>
          <w:szCs w:val="28"/>
        </w:rPr>
        <w:t xml:space="preserve">чает через плаценту от матери. </w:t>
      </w:r>
      <w:r>
        <w:rPr>
          <w:sz w:val="28"/>
          <w:szCs w:val="28"/>
        </w:rPr>
        <w:t>Поэтому с</w:t>
      </w:r>
      <w:r w:rsidR="00A01AD5">
        <w:rPr>
          <w:sz w:val="28"/>
          <w:szCs w:val="28"/>
        </w:rPr>
        <w:t xml:space="preserve">разу после рождения дети слабо </w:t>
      </w:r>
      <w:r>
        <w:rPr>
          <w:sz w:val="28"/>
          <w:szCs w:val="28"/>
        </w:rPr>
        <w:t xml:space="preserve">восприимчивы к инфекционным заболеваниям, Невосприимчивость к инфекциям может сохраняться у грудных детей при естественном вскармливании и получении антител с грудным молоком. В этот период в костном мозге детей и в лимфатических узлах нет зрелых клеток, В-лимфоцитов, продуцирующих антитела и не синтезируется гамма-глобулин. </w:t>
      </w:r>
    </w:p>
    <w:p w:rsidR="00842F53" w:rsidRDefault="00563921" w:rsidP="00A3454A">
      <w:pPr>
        <w:jc w:val="both"/>
        <w:rPr>
          <w:sz w:val="28"/>
          <w:szCs w:val="28"/>
        </w:rPr>
      </w:pPr>
      <w:r>
        <w:rPr>
          <w:sz w:val="28"/>
          <w:szCs w:val="28"/>
        </w:rPr>
        <w:t>Поэтому через иммунную систему ребенка</w:t>
      </w:r>
      <w:r w:rsidR="00D93FF4">
        <w:rPr>
          <w:sz w:val="28"/>
          <w:szCs w:val="28"/>
        </w:rPr>
        <w:t xml:space="preserve"> легко</w:t>
      </w:r>
      <w:r>
        <w:rPr>
          <w:sz w:val="28"/>
          <w:szCs w:val="28"/>
        </w:rPr>
        <w:t xml:space="preserve"> прорываются микроорганизмы, вызывающие острые респираторные вирусные инфекции. </w:t>
      </w:r>
      <w:r w:rsidR="00914652">
        <w:rPr>
          <w:sz w:val="28"/>
          <w:szCs w:val="28"/>
        </w:rPr>
        <w:t xml:space="preserve">Только ко второму году жизни начинает вырабатываться достаточное количество антител. К 10 годам иммунитет организма хорошо выражен. После 40 лет иммунные свойства организма ослабевают. </w:t>
      </w:r>
    </w:p>
    <w:p w:rsidR="00563921" w:rsidRPr="00014C93" w:rsidRDefault="00563921" w:rsidP="00873496">
      <w:pPr>
        <w:ind w:firstLine="567"/>
        <w:jc w:val="both"/>
        <w:rPr>
          <w:sz w:val="28"/>
          <w:szCs w:val="28"/>
        </w:rPr>
      </w:pPr>
      <w:r>
        <w:rPr>
          <w:sz w:val="28"/>
          <w:szCs w:val="28"/>
        </w:rPr>
        <w:t>На 6–7 году окончате</w:t>
      </w:r>
      <w:r w:rsidR="00D93FF4">
        <w:rPr>
          <w:sz w:val="28"/>
          <w:szCs w:val="28"/>
        </w:rPr>
        <w:t>льно формируется</w:t>
      </w:r>
      <w:r w:rsidR="002E166F" w:rsidRPr="002E166F">
        <w:rPr>
          <w:sz w:val="28"/>
          <w:szCs w:val="28"/>
        </w:rPr>
        <w:t xml:space="preserve">  </w:t>
      </w:r>
      <w:r w:rsidR="00D73A59">
        <w:rPr>
          <w:sz w:val="28"/>
          <w:szCs w:val="28"/>
        </w:rPr>
        <w:t xml:space="preserve">неспецифический </w:t>
      </w:r>
      <w:r>
        <w:rPr>
          <w:sz w:val="28"/>
          <w:szCs w:val="28"/>
        </w:rPr>
        <w:t xml:space="preserve">клеточный иммунитет, который осуществляется с помощью фагоцитирующих клеток – микрофагов (нейтрофилов) и макрофагов (моноцитов). </w:t>
      </w:r>
    </w:p>
    <w:p w:rsidR="00014C93" w:rsidRPr="00823049" w:rsidRDefault="00B429CE" w:rsidP="00B429CE">
      <w:pPr>
        <w:ind w:firstLine="426"/>
        <w:jc w:val="both"/>
        <w:rPr>
          <w:sz w:val="28"/>
          <w:szCs w:val="28"/>
        </w:rPr>
      </w:pPr>
      <w:r>
        <w:rPr>
          <w:sz w:val="28"/>
          <w:szCs w:val="28"/>
        </w:rPr>
        <w:t>Как отмечено выше, у</w:t>
      </w:r>
      <w:r w:rsidR="00A029AC">
        <w:rPr>
          <w:sz w:val="28"/>
          <w:szCs w:val="28"/>
        </w:rPr>
        <w:t xml:space="preserve"> новорожденного и н</w:t>
      </w:r>
      <w:r w:rsidR="00A029AC" w:rsidRPr="00A029AC">
        <w:rPr>
          <w:sz w:val="28"/>
          <w:szCs w:val="28"/>
        </w:rPr>
        <w:t xml:space="preserve">а первом году жизни слабо развит </w:t>
      </w:r>
      <w:r w:rsidR="00A029AC" w:rsidRPr="00A029AC">
        <w:rPr>
          <w:i/>
          <w:sz w:val="28"/>
          <w:szCs w:val="28"/>
        </w:rPr>
        <w:t>специфический гуморальный иммунитет</w:t>
      </w:r>
      <w:r w:rsidR="00914652">
        <w:rPr>
          <w:sz w:val="28"/>
          <w:szCs w:val="28"/>
        </w:rPr>
        <w:t>, поскольку</w:t>
      </w:r>
      <w:r w:rsidR="00A029AC" w:rsidRPr="00A029AC">
        <w:rPr>
          <w:sz w:val="28"/>
          <w:szCs w:val="28"/>
        </w:rPr>
        <w:t xml:space="preserve"> преобладают незрелые формы </w:t>
      </w:r>
      <w:r w:rsidR="00A029AC" w:rsidRPr="00A029AC">
        <w:rPr>
          <w:sz w:val="28"/>
          <w:szCs w:val="28"/>
          <w:lang w:val="en-US"/>
        </w:rPr>
        <w:t>T</w:t>
      </w:r>
      <w:r w:rsidR="00A029AC" w:rsidRPr="00A029AC">
        <w:rPr>
          <w:sz w:val="28"/>
          <w:szCs w:val="28"/>
        </w:rPr>
        <w:t xml:space="preserve"> и </w:t>
      </w:r>
      <w:r w:rsidR="00A029AC" w:rsidRPr="00A029AC">
        <w:rPr>
          <w:sz w:val="28"/>
          <w:szCs w:val="28"/>
          <w:lang w:val="en-US"/>
        </w:rPr>
        <w:t>B</w:t>
      </w:r>
      <w:r w:rsidR="00A029AC" w:rsidRPr="00A029AC">
        <w:rPr>
          <w:sz w:val="28"/>
          <w:szCs w:val="28"/>
        </w:rPr>
        <w:t xml:space="preserve">-лимфоцитов. </w:t>
      </w:r>
      <w:r>
        <w:rPr>
          <w:sz w:val="28"/>
          <w:szCs w:val="28"/>
        </w:rPr>
        <w:t>Основное значение</w:t>
      </w:r>
      <w:r w:rsidR="00014C93" w:rsidRPr="00014C93">
        <w:rPr>
          <w:sz w:val="28"/>
          <w:szCs w:val="28"/>
        </w:rPr>
        <w:t xml:space="preserve"> имеет </w:t>
      </w:r>
      <w:r w:rsidR="00A029AC">
        <w:rPr>
          <w:sz w:val="28"/>
          <w:szCs w:val="28"/>
        </w:rPr>
        <w:t xml:space="preserve">специфический </w:t>
      </w:r>
      <w:r w:rsidR="00014C93" w:rsidRPr="00014C93">
        <w:rPr>
          <w:sz w:val="28"/>
          <w:szCs w:val="28"/>
        </w:rPr>
        <w:t xml:space="preserve">пассивный иммунитет, представленный </w:t>
      </w:r>
      <w:r w:rsidR="00014C93" w:rsidRPr="00014C93">
        <w:rPr>
          <w:sz w:val="28"/>
          <w:szCs w:val="28"/>
          <w:lang w:val="en-US"/>
        </w:rPr>
        <w:t>IgG</w:t>
      </w:r>
      <w:r w:rsidR="00A029AC">
        <w:rPr>
          <w:sz w:val="28"/>
          <w:szCs w:val="28"/>
        </w:rPr>
        <w:t xml:space="preserve"> (иммуногаммаглобулином)</w:t>
      </w:r>
      <w:r w:rsidR="00014C93" w:rsidRPr="00014C93">
        <w:rPr>
          <w:sz w:val="28"/>
          <w:szCs w:val="28"/>
        </w:rPr>
        <w:t xml:space="preserve">, полученным от матери через плаценту, а затем с грудным молоком. </w:t>
      </w:r>
      <w:r w:rsidR="002E166F" w:rsidRPr="002E166F">
        <w:rPr>
          <w:sz w:val="28"/>
          <w:szCs w:val="28"/>
        </w:rPr>
        <w:t xml:space="preserve"> </w:t>
      </w:r>
      <w:r w:rsidR="00A029AC" w:rsidRPr="00A029AC">
        <w:rPr>
          <w:i/>
          <w:sz w:val="28"/>
          <w:szCs w:val="28"/>
        </w:rPr>
        <w:t>И</w:t>
      </w:r>
      <w:r w:rsidR="00014C93" w:rsidRPr="00014C93">
        <w:rPr>
          <w:i/>
          <w:sz w:val="28"/>
          <w:szCs w:val="28"/>
        </w:rPr>
        <w:t>ммуно-гамма-глобулин</w:t>
      </w:r>
      <w:r w:rsidR="002E166F" w:rsidRPr="002E166F">
        <w:rPr>
          <w:i/>
          <w:sz w:val="28"/>
          <w:szCs w:val="28"/>
        </w:rPr>
        <w:t xml:space="preserve"> </w:t>
      </w:r>
      <w:r w:rsidR="00A029AC">
        <w:rPr>
          <w:sz w:val="28"/>
          <w:szCs w:val="28"/>
        </w:rPr>
        <w:t>(</w:t>
      </w:r>
      <w:r w:rsidR="00A029AC" w:rsidRPr="00A029AC">
        <w:rPr>
          <w:i/>
          <w:sz w:val="28"/>
          <w:szCs w:val="28"/>
          <w:lang w:val="en-US"/>
        </w:rPr>
        <w:t>IgG</w:t>
      </w:r>
      <w:r w:rsidR="00A029AC">
        <w:rPr>
          <w:i/>
          <w:sz w:val="28"/>
          <w:szCs w:val="28"/>
        </w:rPr>
        <w:t>)</w:t>
      </w:r>
      <w:r w:rsidR="00014C93">
        <w:rPr>
          <w:sz w:val="28"/>
          <w:szCs w:val="28"/>
        </w:rPr>
        <w:t xml:space="preserve"> – носитель антител, который передается через плаценту плоду от матери. </w:t>
      </w:r>
      <w:r w:rsidR="00014C93" w:rsidRPr="00014C93">
        <w:rPr>
          <w:sz w:val="28"/>
          <w:szCs w:val="28"/>
        </w:rPr>
        <w:t xml:space="preserve">В первые 6–9 мес происходит разрушение материнских </w:t>
      </w:r>
      <w:r w:rsidR="00014C93" w:rsidRPr="00014C93">
        <w:rPr>
          <w:sz w:val="28"/>
          <w:szCs w:val="28"/>
          <w:lang w:val="en-US"/>
        </w:rPr>
        <w:t>IgG</w:t>
      </w:r>
      <w:r w:rsidR="00014C93" w:rsidRPr="00014C93">
        <w:rPr>
          <w:sz w:val="28"/>
          <w:szCs w:val="28"/>
        </w:rPr>
        <w:t xml:space="preserve"> и созревание собственной иммунной системы. Раньше других у новорожденных начинает синтезироваться </w:t>
      </w:r>
      <w:r w:rsidR="00014C93" w:rsidRPr="00014C93">
        <w:rPr>
          <w:sz w:val="28"/>
          <w:szCs w:val="28"/>
          <w:lang w:val="en-US"/>
        </w:rPr>
        <w:t>IgM</w:t>
      </w:r>
      <w:r w:rsidR="00DF4EC6">
        <w:rPr>
          <w:sz w:val="28"/>
          <w:szCs w:val="28"/>
        </w:rPr>
        <w:t xml:space="preserve"> (рис. 88</w:t>
      </w:r>
      <w:r w:rsidR="00014C93" w:rsidRPr="00014C93">
        <w:rPr>
          <w:sz w:val="28"/>
          <w:szCs w:val="28"/>
        </w:rPr>
        <w:t xml:space="preserve">). К концу 1-го года жизни его содержание в плазме крови достигает уровня взрослых. Со 2–3-ей недели жизни синтезируется </w:t>
      </w:r>
      <w:r w:rsidR="00014C93" w:rsidRPr="00014C93">
        <w:rPr>
          <w:sz w:val="28"/>
          <w:szCs w:val="28"/>
          <w:lang w:val="en-US"/>
        </w:rPr>
        <w:t>IgA</w:t>
      </w:r>
      <w:r w:rsidR="00014C93" w:rsidRPr="00014C93">
        <w:rPr>
          <w:sz w:val="28"/>
          <w:szCs w:val="28"/>
        </w:rPr>
        <w:t xml:space="preserve">. Его концентрация в плазме крови детей повышается медленно и приближается к уровню взрослых только к 5–7 годам. Еще позже, к </w:t>
      </w:r>
      <w:r w:rsidR="00014C93">
        <w:rPr>
          <w:sz w:val="28"/>
          <w:szCs w:val="28"/>
        </w:rPr>
        <w:t>6–</w:t>
      </w:r>
      <w:r w:rsidR="00014C93" w:rsidRPr="00014C93">
        <w:rPr>
          <w:sz w:val="28"/>
          <w:szCs w:val="28"/>
        </w:rPr>
        <w:t xml:space="preserve">7 годам достигает уровня взрослых </w:t>
      </w:r>
      <w:r w:rsidR="00014C93" w:rsidRPr="00014C93">
        <w:rPr>
          <w:sz w:val="28"/>
          <w:szCs w:val="28"/>
          <w:lang w:val="en-US"/>
        </w:rPr>
        <w:t>IgG</w:t>
      </w:r>
      <w:r w:rsidR="00823049">
        <w:rPr>
          <w:sz w:val="28"/>
          <w:szCs w:val="28"/>
        </w:rPr>
        <w:t xml:space="preserve"> организма ребенка</w:t>
      </w:r>
      <w:r w:rsidR="00014C93" w:rsidRPr="00014C93">
        <w:rPr>
          <w:sz w:val="28"/>
          <w:szCs w:val="28"/>
        </w:rPr>
        <w:t>.</w:t>
      </w:r>
    </w:p>
    <w:p w:rsidR="00014C93" w:rsidRPr="00823049" w:rsidRDefault="00014C93" w:rsidP="00014C93">
      <w:pPr>
        <w:ind w:firstLine="851"/>
        <w:jc w:val="both"/>
        <w:rPr>
          <w:sz w:val="28"/>
          <w:szCs w:val="28"/>
        </w:rPr>
      </w:pPr>
    </w:p>
    <w:p w:rsidR="00014C93" w:rsidRPr="00014C93" w:rsidRDefault="0066741F" w:rsidP="00014C93">
      <w:pPr>
        <w:ind w:firstLine="851"/>
        <w:jc w:val="both"/>
        <w:rPr>
          <w:sz w:val="28"/>
          <w:szCs w:val="28"/>
          <w:lang w:val="en-US"/>
        </w:rPr>
      </w:pPr>
      <w:r>
        <w:rPr>
          <w:noProof/>
          <w:sz w:val="28"/>
          <w:szCs w:val="28"/>
        </w:rPr>
        <w:drawing>
          <wp:inline distT="0" distB="0" distL="0" distR="0">
            <wp:extent cx="4381850" cy="2538374"/>
            <wp:effectExtent l="19050" t="0" r="0" b="0"/>
            <wp:docPr id="39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srcRect/>
                    <a:stretch>
                      <a:fillRect/>
                    </a:stretch>
                  </pic:blipFill>
                  <pic:spPr bwMode="auto">
                    <a:xfrm>
                      <a:off x="0" y="0"/>
                      <a:ext cx="4383015" cy="2539049"/>
                    </a:xfrm>
                    <a:prstGeom prst="rect">
                      <a:avLst/>
                    </a:prstGeom>
                    <a:noFill/>
                    <a:ln w="9525">
                      <a:noFill/>
                      <a:miter lim="800000"/>
                      <a:headEnd/>
                      <a:tailEnd/>
                    </a:ln>
                  </pic:spPr>
                </pic:pic>
              </a:graphicData>
            </a:graphic>
          </wp:inline>
        </w:drawing>
      </w:r>
    </w:p>
    <w:p w:rsidR="00014C93" w:rsidRPr="00845BC6" w:rsidRDefault="00014C93" w:rsidP="00014C93">
      <w:pPr>
        <w:ind w:firstLine="851"/>
        <w:jc w:val="both"/>
        <w:rPr>
          <w:b/>
        </w:rPr>
      </w:pPr>
      <w:r w:rsidRPr="00014C93">
        <w:rPr>
          <w:sz w:val="28"/>
          <w:szCs w:val="28"/>
          <w:lang w:val="en-US"/>
        </w:rPr>
        <w:tab/>
      </w:r>
      <w:r w:rsidRPr="00845BC6">
        <w:rPr>
          <w:b/>
        </w:rPr>
        <w:t>месяцы</w:t>
      </w:r>
      <w:r w:rsidRPr="00845BC6">
        <w:rPr>
          <w:b/>
        </w:rPr>
        <w:tab/>
      </w:r>
      <w:r w:rsidR="00B429CE">
        <w:rPr>
          <w:b/>
        </w:rPr>
        <w:t xml:space="preserve">                                           </w:t>
      </w:r>
      <w:r w:rsidRPr="00845BC6">
        <w:rPr>
          <w:b/>
        </w:rPr>
        <w:t>годы</w:t>
      </w:r>
    </w:p>
    <w:p w:rsidR="0066741F" w:rsidRPr="00014C93" w:rsidRDefault="0066741F" w:rsidP="00014C93">
      <w:pPr>
        <w:ind w:firstLine="851"/>
        <w:jc w:val="both"/>
        <w:rPr>
          <w:sz w:val="28"/>
          <w:szCs w:val="28"/>
        </w:rPr>
      </w:pPr>
    </w:p>
    <w:p w:rsidR="00014C93" w:rsidRPr="00014C93" w:rsidRDefault="009E2083" w:rsidP="00014C93">
      <w:pPr>
        <w:ind w:firstLine="851"/>
        <w:jc w:val="both"/>
        <w:rPr>
          <w:sz w:val="28"/>
          <w:szCs w:val="28"/>
        </w:rPr>
      </w:pPr>
      <w:r>
        <w:rPr>
          <w:i/>
          <w:sz w:val="28"/>
          <w:szCs w:val="28"/>
        </w:rPr>
        <w:t>Рис. 88</w:t>
      </w:r>
      <w:r w:rsidR="00014C93" w:rsidRPr="00014C93">
        <w:rPr>
          <w:i/>
          <w:sz w:val="28"/>
          <w:szCs w:val="28"/>
        </w:rPr>
        <w:t xml:space="preserve">. </w:t>
      </w:r>
      <w:r w:rsidR="00014C93" w:rsidRPr="00014C93">
        <w:rPr>
          <w:sz w:val="28"/>
          <w:szCs w:val="28"/>
        </w:rPr>
        <w:t xml:space="preserve">Изменение содержания иммуноглобулинов в крови детей в зависимости от возраста </w:t>
      </w:r>
    </w:p>
    <w:p w:rsidR="00014C93" w:rsidRPr="00014C93" w:rsidRDefault="00014C93" w:rsidP="00014C93">
      <w:pPr>
        <w:ind w:firstLine="851"/>
        <w:jc w:val="both"/>
        <w:rPr>
          <w:i/>
          <w:sz w:val="28"/>
          <w:szCs w:val="28"/>
        </w:rPr>
      </w:pPr>
    </w:p>
    <w:p w:rsidR="00DF7175" w:rsidRDefault="00DF7175" w:rsidP="00FC66A8">
      <w:pPr>
        <w:jc w:val="both"/>
        <w:rPr>
          <w:b/>
          <w:i/>
          <w:sz w:val="28"/>
          <w:szCs w:val="28"/>
        </w:rPr>
      </w:pPr>
    </w:p>
    <w:p w:rsidR="00FC66A8" w:rsidRPr="00FC66A8" w:rsidRDefault="00FC66A8" w:rsidP="00FC66A8">
      <w:pPr>
        <w:jc w:val="both"/>
        <w:rPr>
          <w:b/>
          <w:i/>
          <w:sz w:val="28"/>
          <w:szCs w:val="28"/>
        </w:rPr>
      </w:pPr>
      <w:r w:rsidRPr="00FC66A8">
        <w:rPr>
          <w:b/>
          <w:i/>
          <w:sz w:val="28"/>
          <w:szCs w:val="28"/>
        </w:rPr>
        <w:t>Особенности становления иммунитета в онтогенезе:</w:t>
      </w:r>
    </w:p>
    <w:p w:rsidR="00FC66A8" w:rsidRPr="00FC66A8" w:rsidRDefault="00A34501" w:rsidP="00FC66A8">
      <w:pPr>
        <w:jc w:val="both"/>
        <w:rPr>
          <w:sz w:val="28"/>
          <w:szCs w:val="28"/>
        </w:rPr>
      </w:pPr>
      <w:r>
        <w:rPr>
          <w:sz w:val="28"/>
          <w:szCs w:val="28"/>
        </w:rPr>
        <w:t xml:space="preserve">-дифференцировка </w:t>
      </w:r>
      <w:r>
        <w:rPr>
          <w:sz w:val="28"/>
          <w:szCs w:val="28"/>
          <w:lang w:val="en-US"/>
        </w:rPr>
        <w:t>T</w:t>
      </w:r>
      <w:r w:rsidR="00FC66A8" w:rsidRPr="00FC66A8">
        <w:rPr>
          <w:sz w:val="28"/>
          <w:szCs w:val="28"/>
        </w:rPr>
        <w:t xml:space="preserve"> и В-лимфоцитов происходит в конце внутриутробного развития и сразу после рождения; </w:t>
      </w:r>
    </w:p>
    <w:p w:rsidR="00FC66A8" w:rsidRPr="00FC66A8" w:rsidRDefault="00FC66A8" w:rsidP="00FC66A8">
      <w:pPr>
        <w:jc w:val="both"/>
        <w:rPr>
          <w:sz w:val="28"/>
          <w:szCs w:val="28"/>
        </w:rPr>
      </w:pPr>
      <w:r w:rsidRPr="00FC66A8">
        <w:rPr>
          <w:sz w:val="28"/>
          <w:szCs w:val="28"/>
        </w:rPr>
        <w:t xml:space="preserve">-у новорожденных процент Т-лимфоцитов больше, чем у взрослых, но они являются функционально незрелыми и поэтому активность Т-киллеров и Т-хелперов снижена; </w:t>
      </w:r>
    </w:p>
    <w:p w:rsidR="00FC66A8" w:rsidRPr="00FC66A8" w:rsidRDefault="00FC66A8" w:rsidP="00FC66A8">
      <w:pPr>
        <w:jc w:val="both"/>
        <w:rPr>
          <w:sz w:val="28"/>
          <w:szCs w:val="28"/>
        </w:rPr>
      </w:pPr>
      <w:r w:rsidRPr="00FC66A8">
        <w:rPr>
          <w:sz w:val="28"/>
          <w:szCs w:val="28"/>
        </w:rPr>
        <w:t>-</w:t>
      </w:r>
      <w:r w:rsidR="00E43C1F">
        <w:rPr>
          <w:sz w:val="28"/>
          <w:szCs w:val="28"/>
        </w:rPr>
        <w:t xml:space="preserve"> у новорожденного </w:t>
      </w:r>
      <w:r w:rsidRPr="00FC66A8">
        <w:rPr>
          <w:sz w:val="28"/>
          <w:szCs w:val="28"/>
        </w:rPr>
        <w:t>ограничена активность фагоцитоза</w:t>
      </w:r>
      <w:r w:rsidR="00E43C1F">
        <w:rPr>
          <w:sz w:val="28"/>
          <w:szCs w:val="28"/>
        </w:rPr>
        <w:t xml:space="preserve"> и с</w:t>
      </w:r>
      <w:r w:rsidRPr="00FC66A8">
        <w:rPr>
          <w:sz w:val="28"/>
          <w:szCs w:val="28"/>
        </w:rPr>
        <w:t>интез интерферона</w:t>
      </w:r>
      <w:r w:rsidR="00A029AC">
        <w:rPr>
          <w:sz w:val="28"/>
          <w:szCs w:val="28"/>
        </w:rPr>
        <w:t xml:space="preserve"> и глобулинов</w:t>
      </w:r>
      <w:r w:rsidRPr="00FC66A8">
        <w:rPr>
          <w:sz w:val="28"/>
          <w:szCs w:val="28"/>
        </w:rPr>
        <w:t xml:space="preserve"> низкий; </w:t>
      </w:r>
    </w:p>
    <w:p w:rsidR="00FC66A8" w:rsidRPr="00FC66A8" w:rsidRDefault="00FC66A8" w:rsidP="00FC66A8">
      <w:pPr>
        <w:jc w:val="both"/>
        <w:rPr>
          <w:sz w:val="28"/>
          <w:szCs w:val="28"/>
        </w:rPr>
      </w:pPr>
      <w:r w:rsidRPr="00FC66A8">
        <w:rPr>
          <w:sz w:val="28"/>
          <w:szCs w:val="28"/>
        </w:rPr>
        <w:t xml:space="preserve">-специфический гуморальный иммунитет обеспечивается, в основном, материнскими антителами, попавшими в кровь еще до рождения и поступающими с грудным молоком; </w:t>
      </w:r>
    </w:p>
    <w:p w:rsidR="00FC66A8" w:rsidRPr="00FC66A8" w:rsidRDefault="00FC66A8" w:rsidP="00FC66A8">
      <w:pPr>
        <w:jc w:val="both"/>
        <w:rPr>
          <w:sz w:val="28"/>
          <w:szCs w:val="28"/>
        </w:rPr>
      </w:pPr>
      <w:r w:rsidRPr="00FC66A8">
        <w:rPr>
          <w:sz w:val="28"/>
          <w:szCs w:val="28"/>
        </w:rPr>
        <w:t>-сопротивляемость организма к вирусам и бактериям снижена;</w:t>
      </w:r>
    </w:p>
    <w:p w:rsidR="00FC66A8" w:rsidRPr="00FC66A8" w:rsidRDefault="00FC66A8" w:rsidP="00FC66A8">
      <w:pPr>
        <w:jc w:val="both"/>
        <w:rPr>
          <w:sz w:val="28"/>
          <w:szCs w:val="28"/>
        </w:rPr>
      </w:pPr>
      <w:r w:rsidRPr="00FC66A8">
        <w:rPr>
          <w:sz w:val="28"/>
          <w:szCs w:val="28"/>
        </w:rPr>
        <w:t xml:space="preserve">-на третьем году жизни количество Т-лимфоцитов достигает нормы взрослого;  -к 10 годам иммунная защита организма достигает максимума. </w:t>
      </w:r>
    </w:p>
    <w:p w:rsidR="0017236C" w:rsidRDefault="0017236C" w:rsidP="002E200D">
      <w:pPr>
        <w:jc w:val="both"/>
        <w:rPr>
          <w:rFonts w:ascii="Times New Roman CYR" w:hAnsi="Times New Roman CYR" w:cs="Times New Roman CYR"/>
          <w:b/>
          <w:color w:val="000000"/>
          <w:sz w:val="28"/>
          <w:szCs w:val="28"/>
        </w:rPr>
      </w:pPr>
      <w:r>
        <w:rPr>
          <w:rFonts w:ascii="Times New Roman CYR" w:hAnsi="Times New Roman CYR" w:cs="Times New Roman CYR"/>
          <w:b/>
          <w:color w:val="000000"/>
          <w:sz w:val="28"/>
          <w:szCs w:val="28"/>
        </w:rPr>
        <w:t xml:space="preserve"> </w:t>
      </w:r>
    </w:p>
    <w:p w:rsidR="001A2F85" w:rsidRDefault="0017236C" w:rsidP="002E200D">
      <w:pPr>
        <w:jc w:val="both"/>
        <w:rPr>
          <w:rFonts w:ascii="Times New Roman CYR" w:hAnsi="Times New Roman CYR" w:cs="Times New Roman CYR"/>
          <w:b/>
          <w:color w:val="000000"/>
          <w:sz w:val="28"/>
          <w:szCs w:val="28"/>
        </w:rPr>
      </w:pPr>
      <w:r>
        <w:rPr>
          <w:rFonts w:ascii="Times New Roman CYR" w:hAnsi="Times New Roman CYR" w:cs="Times New Roman CYR"/>
          <w:b/>
          <w:color w:val="000000"/>
          <w:sz w:val="28"/>
          <w:szCs w:val="28"/>
        </w:rPr>
        <w:t>Лекция 9.</w:t>
      </w:r>
    </w:p>
    <w:p w:rsidR="0017236C" w:rsidRDefault="0017236C" w:rsidP="002E200D">
      <w:pPr>
        <w:jc w:val="both"/>
        <w:rPr>
          <w:rFonts w:ascii="Times New Roman CYR" w:hAnsi="Times New Roman CYR" w:cs="Times New Roman CYR"/>
          <w:b/>
          <w:color w:val="000000"/>
          <w:sz w:val="28"/>
          <w:szCs w:val="28"/>
        </w:rPr>
      </w:pPr>
    </w:p>
    <w:p w:rsidR="002E200D" w:rsidRPr="006B2C5A" w:rsidRDefault="00A96F84" w:rsidP="002E200D">
      <w:pPr>
        <w:jc w:val="both"/>
        <w:rPr>
          <w:rFonts w:ascii="Times New Roman CYR" w:hAnsi="Times New Roman CYR" w:cs="Times New Roman CYR"/>
          <w:b/>
          <w:color w:val="000000"/>
          <w:sz w:val="28"/>
          <w:szCs w:val="28"/>
        </w:rPr>
      </w:pPr>
      <w:r w:rsidRPr="006B2C5A">
        <w:rPr>
          <w:rFonts w:ascii="Times New Roman CYR" w:hAnsi="Times New Roman CYR" w:cs="Times New Roman CYR"/>
          <w:b/>
          <w:color w:val="000000"/>
          <w:sz w:val="28"/>
          <w:szCs w:val="28"/>
        </w:rPr>
        <w:t>ПИЩЕВАРИТЕЛЬНАЯ СИСТЕМА</w:t>
      </w:r>
      <w:r w:rsidR="006B2C5A" w:rsidRPr="006B2C5A">
        <w:rPr>
          <w:rFonts w:ascii="Times New Roman CYR" w:hAnsi="Times New Roman CYR" w:cs="Times New Roman CYR"/>
          <w:b/>
          <w:color w:val="000000"/>
          <w:sz w:val="28"/>
          <w:szCs w:val="28"/>
        </w:rPr>
        <w:t xml:space="preserve"> И ЕЕ ВОЗРАСТНЫЕ ОСОБЕННОСТИ</w:t>
      </w:r>
    </w:p>
    <w:p w:rsidR="002E200D" w:rsidRPr="006B2C5A" w:rsidRDefault="009452BC" w:rsidP="002E200D">
      <w:pPr>
        <w:widowControl w:val="0"/>
        <w:shd w:val="clear" w:color="auto" w:fill="FFFFFF"/>
        <w:autoSpaceDE w:val="0"/>
        <w:autoSpaceDN w:val="0"/>
        <w:adjustRightInd w:val="0"/>
        <w:jc w:val="both"/>
        <w:outlineLvl w:val="0"/>
        <w:rPr>
          <w:rFonts w:ascii="Times New Roman CYR" w:hAnsi="Times New Roman CYR" w:cs="Times New Roman CYR"/>
          <w:b/>
          <w:bCs/>
          <w:i/>
          <w:color w:val="000000"/>
          <w:sz w:val="28"/>
          <w:szCs w:val="28"/>
        </w:rPr>
      </w:pPr>
      <w:r>
        <w:rPr>
          <w:rFonts w:ascii="Times New Roman CYR" w:hAnsi="Times New Roman CYR" w:cs="Times New Roman CYR"/>
          <w:b/>
          <w:bCs/>
          <w:i/>
          <w:color w:val="000000"/>
          <w:sz w:val="28"/>
          <w:szCs w:val="28"/>
        </w:rPr>
        <w:t>Пищеварение в различных отделах ЖКТ. Возрастные особенности пищеварения</w:t>
      </w:r>
    </w:p>
    <w:p w:rsidR="006C050D" w:rsidRDefault="000A58E7" w:rsidP="00A3454A">
      <w:pPr>
        <w:widowControl w:val="0"/>
        <w:autoSpaceDE w:val="0"/>
        <w:autoSpaceDN w:val="0"/>
        <w:adjustRightInd w:val="0"/>
        <w:ind w:firstLine="567"/>
        <w:jc w:val="both"/>
        <w:rPr>
          <w:rFonts w:ascii="Times New Roman CYR" w:hAnsi="Times New Roman CYR" w:cs="Times New Roman CYR"/>
          <w:iCs/>
          <w:color w:val="000000"/>
          <w:sz w:val="28"/>
          <w:szCs w:val="28"/>
        </w:rPr>
      </w:pPr>
      <w:r>
        <w:rPr>
          <w:rFonts w:ascii="Times New Roman CYR" w:hAnsi="Times New Roman CYR" w:cs="Times New Roman CYR"/>
          <w:color w:val="000000"/>
          <w:sz w:val="28"/>
          <w:szCs w:val="28"/>
        </w:rPr>
        <w:t xml:space="preserve">Пищеварительная система объединяет пищеварительный тракт и пищеварительные железы (слюнные, желудочные, кишечные, поджелудочную </w:t>
      </w:r>
      <w:r>
        <w:rPr>
          <w:rFonts w:ascii="Times New Roman CYR" w:hAnsi="Times New Roman CYR" w:cs="Times New Roman CYR"/>
          <w:color w:val="000000"/>
          <w:sz w:val="28"/>
          <w:szCs w:val="28"/>
        </w:rPr>
        <w:lastRenderedPageBreak/>
        <w:t>железу, печень). Пищеварительный тракт</w:t>
      </w:r>
      <w:r w:rsidR="00D73B84">
        <w:rPr>
          <w:rFonts w:ascii="Times New Roman CYR" w:hAnsi="Times New Roman CYR" w:cs="Times New Roman CYR"/>
          <w:color w:val="000000"/>
          <w:sz w:val="28"/>
          <w:szCs w:val="28"/>
        </w:rPr>
        <w:t xml:space="preserve"> представляет собой сплошную трубку,</w:t>
      </w:r>
      <w:r w:rsidR="0087162A">
        <w:rPr>
          <w:rFonts w:ascii="Times New Roman CYR" w:hAnsi="Times New Roman CYR" w:cs="Times New Roman CYR"/>
          <w:color w:val="000000"/>
          <w:sz w:val="28"/>
          <w:szCs w:val="28"/>
        </w:rPr>
        <w:t xml:space="preserve"> </w:t>
      </w:r>
      <w:r w:rsidR="00D73B84">
        <w:rPr>
          <w:rFonts w:ascii="Times New Roman CYR" w:hAnsi="Times New Roman CYR" w:cs="Times New Roman CYR"/>
          <w:color w:val="000000"/>
          <w:sz w:val="28"/>
          <w:szCs w:val="28"/>
        </w:rPr>
        <w:t xml:space="preserve">состоящую </w:t>
      </w:r>
      <w:r w:rsidR="00D73B84">
        <w:rPr>
          <w:rFonts w:ascii="Times New Roman CYR" w:hAnsi="Times New Roman CYR" w:cs="Times New Roman CYR"/>
          <w:iCs/>
          <w:color w:val="000000"/>
          <w:sz w:val="28"/>
          <w:szCs w:val="28"/>
        </w:rPr>
        <w:t>из ротовой полости, глотки, пищевода, желудка, тонкого и толстого кишечника</w:t>
      </w:r>
      <w:r>
        <w:rPr>
          <w:rFonts w:ascii="Times New Roman CYR" w:hAnsi="Times New Roman CYR" w:cs="Times New Roman CYR"/>
          <w:iCs/>
          <w:color w:val="000000"/>
          <w:sz w:val="28"/>
          <w:szCs w:val="28"/>
        </w:rPr>
        <w:t xml:space="preserve"> и заканчивается анальным отверстием</w:t>
      </w:r>
      <w:r w:rsidR="00DF4EC6">
        <w:rPr>
          <w:rFonts w:ascii="Times New Roman CYR" w:hAnsi="Times New Roman CYR" w:cs="Times New Roman CYR"/>
          <w:iCs/>
          <w:color w:val="000000"/>
          <w:sz w:val="28"/>
          <w:szCs w:val="28"/>
        </w:rPr>
        <w:t xml:space="preserve"> (рис. 89</w:t>
      </w:r>
      <w:r w:rsidR="001C7810">
        <w:rPr>
          <w:rFonts w:ascii="Times New Roman CYR" w:hAnsi="Times New Roman CYR" w:cs="Times New Roman CYR"/>
          <w:iCs/>
          <w:color w:val="000000"/>
          <w:sz w:val="28"/>
          <w:szCs w:val="28"/>
        </w:rPr>
        <w:t>)</w:t>
      </w:r>
      <w:r w:rsidR="00D73B84">
        <w:rPr>
          <w:rFonts w:ascii="Times New Roman CYR" w:hAnsi="Times New Roman CYR" w:cs="Times New Roman CYR"/>
          <w:iCs/>
          <w:color w:val="000000"/>
          <w:sz w:val="28"/>
          <w:szCs w:val="28"/>
        </w:rPr>
        <w:t>.</w:t>
      </w:r>
    </w:p>
    <w:p w:rsidR="006C050D" w:rsidRPr="002B346A" w:rsidRDefault="00860B56" w:rsidP="006C050D">
      <w:pPr>
        <w:jc w:val="both"/>
        <w:rPr>
          <w:sz w:val="28"/>
          <w:szCs w:val="28"/>
        </w:rPr>
      </w:pPr>
      <w:r>
        <w:rPr>
          <w:noProof/>
          <w:sz w:val="28"/>
          <w:szCs w:val="28"/>
        </w:rPr>
        <w:drawing>
          <wp:inline distT="0" distB="0" distL="0" distR="0">
            <wp:extent cx="1253158" cy="2921425"/>
            <wp:effectExtent l="19050" t="0" r="4142" b="0"/>
            <wp:docPr id="246" name="Рисунок 3" descr="C:\Documents and Settings\Admin\Рабочий стол\mother_picures\Untitled-89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mother_picures\Untitled-89 copy.jpg"/>
                    <pic:cNvPicPr>
                      <a:picLocks noChangeAspect="1" noChangeArrowheads="1"/>
                    </pic:cNvPicPr>
                  </pic:nvPicPr>
                  <pic:blipFill>
                    <a:blip r:embed="rId12"/>
                    <a:srcRect/>
                    <a:stretch>
                      <a:fillRect/>
                    </a:stretch>
                  </pic:blipFill>
                  <pic:spPr bwMode="auto">
                    <a:xfrm>
                      <a:off x="0" y="0"/>
                      <a:ext cx="1252180" cy="2919144"/>
                    </a:xfrm>
                    <a:prstGeom prst="rect">
                      <a:avLst/>
                    </a:prstGeom>
                    <a:noFill/>
                    <a:ln w="9525">
                      <a:noFill/>
                      <a:miter lim="800000"/>
                      <a:headEnd/>
                      <a:tailEnd/>
                    </a:ln>
                  </pic:spPr>
                </pic:pic>
              </a:graphicData>
            </a:graphic>
          </wp:inline>
        </w:drawing>
      </w:r>
    </w:p>
    <w:p w:rsidR="006C050D" w:rsidRPr="002B346A" w:rsidRDefault="006C050D" w:rsidP="006C050D">
      <w:pPr>
        <w:jc w:val="both"/>
        <w:rPr>
          <w:sz w:val="28"/>
          <w:szCs w:val="28"/>
        </w:rPr>
      </w:pPr>
      <w:r>
        <w:rPr>
          <w:sz w:val="28"/>
          <w:szCs w:val="28"/>
        </w:rPr>
        <w:t>Рис. 89. Схема пищеварительной системы: 1– ротовая полость; 2 – глотка; 3 – пищевод; 4– желудок; 5– печень; 6– желчный пузырь; 7– общий желчный проток; 8 – двенадцатиперстная кишка; 9– поджелудочная железа; 10 – тонкий кишечник; 11– червеобразный отросток; 12– слепая кишка; 13– толстый кишечник; 14 – прямая кишка.</w:t>
      </w:r>
    </w:p>
    <w:p w:rsidR="006C050D" w:rsidRDefault="006C050D" w:rsidP="00A3454A">
      <w:pPr>
        <w:widowControl w:val="0"/>
        <w:autoSpaceDE w:val="0"/>
        <w:autoSpaceDN w:val="0"/>
        <w:adjustRightInd w:val="0"/>
        <w:ind w:firstLine="567"/>
        <w:jc w:val="both"/>
        <w:rPr>
          <w:rFonts w:ascii="Times New Roman CYR" w:hAnsi="Times New Roman CYR" w:cs="Times New Roman CYR"/>
          <w:iCs/>
          <w:color w:val="000000"/>
          <w:sz w:val="28"/>
          <w:szCs w:val="28"/>
        </w:rPr>
      </w:pPr>
    </w:p>
    <w:p w:rsidR="00D73B84" w:rsidRPr="002E200D" w:rsidRDefault="00D73B84" w:rsidP="00A3454A">
      <w:pPr>
        <w:widowControl w:val="0"/>
        <w:autoSpaceDE w:val="0"/>
        <w:autoSpaceDN w:val="0"/>
        <w:adjustRightInd w:val="0"/>
        <w:ind w:firstLine="567"/>
        <w:jc w:val="both"/>
        <w:rPr>
          <w:b/>
          <w:sz w:val="28"/>
          <w:szCs w:val="28"/>
        </w:rPr>
      </w:pPr>
      <w:r>
        <w:rPr>
          <w:rFonts w:ascii="Times New Roman CYR" w:hAnsi="Times New Roman CYR" w:cs="Times New Roman CYR"/>
          <w:color w:val="000000"/>
          <w:sz w:val="28"/>
          <w:szCs w:val="28"/>
        </w:rPr>
        <w:t>Стенка его характеризуется единым строением:</w:t>
      </w:r>
    </w:p>
    <w:p w:rsidR="00D73B84" w:rsidRDefault="00D73B84" w:rsidP="00D73B84">
      <w:pPr>
        <w:widowControl w:val="0"/>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1) </w:t>
      </w:r>
      <w:r w:rsidR="007F4814">
        <w:rPr>
          <w:rFonts w:ascii="Times New Roman CYR" w:hAnsi="Times New Roman CYR" w:cs="Times New Roman CYR"/>
          <w:color w:val="000000"/>
          <w:sz w:val="28"/>
          <w:szCs w:val="28"/>
        </w:rPr>
        <w:t>наружная (</w:t>
      </w:r>
      <w:r>
        <w:rPr>
          <w:rFonts w:ascii="Times New Roman CYR" w:hAnsi="Times New Roman CYR" w:cs="Times New Roman CYR"/>
          <w:color w:val="000000"/>
          <w:sz w:val="28"/>
          <w:szCs w:val="28"/>
        </w:rPr>
        <w:t>серозная</w:t>
      </w:r>
      <w:r w:rsidR="007F4814">
        <w:rPr>
          <w:rFonts w:ascii="Times New Roman CYR" w:hAnsi="Times New Roman CYR" w:cs="Times New Roman CYR"/>
          <w:color w:val="000000"/>
          <w:sz w:val="28"/>
          <w:szCs w:val="28"/>
        </w:rPr>
        <w:t>)</w:t>
      </w:r>
      <w:r>
        <w:rPr>
          <w:rFonts w:ascii="Times New Roman CYR" w:hAnsi="Times New Roman CYR" w:cs="Times New Roman CYR"/>
          <w:color w:val="000000"/>
          <w:sz w:val="28"/>
          <w:szCs w:val="28"/>
        </w:rPr>
        <w:t xml:space="preserve"> оболочка, состоящая из соединительной ткани, 2) продольный мышечный слой, 3) межмышечные нервные сплетения, 4) циркулярный мышечный слой, 5) подслизистая – соединительнотканная оболочка, содержащая кровеносные, лимфатические сосуды, нервные сплетения; 6) слизистая оболочка. </w:t>
      </w:r>
    </w:p>
    <w:p w:rsidR="00D73B84" w:rsidRDefault="00D73B84" w:rsidP="00A3454A">
      <w:pPr>
        <w:widowControl w:val="0"/>
        <w:autoSpaceDE w:val="0"/>
        <w:autoSpaceDN w:val="0"/>
        <w:adjustRightInd w:val="0"/>
        <w:ind w:firstLine="426"/>
        <w:jc w:val="both"/>
        <w:rPr>
          <w:rFonts w:ascii="Times New Roman CYR" w:hAnsi="Times New Roman CYR" w:cs="Times New Roman CYR"/>
          <w:i/>
          <w:color w:val="000000"/>
          <w:sz w:val="28"/>
          <w:szCs w:val="28"/>
        </w:rPr>
      </w:pPr>
      <w:r>
        <w:rPr>
          <w:rFonts w:ascii="Times New Roman CYR" w:hAnsi="Times New Roman CYR" w:cs="Times New Roman CYR"/>
          <w:bCs/>
          <w:color w:val="000000"/>
          <w:sz w:val="28"/>
          <w:szCs w:val="28"/>
        </w:rPr>
        <w:t>Основные функции органов пищеварения:</w:t>
      </w:r>
      <w:r w:rsidR="001E1C5D">
        <w:rPr>
          <w:rFonts w:ascii="Times New Roman CYR" w:hAnsi="Times New Roman CYR" w:cs="Times New Roman CYR"/>
          <w:bCs/>
          <w:color w:val="000000"/>
          <w:sz w:val="28"/>
          <w:szCs w:val="28"/>
        </w:rPr>
        <w:t xml:space="preserve"> </w:t>
      </w:r>
      <w:r w:rsidR="003B2611" w:rsidRPr="003B2611">
        <w:rPr>
          <w:rFonts w:ascii="Times New Roman CYR" w:hAnsi="Times New Roman CYR" w:cs="Times New Roman CYR"/>
          <w:bCs/>
          <w:i/>
          <w:color w:val="000000"/>
          <w:sz w:val="28"/>
          <w:szCs w:val="28"/>
        </w:rPr>
        <w:t>механическая,</w:t>
      </w:r>
      <w:r w:rsidR="001E1C5D">
        <w:rPr>
          <w:rFonts w:ascii="Times New Roman CYR" w:hAnsi="Times New Roman CYR" w:cs="Times New Roman CYR"/>
          <w:bCs/>
          <w:i/>
          <w:color w:val="000000"/>
          <w:sz w:val="28"/>
          <w:szCs w:val="28"/>
        </w:rPr>
        <w:t xml:space="preserve"> </w:t>
      </w:r>
      <w:r>
        <w:rPr>
          <w:rFonts w:ascii="Times New Roman CYR" w:hAnsi="Times New Roman CYR" w:cs="Times New Roman CYR"/>
          <w:bCs/>
          <w:i/>
          <w:color w:val="000000"/>
          <w:sz w:val="28"/>
          <w:szCs w:val="28"/>
        </w:rPr>
        <w:t xml:space="preserve">моторная, секреторная, всасывания. </w:t>
      </w:r>
    </w:p>
    <w:p w:rsidR="00267C74" w:rsidRPr="00267C74" w:rsidRDefault="00267C74" w:rsidP="00A3454A">
      <w:pPr>
        <w:ind w:firstLine="426"/>
        <w:jc w:val="both"/>
        <w:rPr>
          <w:sz w:val="28"/>
          <w:szCs w:val="28"/>
        </w:rPr>
      </w:pPr>
      <w:r w:rsidRPr="00267C74">
        <w:rPr>
          <w:bCs/>
          <w:i/>
          <w:sz w:val="28"/>
          <w:szCs w:val="28"/>
        </w:rPr>
        <w:t>Ротовая полость</w:t>
      </w:r>
      <w:r w:rsidR="008471CD" w:rsidRPr="008471CD">
        <w:rPr>
          <w:bCs/>
          <w:i/>
          <w:sz w:val="28"/>
          <w:szCs w:val="28"/>
        </w:rPr>
        <w:t xml:space="preserve"> </w:t>
      </w:r>
      <w:r w:rsidRPr="00267C74">
        <w:rPr>
          <w:sz w:val="28"/>
          <w:szCs w:val="28"/>
        </w:rPr>
        <w:t xml:space="preserve">служит в основном для механической обработки пищи. </w:t>
      </w:r>
    </w:p>
    <w:p w:rsidR="00267C74" w:rsidRPr="00267C74" w:rsidRDefault="00267C74" w:rsidP="00267C74">
      <w:pPr>
        <w:jc w:val="both"/>
        <w:rPr>
          <w:sz w:val="28"/>
          <w:szCs w:val="28"/>
        </w:rPr>
      </w:pPr>
      <w:r w:rsidRPr="00267C74">
        <w:rPr>
          <w:sz w:val="28"/>
          <w:szCs w:val="28"/>
        </w:rPr>
        <w:t xml:space="preserve">Зубы – всего 32, состоят из корня, шейки и коронки, покрытой эмалью. Под эмалью находятся </w:t>
      </w:r>
      <w:r w:rsidRPr="00267C74">
        <w:rPr>
          <w:i/>
          <w:sz w:val="28"/>
          <w:szCs w:val="28"/>
        </w:rPr>
        <w:t xml:space="preserve">дентин </w:t>
      </w:r>
      <w:r w:rsidRPr="00267C74">
        <w:rPr>
          <w:sz w:val="28"/>
          <w:szCs w:val="28"/>
        </w:rPr>
        <w:t xml:space="preserve">– твердая ткань и </w:t>
      </w:r>
      <w:r w:rsidRPr="00267C74">
        <w:rPr>
          <w:i/>
          <w:sz w:val="28"/>
          <w:szCs w:val="28"/>
        </w:rPr>
        <w:t>пульпа</w:t>
      </w:r>
      <w:r w:rsidRPr="00267C74">
        <w:rPr>
          <w:sz w:val="28"/>
          <w:szCs w:val="28"/>
        </w:rPr>
        <w:t xml:space="preserve"> – мягкая ткань, со</w:t>
      </w:r>
      <w:r w:rsidR="00DF4EC6">
        <w:rPr>
          <w:sz w:val="28"/>
          <w:szCs w:val="28"/>
        </w:rPr>
        <w:t>держащая сосуды и нервы (рис. 90</w:t>
      </w:r>
      <w:r w:rsidRPr="00267C74">
        <w:rPr>
          <w:sz w:val="28"/>
          <w:szCs w:val="28"/>
        </w:rPr>
        <w:t xml:space="preserve">). Выполняют функцию механической обработки пищи. </w:t>
      </w:r>
    </w:p>
    <w:p w:rsidR="00A72039" w:rsidRDefault="00A72039" w:rsidP="00A72039">
      <w:pPr>
        <w:jc w:val="both"/>
        <w:rPr>
          <w:sz w:val="28"/>
          <w:szCs w:val="28"/>
        </w:rPr>
      </w:pPr>
      <w:r w:rsidRPr="00A72039">
        <w:rPr>
          <w:sz w:val="28"/>
          <w:szCs w:val="28"/>
        </w:rPr>
        <w:lastRenderedPageBreak/>
        <w:tab/>
      </w:r>
      <w:r w:rsidR="00C335D6">
        <w:rPr>
          <w:noProof/>
          <w:sz w:val="28"/>
          <w:szCs w:val="28"/>
        </w:rPr>
        <w:drawing>
          <wp:inline distT="0" distB="0" distL="0" distR="0">
            <wp:extent cx="1905166" cy="2051717"/>
            <wp:effectExtent l="19050" t="0" r="0" b="0"/>
            <wp:docPr id="7" name="Рисунок 1" descr="C:\Documents and Settings\Admin\Рабочий стол\mother_picures\Untitled-9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mother_picures\Untitled-90 copy.jpg"/>
                    <pic:cNvPicPr>
                      <a:picLocks noChangeAspect="1" noChangeArrowheads="1"/>
                    </pic:cNvPicPr>
                  </pic:nvPicPr>
                  <pic:blipFill>
                    <a:blip r:embed="rId13"/>
                    <a:srcRect/>
                    <a:stretch>
                      <a:fillRect/>
                    </a:stretch>
                  </pic:blipFill>
                  <pic:spPr bwMode="auto">
                    <a:xfrm>
                      <a:off x="0" y="0"/>
                      <a:ext cx="1907558" cy="2054293"/>
                    </a:xfrm>
                    <a:prstGeom prst="rect">
                      <a:avLst/>
                    </a:prstGeom>
                    <a:noFill/>
                    <a:ln w="9525">
                      <a:noFill/>
                      <a:miter lim="800000"/>
                      <a:headEnd/>
                      <a:tailEnd/>
                    </a:ln>
                  </pic:spPr>
                </pic:pic>
              </a:graphicData>
            </a:graphic>
          </wp:inline>
        </w:drawing>
      </w:r>
    </w:p>
    <w:p w:rsidR="0092022B" w:rsidRDefault="00DF4EC6" w:rsidP="0092022B">
      <w:pPr>
        <w:jc w:val="both"/>
        <w:rPr>
          <w:sz w:val="28"/>
          <w:szCs w:val="28"/>
        </w:rPr>
      </w:pPr>
      <w:r>
        <w:rPr>
          <w:i/>
          <w:sz w:val="28"/>
          <w:szCs w:val="28"/>
        </w:rPr>
        <w:t>Рис. 90</w:t>
      </w:r>
      <w:r w:rsidR="0092022B" w:rsidRPr="0092022B">
        <w:rPr>
          <w:i/>
          <w:sz w:val="28"/>
          <w:szCs w:val="28"/>
        </w:rPr>
        <w:t>.</w:t>
      </w:r>
      <w:r w:rsidR="0092022B" w:rsidRPr="0092022B">
        <w:rPr>
          <w:sz w:val="28"/>
          <w:szCs w:val="28"/>
        </w:rPr>
        <w:t>Строение зуба</w:t>
      </w:r>
      <w:r w:rsidR="005C2EDF">
        <w:rPr>
          <w:sz w:val="28"/>
          <w:szCs w:val="28"/>
        </w:rPr>
        <w:t xml:space="preserve"> (схема)</w:t>
      </w:r>
      <w:r w:rsidR="0092022B" w:rsidRPr="0092022B">
        <w:rPr>
          <w:sz w:val="28"/>
          <w:szCs w:val="28"/>
        </w:rPr>
        <w:t>: 1</w:t>
      </w:r>
      <w:r w:rsidR="001E1C5D">
        <w:rPr>
          <w:sz w:val="28"/>
          <w:szCs w:val="28"/>
        </w:rPr>
        <w:t xml:space="preserve"> </w:t>
      </w:r>
      <w:r w:rsidR="0092022B" w:rsidRPr="0092022B">
        <w:rPr>
          <w:sz w:val="28"/>
          <w:szCs w:val="28"/>
        </w:rPr>
        <w:t>– коронка; 2</w:t>
      </w:r>
      <w:r w:rsidR="001E1C5D">
        <w:rPr>
          <w:sz w:val="28"/>
          <w:szCs w:val="28"/>
        </w:rPr>
        <w:t xml:space="preserve"> </w:t>
      </w:r>
      <w:r w:rsidR="0092022B" w:rsidRPr="0092022B">
        <w:rPr>
          <w:sz w:val="28"/>
          <w:szCs w:val="28"/>
        </w:rPr>
        <w:t>– корень; 3</w:t>
      </w:r>
      <w:r w:rsidR="001E1C5D">
        <w:rPr>
          <w:sz w:val="28"/>
          <w:szCs w:val="28"/>
        </w:rPr>
        <w:t xml:space="preserve"> </w:t>
      </w:r>
      <w:r w:rsidR="0092022B" w:rsidRPr="0092022B">
        <w:rPr>
          <w:sz w:val="28"/>
          <w:szCs w:val="28"/>
        </w:rPr>
        <w:t>– эмаль; 4</w:t>
      </w:r>
      <w:r w:rsidR="001E1C5D">
        <w:rPr>
          <w:sz w:val="28"/>
          <w:szCs w:val="28"/>
        </w:rPr>
        <w:t xml:space="preserve"> </w:t>
      </w:r>
      <w:r w:rsidR="0092022B" w:rsidRPr="0092022B">
        <w:rPr>
          <w:sz w:val="28"/>
          <w:szCs w:val="28"/>
        </w:rPr>
        <w:t>– дентин; 5</w:t>
      </w:r>
      <w:r w:rsidR="001E1C5D">
        <w:rPr>
          <w:sz w:val="28"/>
          <w:szCs w:val="28"/>
        </w:rPr>
        <w:t xml:space="preserve"> </w:t>
      </w:r>
      <w:r w:rsidR="0092022B" w:rsidRPr="0092022B">
        <w:rPr>
          <w:sz w:val="28"/>
          <w:szCs w:val="28"/>
        </w:rPr>
        <w:t>–</w:t>
      </w:r>
      <w:r w:rsidR="005C2EDF">
        <w:rPr>
          <w:sz w:val="28"/>
          <w:szCs w:val="28"/>
        </w:rPr>
        <w:t xml:space="preserve"> полость зуба (</w:t>
      </w:r>
      <w:r w:rsidR="0092022B" w:rsidRPr="0092022B">
        <w:rPr>
          <w:sz w:val="28"/>
          <w:szCs w:val="28"/>
        </w:rPr>
        <w:t>пульпа</w:t>
      </w:r>
      <w:r w:rsidR="005C2EDF">
        <w:rPr>
          <w:sz w:val="28"/>
          <w:szCs w:val="28"/>
        </w:rPr>
        <w:t>)</w:t>
      </w:r>
      <w:r w:rsidR="0092022B" w:rsidRPr="0092022B">
        <w:rPr>
          <w:sz w:val="28"/>
          <w:szCs w:val="28"/>
        </w:rPr>
        <w:t>; 6</w:t>
      </w:r>
      <w:r w:rsidR="001E1C5D">
        <w:rPr>
          <w:sz w:val="28"/>
          <w:szCs w:val="28"/>
        </w:rPr>
        <w:t xml:space="preserve"> </w:t>
      </w:r>
      <w:r w:rsidR="0092022B" w:rsidRPr="0092022B">
        <w:rPr>
          <w:sz w:val="28"/>
          <w:szCs w:val="28"/>
        </w:rPr>
        <w:t>– канал</w:t>
      </w:r>
      <w:r w:rsidR="005C2EDF">
        <w:rPr>
          <w:sz w:val="28"/>
          <w:szCs w:val="28"/>
        </w:rPr>
        <w:t xml:space="preserve"> корня зуба.</w:t>
      </w:r>
    </w:p>
    <w:p w:rsidR="006C050D" w:rsidRDefault="006C050D" w:rsidP="006C050D">
      <w:pPr>
        <w:ind w:firstLine="426"/>
        <w:jc w:val="both"/>
        <w:rPr>
          <w:i/>
          <w:sz w:val="28"/>
          <w:szCs w:val="28"/>
        </w:rPr>
      </w:pPr>
    </w:p>
    <w:p w:rsidR="006C050D" w:rsidRPr="00267C74" w:rsidRDefault="006C050D" w:rsidP="006C050D">
      <w:pPr>
        <w:ind w:firstLine="426"/>
        <w:jc w:val="both"/>
        <w:rPr>
          <w:sz w:val="28"/>
          <w:szCs w:val="28"/>
        </w:rPr>
      </w:pPr>
      <w:r w:rsidRPr="00267C74">
        <w:rPr>
          <w:i/>
          <w:sz w:val="28"/>
          <w:szCs w:val="28"/>
        </w:rPr>
        <w:t xml:space="preserve">Язык </w:t>
      </w:r>
      <w:r w:rsidRPr="00267C74">
        <w:rPr>
          <w:sz w:val="28"/>
          <w:szCs w:val="28"/>
        </w:rPr>
        <w:t>– орган вкуса и речи, состоящий из поперечнополосатой мышечной ткани, покрытый слизистой оболочкой. В нем различают корень, тело, верхушку. Тело формирует пищевой комок, корень участвует в глотательных движениях, осуществляющихся рефлекторно. Слизистая оболочка содержит вкусовые сосочки, выполняющие рецепторную функцию.</w:t>
      </w:r>
    </w:p>
    <w:p w:rsidR="006C050D" w:rsidRDefault="006C050D" w:rsidP="006C050D">
      <w:pPr>
        <w:ind w:firstLine="426"/>
        <w:jc w:val="both"/>
        <w:rPr>
          <w:sz w:val="28"/>
          <w:szCs w:val="28"/>
        </w:rPr>
      </w:pPr>
      <w:r w:rsidRPr="00267C74">
        <w:rPr>
          <w:i/>
          <w:sz w:val="28"/>
          <w:szCs w:val="28"/>
        </w:rPr>
        <w:t>Слюнные железы</w:t>
      </w:r>
      <w:r w:rsidRPr="00267C74">
        <w:rPr>
          <w:sz w:val="28"/>
          <w:szCs w:val="28"/>
        </w:rPr>
        <w:t xml:space="preserve"> – всего 6: </w:t>
      </w:r>
      <w:r w:rsidRPr="00267C74">
        <w:rPr>
          <w:i/>
          <w:sz w:val="28"/>
          <w:szCs w:val="28"/>
        </w:rPr>
        <w:t>две околоушных, две подъязычных, две поднижнечелюстных</w:t>
      </w:r>
      <w:r w:rsidRPr="00267C74">
        <w:rPr>
          <w:sz w:val="28"/>
          <w:szCs w:val="28"/>
        </w:rPr>
        <w:t xml:space="preserve">. Протоки их открываются в ротовую полость. За сутки рефлекторно выделяется 1,5–2 л слюны. В слюне содержатся белки, ферменты и вещества бактерицидного действия. Белок </w:t>
      </w:r>
      <w:r w:rsidRPr="00267C74">
        <w:rPr>
          <w:i/>
          <w:sz w:val="28"/>
          <w:szCs w:val="28"/>
        </w:rPr>
        <w:t xml:space="preserve">муцин </w:t>
      </w:r>
      <w:r w:rsidRPr="00267C74">
        <w:rPr>
          <w:sz w:val="28"/>
          <w:szCs w:val="28"/>
        </w:rPr>
        <w:t>способствует образованию пищевого комка, который после действия на него муцина, легко проглатывается. Ферменты: амилаза (</w:t>
      </w:r>
      <w:r w:rsidRPr="00267C74">
        <w:rPr>
          <w:i/>
          <w:sz w:val="28"/>
          <w:szCs w:val="28"/>
        </w:rPr>
        <w:t>птиалин)</w:t>
      </w:r>
      <w:r w:rsidRPr="00267C74">
        <w:rPr>
          <w:sz w:val="28"/>
          <w:szCs w:val="28"/>
        </w:rPr>
        <w:t>, ра</w:t>
      </w:r>
      <w:r>
        <w:rPr>
          <w:sz w:val="28"/>
          <w:szCs w:val="28"/>
        </w:rPr>
        <w:t xml:space="preserve">сщепляющий крахмал </w:t>
      </w:r>
    </w:p>
    <w:p w:rsidR="006C050D" w:rsidRDefault="006C050D" w:rsidP="006C050D">
      <w:pPr>
        <w:jc w:val="both"/>
        <w:rPr>
          <w:sz w:val="28"/>
          <w:szCs w:val="28"/>
        </w:rPr>
      </w:pPr>
      <w:r>
        <w:rPr>
          <w:sz w:val="28"/>
          <w:szCs w:val="28"/>
        </w:rPr>
        <w:t xml:space="preserve">до </w:t>
      </w:r>
      <w:r w:rsidRPr="00A24715">
        <w:rPr>
          <w:sz w:val="28"/>
          <w:szCs w:val="28"/>
        </w:rPr>
        <w:t xml:space="preserve">дисахаридов, </w:t>
      </w:r>
      <w:r w:rsidRPr="00A24715">
        <w:rPr>
          <w:i/>
          <w:sz w:val="28"/>
          <w:szCs w:val="28"/>
        </w:rPr>
        <w:t>мальтаза</w:t>
      </w:r>
      <w:r w:rsidRPr="00A24715">
        <w:rPr>
          <w:sz w:val="28"/>
          <w:szCs w:val="28"/>
        </w:rPr>
        <w:t xml:space="preserve">, расщепляющая дисахариды до моносахаридов. В слюне содержится бактерицидное (обеззараживающее) вещество – </w:t>
      </w:r>
      <w:r w:rsidRPr="00A24715">
        <w:rPr>
          <w:i/>
          <w:sz w:val="28"/>
          <w:szCs w:val="28"/>
        </w:rPr>
        <w:t>лизоцим</w:t>
      </w:r>
      <w:r w:rsidRPr="00A24715">
        <w:rPr>
          <w:sz w:val="28"/>
          <w:szCs w:val="28"/>
        </w:rPr>
        <w:t xml:space="preserve">. </w:t>
      </w:r>
    </w:p>
    <w:p w:rsidR="006C050D" w:rsidRDefault="006C050D" w:rsidP="0092022B">
      <w:pPr>
        <w:jc w:val="both"/>
        <w:rPr>
          <w:sz w:val="28"/>
          <w:szCs w:val="28"/>
        </w:rPr>
      </w:pPr>
    </w:p>
    <w:p w:rsidR="006C050D" w:rsidRPr="005F4BCF" w:rsidRDefault="006C050D" w:rsidP="006C050D">
      <w:pPr>
        <w:jc w:val="center"/>
        <w:rPr>
          <w:b/>
          <w:i/>
          <w:sz w:val="28"/>
          <w:szCs w:val="28"/>
        </w:rPr>
      </w:pPr>
      <w:r w:rsidRPr="005F4BCF">
        <w:rPr>
          <w:b/>
          <w:i/>
          <w:sz w:val="28"/>
          <w:szCs w:val="28"/>
        </w:rPr>
        <w:t>Желудок</w:t>
      </w:r>
    </w:p>
    <w:p w:rsidR="006C050D" w:rsidRDefault="006C050D" w:rsidP="006C050D">
      <w:pPr>
        <w:ind w:firstLine="426"/>
        <w:jc w:val="both"/>
        <w:rPr>
          <w:sz w:val="28"/>
          <w:szCs w:val="28"/>
        </w:rPr>
      </w:pPr>
      <w:r w:rsidRPr="00A24715">
        <w:rPr>
          <w:bCs/>
          <w:i/>
          <w:sz w:val="28"/>
          <w:szCs w:val="28"/>
        </w:rPr>
        <w:t>Желудок</w:t>
      </w:r>
      <w:r w:rsidRPr="00A24715">
        <w:rPr>
          <w:sz w:val="28"/>
          <w:szCs w:val="28"/>
        </w:rPr>
        <w:t xml:space="preserve"> – полый орган, вмещающий 1–2 л пищи, который служит для депонирования </w:t>
      </w:r>
      <w:r>
        <w:rPr>
          <w:sz w:val="28"/>
          <w:szCs w:val="28"/>
        </w:rPr>
        <w:t>и частичного  ее переваривания.</w:t>
      </w:r>
      <w:r w:rsidRPr="00A24715">
        <w:rPr>
          <w:sz w:val="28"/>
          <w:szCs w:val="28"/>
        </w:rPr>
        <w:t xml:space="preserve"> Стенка состоит из серозной, трехслойной мышечной и слизистой оболочек. </w:t>
      </w:r>
      <w:r>
        <w:rPr>
          <w:sz w:val="28"/>
          <w:szCs w:val="28"/>
        </w:rPr>
        <w:t>Наружная (с</w:t>
      </w:r>
      <w:r w:rsidRPr="00A24715">
        <w:rPr>
          <w:sz w:val="28"/>
          <w:szCs w:val="28"/>
        </w:rPr>
        <w:t>ерозная</w:t>
      </w:r>
      <w:r>
        <w:rPr>
          <w:sz w:val="28"/>
          <w:szCs w:val="28"/>
        </w:rPr>
        <w:t>)</w:t>
      </w:r>
      <w:r w:rsidRPr="00A24715">
        <w:rPr>
          <w:sz w:val="28"/>
          <w:szCs w:val="28"/>
        </w:rPr>
        <w:t xml:space="preserve"> оболочка представлена висцеральной брюшиной. В мышечной оболочке различают три слоя гладких мышц: наружный – продольный слой мышц, средний – циркулярный и внутренний – косой слой мышц</w:t>
      </w:r>
      <w:r>
        <w:rPr>
          <w:sz w:val="28"/>
          <w:szCs w:val="28"/>
        </w:rPr>
        <w:t xml:space="preserve"> (рис. 91)</w:t>
      </w:r>
      <w:r w:rsidRPr="00A24715">
        <w:rPr>
          <w:sz w:val="28"/>
          <w:szCs w:val="28"/>
        </w:rPr>
        <w:t>.</w:t>
      </w:r>
    </w:p>
    <w:p w:rsidR="006C050D" w:rsidRDefault="006C050D" w:rsidP="006C050D">
      <w:pPr>
        <w:ind w:firstLine="426"/>
        <w:jc w:val="both"/>
        <w:rPr>
          <w:sz w:val="28"/>
          <w:szCs w:val="28"/>
        </w:rPr>
      </w:pPr>
      <w:r w:rsidRPr="007F4814">
        <w:rPr>
          <w:sz w:val="28"/>
          <w:szCs w:val="28"/>
        </w:rPr>
        <w:t xml:space="preserve">В желудке различают вход в желудок – кардиальную часть и выход – пилорическую часть, а также дно желудка (рис. </w:t>
      </w:r>
      <w:r>
        <w:rPr>
          <w:sz w:val="28"/>
          <w:szCs w:val="28"/>
        </w:rPr>
        <w:t>92</w:t>
      </w:r>
      <w:r w:rsidRPr="007F4814">
        <w:rPr>
          <w:sz w:val="28"/>
          <w:szCs w:val="28"/>
        </w:rPr>
        <w:t>), тело (среднюю часть желудка), большую и малую кривизну</w:t>
      </w:r>
      <w:r>
        <w:rPr>
          <w:sz w:val="28"/>
          <w:szCs w:val="28"/>
        </w:rPr>
        <w:t>.</w:t>
      </w:r>
    </w:p>
    <w:p w:rsidR="006C050D" w:rsidRDefault="006C050D" w:rsidP="0092022B">
      <w:pPr>
        <w:jc w:val="both"/>
        <w:rPr>
          <w:sz w:val="28"/>
          <w:szCs w:val="28"/>
        </w:rPr>
      </w:pPr>
    </w:p>
    <w:p w:rsidR="00A72039" w:rsidRPr="00A72039" w:rsidRDefault="00646520" w:rsidP="00A72039">
      <w:pPr>
        <w:jc w:val="both"/>
        <w:rPr>
          <w:sz w:val="28"/>
          <w:szCs w:val="28"/>
        </w:rPr>
      </w:pPr>
      <w:r>
        <w:rPr>
          <w:noProof/>
          <w:sz w:val="28"/>
          <w:szCs w:val="28"/>
        </w:rPr>
        <w:lastRenderedPageBreak/>
        <w:drawing>
          <wp:inline distT="0" distB="0" distL="0" distR="0">
            <wp:extent cx="1891933" cy="1669774"/>
            <wp:effectExtent l="19050" t="0" r="0" b="0"/>
            <wp:docPr id="8" name="Рисунок 2" descr="C:\Documents and Settings\Admin\Рабочий стол\mother_picures\Untitled-9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mother_picures\Untitled-91 copy.jpg"/>
                    <pic:cNvPicPr>
                      <a:picLocks noChangeAspect="1" noChangeArrowheads="1"/>
                    </pic:cNvPicPr>
                  </pic:nvPicPr>
                  <pic:blipFill>
                    <a:blip r:embed="rId14"/>
                    <a:srcRect/>
                    <a:stretch>
                      <a:fillRect/>
                    </a:stretch>
                  </pic:blipFill>
                  <pic:spPr bwMode="auto">
                    <a:xfrm>
                      <a:off x="0" y="0"/>
                      <a:ext cx="1891580" cy="1669462"/>
                    </a:xfrm>
                    <a:prstGeom prst="rect">
                      <a:avLst/>
                    </a:prstGeom>
                    <a:noFill/>
                    <a:ln w="9525">
                      <a:noFill/>
                      <a:miter lim="800000"/>
                      <a:headEnd/>
                      <a:tailEnd/>
                    </a:ln>
                  </pic:spPr>
                </pic:pic>
              </a:graphicData>
            </a:graphic>
          </wp:inline>
        </w:drawing>
      </w:r>
    </w:p>
    <w:p w:rsidR="00A72039" w:rsidRDefault="00A72039" w:rsidP="00A72039">
      <w:pPr>
        <w:jc w:val="both"/>
        <w:rPr>
          <w:sz w:val="28"/>
          <w:szCs w:val="28"/>
        </w:rPr>
      </w:pPr>
      <w:r w:rsidRPr="00A72039">
        <w:rPr>
          <w:i/>
          <w:sz w:val="28"/>
          <w:szCs w:val="28"/>
        </w:rPr>
        <w:t xml:space="preserve">Рис. </w:t>
      </w:r>
      <w:r w:rsidR="00DF4EC6">
        <w:rPr>
          <w:i/>
          <w:sz w:val="28"/>
          <w:szCs w:val="28"/>
        </w:rPr>
        <w:t>91</w:t>
      </w:r>
      <w:r w:rsidR="007F4814">
        <w:rPr>
          <w:sz w:val="28"/>
          <w:szCs w:val="28"/>
        </w:rPr>
        <w:t>. Стенка</w:t>
      </w:r>
      <w:r w:rsidRPr="00A72039">
        <w:rPr>
          <w:sz w:val="28"/>
          <w:szCs w:val="28"/>
        </w:rPr>
        <w:t xml:space="preserve"> желудка: 1– наружная оболочка; 2 – складки внут</w:t>
      </w:r>
      <w:r w:rsidR="007F4814">
        <w:rPr>
          <w:sz w:val="28"/>
          <w:szCs w:val="28"/>
        </w:rPr>
        <w:t>р</w:t>
      </w:r>
      <w:r w:rsidR="007414E9">
        <w:rPr>
          <w:sz w:val="28"/>
          <w:szCs w:val="28"/>
        </w:rPr>
        <w:t xml:space="preserve">енней (слизистой) оболочки; 3, </w:t>
      </w:r>
      <w:r w:rsidR="007F4814">
        <w:rPr>
          <w:sz w:val="28"/>
          <w:szCs w:val="28"/>
        </w:rPr>
        <w:t>5 – слои</w:t>
      </w:r>
      <w:r w:rsidRPr="00A72039">
        <w:rPr>
          <w:sz w:val="28"/>
          <w:szCs w:val="28"/>
        </w:rPr>
        <w:t xml:space="preserve"> мышечной оболочки желудка (3– продольный, 4 – циркулярный, 5– косой)</w:t>
      </w:r>
    </w:p>
    <w:p w:rsidR="005F4BCF" w:rsidRDefault="005F4BCF" w:rsidP="005F4BCF">
      <w:pPr>
        <w:ind w:firstLine="426"/>
        <w:jc w:val="both"/>
        <w:rPr>
          <w:sz w:val="28"/>
          <w:szCs w:val="28"/>
        </w:rPr>
      </w:pPr>
    </w:p>
    <w:p w:rsidR="006C58E7" w:rsidRPr="00A24715" w:rsidRDefault="006C58E7" w:rsidP="005F4BCF">
      <w:pPr>
        <w:ind w:firstLine="426"/>
        <w:jc w:val="both"/>
        <w:rPr>
          <w:sz w:val="28"/>
          <w:szCs w:val="28"/>
        </w:rPr>
      </w:pPr>
      <w:r w:rsidRPr="00A24715">
        <w:rPr>
          <w:sz w:val="28"/>
          <w:szCs w:val="28"/>
        </w:rPr>
        <w:t>Слизистая оболочка неровная, на ней располагается 4–5 продольных складок</w:t>
      </w:r>
      <w:r>
        <w:rPr>
          <w:sz w:val="28"/>
          <w:szCs w:val="28"/>
        </w:rPr>
        <w:t xml:space="preserve"> (рис. 92)</w:t>
      </w:r>
      <w:r w:rsidRPr="00A24715">
        <w:rPr>
          <w:sz w:val="28"/>
          <w:szCs w:val="28"/>
        </w:rPr>
        <w:t xml:space="preserve">, которые при наполнении желудка, исчезают. На слизистой оболочке имеются углубления – желудочные ямки, в которые открываются протоки желез желудка. </w:t>
      </w:r>
    </w:p>
    <w:p w:rsidR="006C58E7" w:rsidRPr="00A24715" w:rsidRDefault="002B2800" w:rsidP="006C58E7">
      <w:pPr>
        <w:jc w:val="both"/>
        <w:rPr>
          <w:sz w:val="28"/>
          <w:szCs w:val="28"/>
        </w:rPr>
      </w:pPr>
      <w:r>
        <w:rPr>
          <w:noProof/>
          <w:sz w:val="28"/>
          <w:szCs w:val="28"/>
        </w:rPr>
        <w:drawing>
          <wp:inline distT="0" distB="0" distL="0" distR="0">
            <wp:extent cx="2302731" cy="2011051"/>
            <wp:effectExtent l="19050" t="0" r="2319" b="0"/>
            <wp:docPr id="10" name="Рисунок 3" descr="C:\Documents and Settings\Admin\Рабочий стол\mother_picures\Untitled-9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mother_picures\Untitled-92 copy.jpg"/>
                    <pic:cNvPicPr>
                      <a:picLocks noChangeAspect="1" noChangeArrowheads="1"/>
                    </pic:cNvPicPr>
                  </pic:nvPicPr>
                  <pic:blipFill>
                    <a:blip r:embed="rId15"/>
                    <a:srcRect/>
                    <a:stretch>
                      <a:fillRect/>
                    </a:stretch>
                  </pic:blipFill>
                  <pic:spPr bwMode="auto">
                    <a:xfrm>
                      <a:off x="0" y="0"/>
                      <a:ext cx="2300571" cy="2009164"/>
                    </a:xfrm>
                    <a:prstGeom prst="rect">
                      <a:avLst/>
                    </a:prstGeom>
                    <a:noFill/>
                    <a:ln w="9525">
                      <a:noFill/>
                      <a:miter lim="800000"/>
                      <a:headEnd/>
                      <a:tailEnd/>
                    </a:ln>
                  </pic:spPr>
                </pic:pic>
              </a:graphicData>
            </a:graphic>
          </wp:inline>
        </w:drawing>
      </w:r>
    </w:p>
    <w:p w:rsidR="006C58E7" w:rsidRDefault="006C58E7" w:rsidP="006C58E7">
      <w:pPr>
        <w:jc w:val="both"/>
        <w:rPr>
          <w:sz w:val="28"/>
          <w:szCs w:val="28"/>
        </w:rPr>
      </w:pPr>
      <w:r w:rsidRPr="00DF4EC6">
        <w:rPr>
          <w:i/>
          <w:sz w:val="28"/>
          <w:szCs w:val="28"/>
        </w:rPr>
        <w:t>Рис. 92</w:t>
      </w:r>
      <w:r w:rsidRPr="00A24715">
        <w:rPr>
          <w:sz w:val="28"/>
          <w:szCs w:val="28"/>
        </w:rPr>
        <w:t xml:space="preserve">. </w:t>
      </w:r>
      <w:r>
        <w:rPr>
          <w:sz w:val="28"/>
          <w:szCs w:val="28"/>
        </w:rPr>
        <w:t>Слизистая желудка</w:t>
      </w:r>
      <w:r w:rsidRPr="00A24715">
        <w:rPr>
          <w:sz w:val="28"/>
          <w:szCs w:val="28"/>
        </w:rPr>
        <w:t>: 1</w:t>
      </w:r>
      <w:r>
        <w:rPr>
          <w:sz w:val="28"/>
          <w:szCs w:val="28"/>
        </w:rPr>
        <w:t xml:space="preserve"> </w:t>
      </w:r>
      <w:r w:rsidRPr="00A24715">
        <w:rPr>
          <w:sz w:val="28"/>
          <w:szCs w:val="28"/>
        </w:rPr>
        <w:t>– пищевод; 2</w:t>
      </w:r>
      <w:r>
        <w:rPr>
          <w:sz w:val="28"/>
          <w:szCs w:val="28"/>
        </w:rPr>
        <w:t xml:space="preserve"> </w:t>
      </w:r>
      <w:r w:rsidRPr="00A24715">
        <w:rPr>
          <w:sz w:val="28"/>
          <w:szCs w:val="28"/>
        </w:rPr>
        <w:t>– дно желудка; 3</w:t>
      </w:r>
      <w:r>
        <w:rPr>
          <w:sz w:val="28"/>
          <w:szCs w:val="28"/>
        </w:rPr>
        <w:t xml:space="preserve"> </w:t>
      </w:r>
      <w:r w:rsidRPr="00A24715">
        <w:rPr>
          <w:sz w:val="28"/>
          <w:szCs w:val="28"/>
        </w:rPr>
        <w:t>– большая кривизна; 4</w:t>
      </w:r>
      <w:r>
        <w:rPr>
          <w:sz w:val="28"/>
          <w:szCs w:val="28"/>
        </w:rPr>
        <w:t xml:space="preserve"> </w:t>
      </w:r>
      <w:r w:rsidRPr="00A24715">
        <w:rPr>
          <w:sz w:val="28"/>
          <w:szCs w:val="28"/>
        </w:rPr>
        <w:t>– привратниковая (пилорическая) часть; 5</w:t>
      </w:r>
      <w:r>
        <w:rPr>
          <w:sz w:val="28"/>
          <w:szCs w:val="28"/>
        </w:rPr>
        <w:t xml:space="preserve"> </w:t>
      </w:r>
      <w:r w:rsidRPr="00A24715">
        <w:rPr>
          <w:sz w:val="28"/>
          <w:szCs w:val="28"/>
        </w:rPr>
        <w:t>– отверстие привратника; 6</w:t>
      </w:r>
      <w:r>
        <w:rPr>
          <w:sz w:val="28"/>
          <w:szCs w:val="28"/>
        </w:rPr>
        <w:t xml:space="preserve"> </w:t>
      </w:r>
      <w:r w:rsidRPr="00A24715">
        <w:rPr>
          <w:sz w:val="28"/>
          <w:szCs w:val="28"/>
        </w:rPr>
        <w:t>– сфинктер привратника; 7</w:t>
      </w:r>
      <w:r>
        <w:rPr>
          <w:sz w:val="28"/>
          <w:szCs w:val="28"/>
        </w:rPr>
        <w:t xml:space="preserve"> </w:t>
      </w:r>
      <w:r w:rsidRPr="00A24715">
        <w:rPr>
          <w:sz w:val="28"/>
          <w:szCs w:val="28"/>
        </w:rPr>
        <w:t>– складки слизистой оболочки; 8</w:t>
      </w:r>
      <w:r>
        <w:rPr>
          <w:sz w:val="28"/>
          <w:szCs w:val="28"/>
        </w:rPr>
        <w:t xml:space="preserve"> </w:t>
      </w:r>
      <w:r w:rsidRPr="00A24715">
        <w:rPr>
          <w:sz w:val="28"/>
          <w:szCs w:val="28"/>
        </w:rPr>
        <w:t>– малая кривизна; 9</w:t>
      </w:r>
      <w:r>
        <w:rPr>
          <w:sz w:val="28"/>
          <w:szCs w:val="28"/>
        </w:rPr>
        <w:t xml:space="preserve"> </w:t>
      </w:r>
      <w:r w:rsidRPr="00A24715">
        <w:rPr>
          <w:sz w:val="28"/>
          <w:szCs w:val="28"/>
        </w:rPr>
        <w:t>– кардиальная часть.</w:t>
      </w:r>
    </w:p>
    <w:p w:rsidR="006C58E7" w:rsidRPr="00A72039" w:rsidRDefault="006C58E7" w:rsidP="00A72039">
      <w:pPr>
        <w:jc w:val="both"/>
        <w:rPr>
          <w:sz w:val="28"/>
          <w:szCs w:val="28"/>
        </w:rPr>
      </w:pPr>
    </w:p>
    <w:p w:rsidR="006C58E7" w:rsidRDefault="006C58E7" w:rsidP="006C58E7">
      <w:pPr>
        <w:jc w:val="both"/>
        <w:rPr>
          <w:b/>
          <w:i/>
          <w:sz w:val="28"/>
          <w:szCs w:val="28"/>
        </w:rPr>
      </w:pPr>
      <w:r>
        <w:rPr>
          <w:b/>
          <w:i/>
          <w:sz w:val="28"/>
          <w:szCs w:val="28"/>
        </w:rPr>
        <w:t>Пищеварение в желудке</w:t>
      </w:r>
    </w:p>
    <w:p w:rsidR="00C90F6C" w:rsidRDefault="006C58E7" w:rsidP="005F4BCF">
      <w:pPr>
        <w:jc w:val="both"/>
        <w:rPr>
          <w:sz w:val="28"/>
          <w:szCs w:val="28"/>
        </w:rPr>
      </w:pPr>
      <w:r>
        <w:rPr>
          <w:sz w:val="28"/>
          <w:szCs w:val="28"/>
        </w:rPr>
        <w:t xml:space="preserve">В зависимости от химического состава пища пребывает в желудке от 3 до 10 часов. </w:t>
      </w:r>
    </w:p>
    <w:p w:rsidR="005F4BCF" w:rsidRDefault="005F4BCF" w:rsidP="005F4BCF">
      <w:pPr>
        <w:jc w:val="both"/>
        <w:rPr>
          <w:sz w:val="28"/>
          <w:szCs w:val="28"/>
        </w:rPr>
      </w:pPr>
      <w:r>
        <w:rPr>
          <w:i/>
          <w:sz w:val="28"/>
          <w:szCs w:val="28"/>
        </w:rPr>
        <w:t>Функции желудка</w:t>
      </w:r>
      <w:r>
        <w:rPr>
          <w:sz w:val="28"/>
          <w:szCs w:val="28"/>
        </w:rPr>
        <w:t xml:space="preserve">: </w:t>
      </w:r>
    </w:p>
    <w:p w:rsidR="005F4BCF" w:rsidRDefault="005F4BCF" w:rsidP="005F4BCF">
      <w:pPr>
        <w:jc w:val="both"/>
        <w:rPr>
          <w:sz w:val="28"/>
          <w:szCs w:val="28"/>
        </w:rPr>
      </w:pPr>
      <w:r>
        <w:rPr>
          <w:sz w:val="28"/>
          <w:szCs w:val="28"/>
        </w:rPr>
        <w:t xml:space="preserve">-депонирование пищи; </w:t>
      </w:r>
    </w:p>
    <w:p w:rsidR="005F4BCF" w:rsidRDefault="005F4BCF" w:rsidP="005F4BCF">
      <w:pPr>
        <w:jc w:val="both"/>
        <w:rPr>
          <w:sz w:val="28"/>
          <w:szCs w:val="28"/>
        </w:rPr>
      </w:pPr>
      <w:r>
        <w:rPr>
          <w:sz w:val="28"/>
          <w:szCs w:val="28"/>
        </w:rPr>
        <w:t>-механическая и химическая обработка пищи (пища разжижается, перемешивается с желудочным соком, а питательные вещества подвергаются ферментативной обработке);</w:t>
      </w:r>
    </w:p>
    <w:p w:rsidR="005F4BCF" w:rsidRDefault="005F4BCF" w:rsidP="005F4BCF">
      <w:pPr>
        <w:jc w:val="both"/>
        <w:rPr>
          <w:sz w:val="28"/>
          <w:szCs w:val="28"/>
        </w:rPr>
      </w:pPr>
      <w:r>
        <w:rPr>
          <w:sz w:val="28"/>
          <w:szCs w:val="28"/>
        </w:rPr>
        <w:t>- гидролиз (расщепление) белков и образование продуктов гидролиза белков (пептидов, аминокислот);</w:t>
      </w:r>
    </w:p>
    <w:p w:rsidR="005F4BCF" w:rsidRDefault="005F4BCF" w:rsidP="005F4BCF">
      <w:pPr>
        <w:jc w:val="both"/>
        <w:rPr>
          <w:sz w:val="28"/>
          <w:szCs w:val="28"/>
        </w:rPr>
      </w:pPr>
      <w:r>
        <w:rPr>
          <w:sz w:val="28"/>
          <w:szCs w:val="28"/>
        </w:rPr>
        <w:t>- моторная функция (эвакуация содержимого в 12-перстную кишку).</w:t>
      </w:r>
    </w:p>
    <w:p w:rsidR="006C58E7" w:rsidRDefault="006C58E7" w:rsidP="006C58E7">
      <w:pPr>
        <w:ind w:firstLine="426"/>
        <w:jc w:val="both"/>
        <w:rPr>
          <w:sz w:val="28"/>
          <w:szCs w:val="28"/>
        </w:rPr>
      </w:pPr>
    </w:p>
    <w:p w:rsidR="006C58E7" w:rsidRDefault="006C58E7" w:rsidP="00C90F6C">
      <w:pPr>
        <w:ind w:firstLine="426"/>
        <w:jc w:val="both"/>
        <w:rPr>
          <w:sz w:val="28"/>
          <w:szCs w:val="28"/>
        </w:rPr>
      </w:pPr>
      <w:r>
        <w:rPr>
          <w:i/>
          <w:sz w:val="28"/>
          <w:szCs w:val="28"/>
        </w:rPr>
        <w:t>Желудочный сок и его состав</w:t>
      </w:r>
      <w:r>
        <w:rPr>
          <w:sz w:val="28"/>
          <w:szCs w:val="28"/>
        </w:rPr>
        <w:t>. Желудочный сок секретируют железы слизистой оболочки желудка (2–2,5 л в сутки). Секретирующие железы, расположенны</w:t>
      </w:r>
      <w:r w:rsidR="00C90F6C">
        <w:rPr>
          <w:sz w:val="28"/>
          <w:szCs w:val="28"/>
        </w:rPr>
        <w:t>е в области дна и тела желудка,</w:t>
      </w:r>
      <w:r>
        <w:rPr>
          <w:sz w:val="28"/>
          <w:szCs w:val="28"/>
        </w:rPr>
        <w:t xml:space="preserve"> представляют собо</w:t>
      </w:r>
      <w:r w:rsidR="00C90F6C">
        <w:rPr>
          <w:sz w:val="28"/>
          <w:szCs w:val="28"/>
        </w:rPr>
        <w:t>й желудочные ямки – углубления</w:t>
      </w:r>
      <w:r>
        <w:rPr>
          <w:sz w:val="28"/>
          <w:szCs w:val="28"/>
        </w:rPr>
        <w:t xml:space="preserve"> слизистой оболочки желудка. Они образованы главными, обкладочными и добавочными клет</w:t>
      </w:r>
      <w:r w:rsidR="005F4BCF">
        <w:rPr>
          <w:sz w:val="28"/>
          <w:szCs w:val="28"/>
        </w:rPr>
        <w:t>ками. Главные клетки вырабатывают</w:t>
      </w:r>
      <w:r>
        <w:rPr>
          <w:sz w:val="28"/>
          <w:szCs w:val="28"/>
        </w:rPr>
        <w:t xml:space="preserve"> протеолитические ферменты – пепсиногены, обкладочные – соляную кислоту, добавочные – слизь.</w:t>
      </w:r>
      <w:r w:rsidR="00C90F6C">
        <w:rPr>
          <w:sz w:val="28"/>
          <w:szCs w:val="28"/>
        </w:rPr>
        <w:t xml:space="preserve"> </w:t>
      </w:r>
      <w:r>
        <w:rPr>
          <w:sz w:val="28"/>
          <w:szCs w:val="28"/>
        </w:rPr>
        <w:t>На вид желудочный сок – бесцветная прозрачная жидкость. Важным его компонентом являе</w:t>
      </w:r>
      <w:r w:rsidR="00C90F6C">
        <w:rPr>
          <w:sz w:val="28"/>
          <w:szCs w:val="28"/>
        </w:rPr>
        <w:t>тся соляная кислота,</w:t>
      </w:r>
      <w:r>
        <w:rPr>
          <w:sz w:val="28"/>
          <w:szCs w:val="28"/>
        </w:rPr>
        <w:t xml:space="preserve"> рН желудочного сока в норме  составляет 1,5–1,8. </w:t>
      </w:r>
    </w:p>
    <w:p w:rsidR="006C58E7" w:rsidRDefault="006C58E7" w:rsidP="006C58E7">
      <w:pPr>
        <w:ind w:firstLine="426"/>
        <w:jc w:val="both"/>
        <w:rPr>
          <w:sz w:val="28"/>
          <w:szCs w:val="28"/>
        </w:rPr>
      </w:pPr>
      <w:r>
        <w:rPr>
          <w:sz w:val="28"/>
          <w:szCs w:val="28"/>
        </w:rPr>
        <w:t xml:space="preserve"> Соляная кислота активирует</w:t>
      </w:r>
      <w:r w:rsidR="00B4727C">
        <w:rPr>
          <w:sz w:val="28"/>
          <w:szCs w:val="28"/>
        </w:rPr>
        <w:t xml:space="preserve"> пепсиногены желудочного сока, </w:t>
      </w:r>
      <w:r>
        <w:rPr>
          <w:sz w:val="28"/>
          <w:szCs w:val="28"/>
        </w:rPr>
        <w:t>создает кислую среду, оптимальную для действия ферментов;  регулирует моторную функцию желудка (при снижении рН замедляется эвакуация содержимого желудка в 12-перстную кишку), оказывает на пищу бактерицидное действие.</w:t>
      </w:r>
    </w:p>
    <w:p w:rsidR="006C58E7" w:rsidRDefault="00B4727C" w:rsidP="006C58E7">
      <w:pPr>
        <w:ind w:firstLine="426"/>
        <w:jc w:val="both"/>
        <w:rPr>
          <w:sz w:val="28"/>
          <w:szCs w:val="28"/>
        </w:rPr>
      </w:pPr>
      <w:r>
        <w:rPr>
          <w:sz w:val="28"/>
          <w:szCs w:val="28"/>
        </w:rPr>
        <w:t>Слизь защищает</w:t>
      </w:r>
      <w:r w:rsidR="006C58E7">
        <w:rPr>
          <w:sz w:val="28"/>
          <w:szCs w:val="28"/>
        </w:rPr>
        <w:t xml:space="preserve"> слизистую оболочку желудка от механического повреждения и воздействия соляной кислоты. В состав слизи входит гастромукопротеид, или внутренний фактор Касла, который обеспечивает полноценное всасывание витамина В</w:t>
      </w:r>
      <w:r w:rsidR="006C58E7">
        <w:rPr>
          <w:sz w:val="28"/>
          <w:szCs w:val="28"/>
          <w:vertAlign w:val="subscript"/>
        </w:rPr>
        <w:t>12</w:t>
      </w:r>
      <w:r w:rsidR="006C58E7">
        <w:rPr>
          <w:sz w:val="28"/>
          <w:szCs w:val="28"/>
        </w:rPr>
        <w:t xml:space="preserve">. Он связывается с этим витамином в составе пищи, сохраняет его химическую структуру и способствует всасыванию в тонком кишечнике. </w:t>
      </w:r>
    </w:p>
    <w:p w:rsidR="006C58E7" w:rsidRDefault="006C58E7" w:rsidP="006C58E7">
      <w:pPr>
        <w:ind w:firstLine="426"/>
        <w:jc w:val="both"/>
        <w:rPr>
          <w:sz w:val="28"/>
          <w:szCs w:val="28"/>
        </w:rPr>
      </w:pPr>
      <w:r>
        <w:rPr>
          <w:sz w:val="28"/>
          <w:szCs w:val="28"/>
        </w:rPr>
        <w:t xml:space="preserve">В состав желудочного сока также  входят неорганические (ионы натрия, калия, кальция и др.) и органические вещества (конечные продукты обмена веществ, ферменты). Расщепляющие белки ферменты вырабатываются главными клетками желез желудка в неактивной форме – в виде пепсиногенов, которые под влиянием соляной кислоты превращаются в пепсины. </w:t>
      </w:r>
    </w:p>
    <w:p w:rsidR="006C58E7" w:rsidRDefault="006C58E7" w:rsidP="006C58E7">
      <w:pPr>
        <w:ind w:firstLine="426"/>
        <w:jc w:val="both"/>
        <w:rPr>
          <w:sz w:val="28"/>
          <w:szCs w:val="28"/>
        </w:rPr>
      </w:pPr>
      <w:r>
        <w:rPr>
          <w:sz w:val="28"/>
          <w:szCs w:val="28"/>
        </w:rPr>
        <w:t xml:space="preserve">Основными протеолитическими (расщепляющими белки) ферментами желудочного сока являются: </w:t>
      </w:r>
      <w:r>
        <w:rPr>
          <w:i/>
          <w:sz w:val="28"/>
          <w:szCs w:val="28"/>
        </w:rPr>
        <w:t>пепсин А, гастриксин, пепсин В</w:t>
      </w:r>
      <w:r>
        <w:rPr>
          <w:sz w:val="28"/>
          <w:szCs w:val="28"/>
        </w:rPr>
        <w:t xml:space="preserve">. Пепсин А и гастриксин расщепляют до 95 % различных белков. Пепсин А расщепляет белки до олигопептидов при рН 1,5–1,8, а гастриксин – при рН 3,3. Пепсин В расщепляет желатин, то есть играет вспомогательную роль в  пищеварении. </w:t>
      </w:r>
    </w:p>
    <w:p w:rsidR="006C58E7" w:rsidRDefault="006C58E7" w:rsidP="006C58E7">
      <w:pPr>
        <w:ind w:firstLine="426"/>
        <w:jc w:val="both"/>
        <w:rPr>
          <w:sz w:val="28"/>
          <w:szCs w:val="28"/>
        </w:rPr>
      </w:pPr>
      <w:r>
        <w:rPr>
          <w:sz w:val="28"/>
          <w:szCs w:val="28"/>
        </w:rPr>
        <w:t xml:space="preserve">В состав желудочного сока также входит фермент </w:t>
      </w:r>
      <w:r>
        <w:rPr>
          <w:i/>
          <w:sz w:val="28"/>
          <w:szCs w:val="28"/>
        </w:rPr>
        <w:t>желудочная липаза,</w:t>
      </w:r>
      <w:r>
        <w:rPr>
          <w:sz w:val="28"/>
          <w:szCs w:val="28"/>
        </w:rPr>
        <w:t xml:space="preserve"> который расщепляет эмульгированные жиры (триглицериды) до жирных кислот и диглицеридов.</w:t>
      </w:r>
    </w:p>
    <w:p w:rsidR="006C050D" w:rsidRDefault="006C050D" w:rsidP="006C58E7">
      <w:pPr>
        <w:jc w:val="both"/>
        <w:rPr>
          <w:b/>
          <w:i/>
          <w:sz w:val="28"/>
          <w:szCs w:val="28"/>
        </w:rPr>
      </w:pPr>
    </w:p>
    <w:p w:rsidR="006C58E7" w:rsidRDefault="006C58E7" w:rsidP="006C58E7">
      <w:pPr>
        <w:jc w:val="both"/>
        <w:rPr>
          <w:b/>
          <w:i/>
          <w:sz w:val="28"/>
          <w:szCs w:val="28"/>
        </w:rPr>
      </w:pPr>
      <w:r>
        <w:rPr>
          <w:b/>
          <w:i/>
          <w:sz w:val="28"/>
          <w:szCs w:val="28"/>
        </w:rPr>
        <w:t>Фазы  секреции желудочного сока</w:t>
      </w:r>
    </w:p>
    <w:p w:rsidR="006C58E7" w:rsidRDefault="006C58E7" w:rsidP="006C58E7">
      <w:pPr>
        <w:ind w:firstLine="426"/>
        <w:jc w:val="both"/>
        <w:rPr>
          <w:sz w:val="28"/>
          <w:szCs w:val="28"/>
        </w:rPr>
      </w:pPr>
      <w:r>
        <w:rPr>
          <w:sz w:val="28"/>
          <w:szCs w:val="28"/>
        </w:rPr>
        <w:t xml:space="preserve">Основным методом изучения желудочной секреции является </w:t>
      </w:r>
      <w:r>
        <w:rPr>
          <w:i/>
          <w:sz w:val="28"/>
          <w:szCs w:val="28"/>
        </w:rPr>
        <w:t>зондирование желудка</w:t>
      </w:r>
      <w:r>
        <w:rPr>
          <w:sz w:val="28"/>
          <w:szCs w:val="28"/>
        </w:rPr>
        <w:t xml:space="preserve">. Он позволяет определить количество желудочного сока, его кислотность, содержание ферментов натощак и при стимуляции мясным бульоном. В норме общая кислотность составляет 0–40 титрационных единиц. </w:t>
      </w:r>
    </w:p>
    <w:p w:rsidR="00B4727C" w:rsidRDefault="006C58E7" w:rsidP="00B4727C">
      <w:pPr>
        <w:ind w:firstLine="567"/>
        <w:jc w:val="both"/>
        <w:rPr>
          <w:sz w:val="28"/>
          <w:szCs w:val="28"/>
        </w:rPr>
      </w:pPr>
      <w:r>
        <w:rPr>
          <w:sz w:val="28"/>
          <w:szCs w:val="28"/>
        </w:rPr>
        <w:t>И.П. Павлов выделил три фазы желудочной секреции: сложнорефлекторную, желудочную, или нейрогуморальную и кишечную.</w:t>
      </w:r>
      <w:r w:rsidR="00B4727C">
        <w:rPr>
          <w:sz w:val="28"/>
          <w:szCs w:val="28"/>
        </w:rPr>
        <w:t xml:space="preserve"> </w:t>
      </w:r>
    </w:p>
    <w:p w:rsidR="006C58E7" w:rsidRDefault="00B4727C" w:rsidP="00B4727C">
      <w:pPr>
        <w:ind w:firstLine="567"/>
        <w:jc w:val="both"/>
        <w:rPr>
          <w:sz w:val="28"/>
          <w:szCs w:val="28"/>
        </w:rPr>
      </w:pPr>
      <w:r>
        <w:rPr>
          <w:i/>
          <w:sz w:val="28"/>
          <w:szCs w:val="28"/>
        </w:rPr>
        <w:t xml:space="preserve">1. </w:t>
      </w:r>
      <w:r w:rsidR="006C58E7">
        <w:rPr>
          <w:i/>
          <w:sz w:val="28"/>
          <w:szCs w:val="28"/>
        </w:rPr>
        <w:t>Сложнорефлекторная фаза желудочной секреции</w:t>
      </w:r>
    </w:p>
    <w:p w:rsidR="006C58E7" w:rsidRDefault="006C58E7" w:rsidP="006C58E7">
      <w:pPr>
        <w:ind w:firstLine="426"/>
        <w:jc w:val="both"/>
        <w:rPr>
          <w:sz w:val="28"/>
          <w:szCs w:val="28"/>
        </w:rPr>
      </w:pPr>
      <w:r>
        <w:rPr>
          <w:sz w:val="28"/>
          <w:szCs w:val="28"/>
        </w:rPr>
        <w:lastRenderedPageBreak/>
        <w:t xml:space="preserve">Сложнорефлекторная фаза желудочной секреции начинается еще при виде пищи и продолжается при раздражении вкусовых рецепторов слизистой полости рта. Стимуляция желудочной секреции в эту фазу осуществляется с помощью условных и безусловных рефлексов. Условные пищевые рефлексы возникают при действии условных раздражителей на рецепторы органов чувств (вид, запах пищи, обстановка). Безусловные пищевые рефлексы возникают в результате действия безусловного раздражителя – пищи на рецепторы полости рта.  По афферентным нервным волокнам блуждающего нерва поступают нервные импульсы от рецепторов в продолговатый мозг и возбуждают ядра блуждающих нервов. Затем по эфферентным нервным волокнам блуждающих нервов нервные импульсы достигают секретирующих желез желудка и вызывают отделение желудочного сока, богатого ферментами. При повреждении блуждающих нервов прекращается желудочная секреция. Болевые, стрессовые раздражители тормозят отделение желудочного сока в эту фазу. При возбуждении симпатических нервов желудочная секреция тоже затормаживается. </w:t>
      </w:r>
    </w:p>
    <w:p w:rsidR="006C58E7" w:rsidRPr="00B4727C" w:rsidRDefault="006C58E7" w:rsidP="00B4727C">
      <w:pPr>
        <w:pStyle w:val="af0"/>
        <w:numPr>
          <w:ilvl w:val="0"/>
          <w:numId w:val="19"/>
        </w:numPr>
        <w:jc w:val="both"/>
        <w:rPr>
          <w:sz w:val="28"/>
          <w:szCs w:val="28"/>
        </w:rPr>
      </w:pPr>
      <w:r w:rsidRPr="00B4727C">
        <w:rPr>
          <w:i/>
          <w:sz w:val="28"/>
          <w:szCs w:val="28"/>
        </w:rPr>
        <w:t>Нейрогуморальная (желудочная) фаза желудочной секреции</w:t>
      </w:r>
    </w:p>
    <w:p w:rsidR="006C58E7" w:rsidRDefault="006C58E7" w:rsidP="006C58E7">
      <w:pPr>
        <w:ind w:firstLine="426"/>
        <w:jc w:val="both"/>
        <w:rPr>
          <w:sz w:val="28"/>
          <w:szCs w:val="28"/>
        </w:rPr>
      </w:pPr>
      <w:r>
        <w:rPr>
          <w:sz w:val="28"/>
          <w:szCs w:val="28"/>
        </w:rPr>
        <w:t xml:space="preserve">Нейрогуморальная фаза желудочной секреции начинается при попадании пищи в желудок. Регуляция  желудочной секреции в эту фазу осуществляется как нервно-рефлекторными, так и гуморальными механизмами. </w:t>
      </w:r>
    </w:p>
    <w:p w:rsidR="006C58E7" w:rsidRDefault="006C58E7" w:rsidP="006C58E7">
      <w:pPr>
        <w:ind w:firstLine="426"/>
        <w:jc w:val="both"/>
        <w:rPr>
          <w:sz w:val="28"/>
          <w:szCs w:val="28"/>
        </w:rPr>
      </w:pPr>
      <w:r>
        <w:rPr>
          <w:i/>
          <w:sz w:val="28"/>
          <w:szCs w:val="28"/>
        </w:rPr>
        <w:t>Нервно-рефлекторные механизмы</w:t>
      </w:r>
      <w:r>
        <w:rPr>
          <w:sz w:val="28"/>
          <w:szCs w:val="28"/>
        </w:rPr>
        <w:t>. Раздражение пищей рецепторов слизистой оболочк</w:t>
      </w:r>
      <w:r w:rsidR="006C050D">
        <w:rPr>
          <w:sz w:val="28"/>
          <w:szCs w:val="28"/>
        </w:rPr>
        <w:t xml:space="preserve">и желудка вызывает поступление импульсов </w:t>
      </w:r>
      <w:r>
        <w:rPr>
          <w:sz w:val="28"/>
          <w:szCs w:val="28"/>
        </w:rPr>
        <w:t xml:space="preserve">по афферентным нервным волокнам к ядрам блуждающего нерва. Далее по эфферентным нервным волокнам блуждающих нервов нервные импульсы достигают главных и обкладочных клеток желез желудка и активируют секрецию.  </w:t>
      </w:r>
    </w:p>
    <w:p w:rsidR="006C58E7" w:rsidRDefault="006C58E7" w:rsidP="006C58E7">
      <w:pPr>
        <w:ind w:firstLine="426"/>
        <w:jc w:val="both"/>
        <w:rPr>
          <w:sz w:val="28"/>
          <w:szCs w:val="28"/>
        </w:rPr>
      </w:pPr>
      <w:r>
        <w:rPr>
          <w:i/>
          <w:sz w:val="28"/>
          <w:szCs w:val="28"/>
        </w:rPr>
        <w:t>Гуморальные механизмы</w:t>
      </w:r>
      <w:r>
        <w:rPr>
          <w:sz w:val="28"/>
          <w:szCs w:val="28"/>
        </w:rPr>
        <w:t>. Перерезка блуждающих нервов в нейрогуморальную фазу не влияет на желудочную секрецию. Это обусловлено наличием гормонов желудочно-кишечного тракта, активирующ</w:t>
      </w:r>
      <w:r w:rsidR="00636941">
        <w:rPr>
          <w:sz w:val="28"/>
          <w:szCs w:val="28"/>
        </w:rPr>
        <w:t>их работу желез желудка. Г</w:t>
      </w:r>
      <w:r>
        <w:rPr>
          <w:sz w:val="28"/>
          <w:szCs w:val="28"/>
        </w:rPr>
        <w:t>ормоны (г</w:t>
      </w:r>
      <w:r w:rsidR="00636941">
        <w:rPr>
          <w:sz w:val="28"/>
          <w:szCs w:val="28"/>
        </w:rPr>
        <w:t>астрин и гистамин) вырабатываются</w:t>
      </w:r>
      <w:r>
        <w:rPr>
          <w:sz w:val="28"/>
          <w:szCs w:val="28"/>
        </w:rPr>
        <w:t xml:space="preserve"> специальными клетками слизистой желудка и вызывают усиление секреции соляной кислоты. </w:t>
      </w:r>
      <w:r>
        <w:rPr>
          <w:i/>
          <w:sz w:val="28"/>
          <w:szCs w:val="28"/>
        </w:rPr>
        <w:t xml:space="preserve">Гастрин </w:t>
      </w:r>
      <w:r>
        <w:rPr>
          <w:sz w:val="28"/>
          <w:szCs w:val="28"/>
        </w:rPr>
        <w:t xml:space="preserve">выделяется </w:t>
      </w:r>
      <w:r>
        <w:rPr>
          <w:sz w:val="28"/>
          <w:szCs w:val="28"/>
          <w:lang w:val="en-US"/>
        </w:rPr>
        <w:t>G</w:t>
      </w:r>
      <w:r w:rsidR="00636941">
        <w:rPr>
          <w:sz w:val="28"/>
          <w:szCs w:val="28"/>
        </w:rPr>
        <w:t>-клетками нижнего</w:t>
      </w:r>
      <w:r>
        <w:rPr>
          <w:sz w:val="28"/>
          <w:szCs w:val="28"/>
        </w:rPr>
        <w:t xml:space="preserve"> отдела желудка при поступлении пищи и растяжении его стенок. Этот гормон выделяется в кровь и гуморальным путем активирует обкладочные клетки. </w:t>
      </w:r>
      <w:r>
        <w:rPr>
          <w:i/>
          <w:sz w:val="28"/>
          <w:szCs w:val="28"/>
        </w:rPr>
        <w:t>Гистамин</w:t>
      </w:r>
      <w:r>
        <w:rPr>
          <w:sz w:val="28"/>
          <w:szCs w:val="28"/>
        </w:rPr>
        <w:t xml:space="preserve"> выделяется особыми клетками дна желудка под влиянием гастрина. Гистамин не выделяется в кровь, а оказывает прямое воздействие на обкладочные клетки, вследствие чего </w:t>
      </w:r>
      <w:r w:rsidR="00636941">
        <w:rPr>
          <w:sz w:val="28"/>
          <w:szCs w:val="28"/>
        </w:rPr>
        <w:t xml:space="preserve">железами желудка </w:t>
      </w:r>
      <w:r>
        <w:rPr>
          <w:sz w:val="28"/>
          <w:szCs w:val="28"/>
        </w:rPr>
        <w:t xml:space="preserve">выделяется соляная кислота. </w:t>
      </w:r>
    </w:p>
    <w:p w:rsidR="006C58E7" w:rsidRDefault="006C58E7" w:rsidP="006C58E7">
      <w:pPr>
        <w:ind w:firstLine="426"/>
        <w:jc w:val="both"/>
        <w:rPr>
          <w:sz w:val="28"/>
          <w:szCs w:val="28"/>
        </w:rPr>
      </w:pPr>
      <w:r>
        <w:rPr>
          <w:sz w:val="28"/>
          <w:szCs w:val="28"/>
        </w:rPr>
        <w:t xml:space="preserve">Секреция желудка в нейрогуморальную фазу также зависит от состава пищи. При длительном употреблении овощей, хлеба (углеводной пищи) секреция уменьшается. Острые и экстрактивные вещества, наоборот, усиливают желудочную секрецию. </w:t>
      </w:r>
    </w:p>
    <w:p w:rsidR="006C58E7" w:rsidRPr="00B4727C" w:rsidRDefault="006C58E7" w:rsidP="00B4727C">
      <w:pPr>
        <w:pStyle w:val="af0"/>
        <w:numPr>
          <w:ilvl w:val="0"/>
          <w:numId w:val="19"/>
        </w:numPr>
        <w:jc w:val="both"/>
        <w:rPr>
          <w:i/>
          <w:sz w:val="28"/>
          <w:szCs w:val="28"/>
        </w:rPr>
      </w:pPr>
      <w:r w:rsidRPr="00B4727C">
        <w:rPr>
          <w:i/>
          <w:sz w:val="28"/>
          <w:szCs w:val="28"/>
        </w:rPr>
        <w:t>Кишечная фаза желудочной секреции</w:t>
      </w:r>
    </w:p>
    <w:p w:rsidR="006C58E7" w:rsidRDefault="006C58E7" w:rsidP="006C58E7">
      <w:pPr>
        <w:ind w:firstLine="426"/>
        <w:jc w:val="both"/>
        <w:rPr>
          <w:sz w:val="28"/>
          <w:szCs w:val="28"/>
        </w:rPr>
      </w:pPr>
      <w:r>
        <w:rPr>
          <w:sz w:val="28"/>
          <w:szCs w:val="28"/>
        </w:rPr>
        <w:lastRenderedPageBreak/>
        <w:t xml:space="preserve">Кишечная фаза желудочной секреции начинается при эвакуации пищевых масс из желудка в 12-перстную кишку. Регуляция  желудочной секреции в эту фазу осуществляется нервно-рефлекторными и гуморальными механизмами. </w:t>
      </w:r>
    </w:p>
    <w:p w:rsidR="006C58E7" w:rsidRDefault="006C58E7" w:rsidP="006C58E7">
      <w:pPr>
        <w:ind w:firstLine="567"/>
        <w:jc w:val="both"/>
        <w:rPr>
          <w:i/>
          <w:sz w:val="28"/>
          <w:szCs w:val="28"/>
        </w:rPr>
      </w:pPr>
      <w:r>
        <w:rPr>
          <w:sz w:val="28"/>
          <w:szCs w:val="28"/>
        </w:rPr>
        <w:t>Регуляция секреции желудка  осуществляется нервно-рефлекторными и гуморальными механизмами.</w:t>
      </w:r>
    </w:p>
    <w:p w:rsidR="006C58E7" w:rsidRDefault="006C58E7" w:rsidP="006C58E7">
      <w:pPr>
        <w:ind w:firstLine="567"/>
        <w:jc w:val="both"/>
        <w:rPr>
          <w:sz w:val="28"/>
          <w:szCs w:val="28"/>
        </w:rPr>
      </w:pPr>
      <w:r>
        <w:rPr>
          <w:i/>
          <w:sz w:val="28"/>
          <w:szCs w:val="28"/>
        </w:rPr>
        <w:t>Нервно-рефлекторные механизмы</w:t>
      </w:r>
      <w:r>
        <w:rPr>
          <w:sz w:val="28"/>
          <w:szCs w:val="28"/>
        </w:rPr>
        <w:t>. Пищевые массы при поступлении в желудок вызывают механическое раздражение его слизистой оболочки, в результате чего происходит возбуждение рецепторов слизистой и рефлекторно происходит возбуждение нейронов межмышечного нервного сплетения стенки желудка. Происходит усиление желудочной секреции. Продукты гидролиза белков поступают из желудка в 12-перстную кишку и раздражают рецепторы кишечника. Вследствие этого возникает торможение в нейронах межмышечного нервного сплетения, и происходит торможение желудочной секреции.</w:t>
      </w:r>
    </w:p>
    <w:p w:rsidR="006C58E7" w:rsidRDefault="006C58E7" w:rsidP="006C58E7">
      <w:pPr>
        <w:ind w:firstLine="567"/>
        <w:jc w:val="both"/>
        <w:rPr>
          <w:sz w:val="28"/>
          <w:szCs w:val="28"/>
        </w:rPr>
      </w:pPr>
      <w:r>
        <w:rPr>
          <w:i/>
          <w:sz w:val="28"/>
          <w:szCs w:val="28"/>
        </w:rPr>
        <w:t>Гуморальные механизмы</w:t>
      </w:r>
      <w:r>
        <w:rPr>
          <w:sz w:val="28"/>
          <w:szCs w:val="28"/>
        </w:rPr>
        <w:t xml:space="preserve">. При поступлении кислого содержимого  желудка в 12-перстную кишку происходит снижение рН ее содержимого.  В этом случае клетки  слизистой кишечника начинают вырабатывать гормоны </w:t>
      </w:r>
      <w:r>
        <w:rPr>
          <w:i/>
          <w:sz w:val="28"/>
          <w:szCs w:val="28"/>
        </w:rPr>
        <w:t>секретин и холецистокинин</w:t>
      </w:r>
      <w:r>
        <w:rPr>
          <w:sz w:val="28"/>
          <w:szCs w:val="28"/>
        </w:rPr>
        <w:t>, тормозящие секрецию соляной кислоты.  Стимулирующее влияние на желудочную секрецию в кишечную фазу оказывают всосавшиеся в кровь продукты гидролиза белков (пептиды, аминокислоты), которые обладают способностью стимулировать работу желез желудка, а также усиливать выделение гастрина и гистамина.</w:t>
      </w:r>
    </w:p>
    <w:p w:rsidR="006C58E7" w:rsidRDefault="006C58E7" w:rsidP="006C58E7">
      <w:pPr>
        <w:jc w:val="both"/>
        <w:rPr>
          <w:sz w:val="28"/>
          <w:szCs w:val="28"/>
        </w:rPr>
      </w:pPr>
      <w:r>
        <w:rPr>
          <w:b/>
          <w:i/>
          <w:sz w:val="28"/>
          <w:szCs w:val="28"/>
        </w:rPr>
        <w:t>Механизмы регуляции моторной функции желудка</w:t>
      </w:r>
    </w:p>
    <w:p w:rsidR="006C58E7" w:rsidRDefault="006C58E7" w:rsidP="006C58E7">
      <w:pPr>
        <w:ind w:firstLine="567"/>
        <w:jc w:val="both"/>
        <w:rPr>
          <w:sz w:val="28"/>
          <w:szCs w:val="28"/>
        </w:rPr>
      </w:pPr>
      <w:r>
        <w:rPr>
          <w:sz w:val="28"/>
          <w:szCs w:val="28"/>
        </w:rPr>
        <w:t xml:space="preserve">Регуляция моторики желудка  осуществляется нервно-рефлекторными и гуморальными механизмами. </w:t>
      </w:r>
    </w:p>
    <w:p w:rsidR="006C58E7" w:rsidRDefault="006C58E7" w:rsidP="006C58E7">
      <w:pPr>
        <w:ind w:firstLine="567"/>
        <w:jc w:val="both"/>
        <w:rPr>
          <w:sz w:val="28"/>
          <w:szCs w:val="28"/>
        </w:rPr>
      </w:pPr>
      <w:r>
        <w:rPr>
          <w:i/>
          <w:sz w:val="28"/>
          <w:szCs w:val="28"/>
        </w:rPr>
        <w:t>Нервно-рефлекторные механизмы</w:t>
      </w:r>
      <w:r>
        <w:rPr>
          <w:sz w:val="28"/>
          <w:szCs w:val="28"/>
        </w:rPr>
        <w:t xml:space="preserve">. При возбуждении  парасимпатических (блуждающих) нервов усиливается  моторная функция желудка. При возбуждении симпатических нервов ослабляется двигательная активность  желудка. </w:t>
      </w:r>
    </w:p>
    <w:p w:rsidR="006C58E7" w:rsidRDefault="006C58E7" w:rsidP="006C58E7">
      <w:pPr>
        <w:ind w:firstLine="567"/>
        <w:jc w:val="both"/>
        <w:rPr>
          <w:sz w:val="28"/>
          <w:szCs w:val="28"/>
        </w:rPr>
      </w:pPr>
      <w:r>
        <w:rPr>
          <w:i/>
          <w:sz w:val="28"/>
          <w:szCs w:val="28"/>
        </w:rPr>
        <w:t>Гуморальные механизмы.</w:t>
      </w:r>
      <w:r>
        <w:rPr>
          <w:sz w:val="28"/>
          <w:szCs w:val="28"/>
        </w:rPr>
        <w:t xml:space="preserve"> Гормоны гастрин и серотонин повышают моторную функцию желудка, а секретин и холецистокинин ее тормозят. </w:t>
      </w:r>
    </w:p>
    <w:p w:rsidR="006C58E7" w:rsidRDefault="006C58E7" w:rsidP="006C58E7">
      <w:pPr>
        <w:jc w:val="both"/>
        <w:rPr>
          <w:b/>
          <w:i/>
          <w:sz w:val="28"/>
          <w:szCs w:val="28"/>
        </w:rPr>
      </w:pPr>
      <w:r>
        <w:rPr>
          <w:b/>
          <w:i/>
          <w:sz w:val="28"/>
          <w:szCs w:val="28"/>
        </w:rPr>
        <w:t xml:space="preserve">Пищеварение в двенадцатиперстной кишке </w:t>
      </w:r>
    </w:p>
    <w:p w:rsidR="008E0B5A" w:rsidRDefault="003728B0" w:rsidP="008E0B5A">
      <w:pPr>
        <w:ind w:firstLine="426"/>
        <w:jc w:val="both"/>
        <w:rPr>
          <w:bCs/>
          <w:i/>
          <w:sz w:val="28"/>
          <w:szCs w:val="28"/>
        </w:rPr>
      </w:pPr>
      <w:r>
        <w:rPr>
          <w:sz w:val="28"/>
          <w:szCs w:val="28"/>
        </w:rPr>
        <w:t>На пустой желудок</w:t>
      </w:r>
      <w:r w:rsidR="00CC24C0">
        <w:rPr>
          <w:sz w:val="28"/>
          <w:szCs w:val="28"/>
        </w:rPr>
        <w:t xml:space="preserve"> содержимое </w:t>
      </w:r>
      <w:r w:rsidR="006C58E7">
        <w:rPr>
          <w:sz w:val="28"/>
          <w:szCs w:val="28"/>
        </w:rPr>
        <w:t>12-перстной кишки имеет слабощелочную реакцию (рН 7,2–8,0). Поступление кислого содержимого из желудка в 12-перстную кишку снижает рН ее содержимого до 3,0–4,0.  Поступление в 12-перстную кишку щелочного секрета подже</w:t>
      </w:r>
      <w:r w:rsidR="008E0B5A">
        <w:rPr>
          <w:sz w:val="28"/>
          <w:szCs w:val="28"/>
        </w:rPr>
        <w:t>лудочной железы, желчи, а также щелочной сок</w:t>
      </w:r>
      <w:r w:rsidR="007F3345">
        <w:rPr>
          <w:sz w:val="28"/>
          <w:szCs w:val="28"/>
        </w:rPr>
        <w:t xml:space="preserve"> самой 12-перстной кишки </w:t>
      </w:r>
      <w:r w:rsidR="006C58E7">
        <w:rPr>
          <w:sz w:val="28"/>
          <w:szCs w:val="28"/>
        </w:rPr>
        <w:t>способствуют нейтрализа</w:t>
      </w:r>
      <w:r w:rsidR="008E0B5A">
        <w:rPr>
          <w:sz w:val="28"/>
          <w:szCs w:val="28"/>
        </w:rPr>
        <w:t>ции соляной кислоты желудка. Щелочная среда</w:t>
      </w:r>
      <w:r w:rsidR="006C58E7">
        <w:rPr>
          <w:sz w:val="28"/>
          <w:szCs w:val="28"/>
        </w:rPr>
        <w:t xml:space="preserve"> </w:t>
      </w:r>
      <w:r w:rsidR="008E0B5A">
        <w:rPr>
          <w:sz w:val="28"/>
          <w:szCs w:val="28"/>
        </w:rPr>
        <w:t xml:space="preserve">в 12-перстной кишке </w:t>
      </w:r>
      <w:r w:rsidR="006C58E7">
        <w:rPr>
          <w:sz w:val="28"/>
          <w:szCs w:val="28"/>
        </w:rPr>
        <w:t>создает оптимальные условия для деятельности ферментов</w:t>
      </w:r>
      <w:r w:rsidR="008E0B5A">
        <w:rPr>
          <w:sz w:val="28"/>
          <w:szCs w:val="28"/>
        </w:rPr>
        <w:t>.</w:t>
      </w:r>
      <w:r w:rsidR="006C58E7">
        <w:rPr>
          <w:sz w:val="28"/>
          <w:szCs w:val="28"/>
        </w:rPr>
        <w:t xml:space="preserve"> Важную роль в переваривании белков, жиров, углеводов в 1</w:t>
      </w:r>
      <w:r w:rsidR="008E0B5A">
        <w:rPr>
          <w:sz w:val="28"/>
          <w:szCs w:val="28"/>
        </w:rPr>
        <w:t>2-перстной кишке играет богатый ферментами сок</w:t>
      </w:r>
      <w:r w:rsidR="006C58E7">
        <w:rPr>
          <w:sz w:val="28"/>
          <w:szCs w:val="28"/>
        </w:rPr>
        <w:t xml:space="preserve"> поджелудочной железы.</w:t>
      </w:r>
      <w:r w:rsidR="008E0B5A" w:rsidRPr="008E0B5A">
        <w:rPr>
          <w:bCs/>
          <w:i/>
          <w:sz w:val="28"/>
          <w:szCs w:val="28"/>
        </w:rPr>
        <w:t xml:space="preserve"> </w:t>
      </w:r>
    </w:p>
    <w:p w:rsidR="008E0B5A" w:rsidRPr="00A24715" w:rsidRDefault="008E0B5A" w:rsidP="008E0B5A">
      <w:pPr>
        <w:ind w:firstLine="426"/>
        <w:jc w:val="both"/>
        <w:rPr>
          <w:sz w:val="28"/>
          <w:szCs w:val="28"/>
        </w:rPr>
      </w:pPr>
      <w:r w:rsidRPr="00A24715">
        <w:rPr>
          <w:bCs/>
          <w:i/>
          <w:sz w:val="28"/>
          <w:szCs w:val="28"/>
        </w:rPr>
        <w:lastRenderedPageBreak/>
        <w:t>Поджелудочная железа</w:t>
      </w:r>
      <w:r>
        <w:rPr>
          <w:bCs/>
          <w:i/>
          <w:sz w:val="28"/>
          <w:szCs w:val="28"/>
        </w:rPr>
        <w:t xml:space="preserve"> </w:t>
      </w:r>
      <w:r w:rsidR="00636941">
        <w:rPr>
          <w:bCs/>
          <w:i/>
          <w:sz w:val="28"/>
          <w:szCs w:val="28"/>
        </w:rPr>
        <w:t xml:space="preserve">– </w:t>
      </w:r>
      <w:r w:rsidR="00636941" w:rsidRPr="00636941">
        <w:rPr>
          <w:bCs/>
          <w:sz w:val="28"/>
          <w:szCs w:val="28"/>
        </w:rPr>
        <w:t>крупная пищеварительная железа</w:t>
      </w:r>
      <w:r w:rsidR="00636941">
        <w:rPr>
          <w:bCs/>
          <w:i/>
          <w:sz w:val="28"/>
          <w:szCs w:val="28"/>
        </w:rPr>
        <w:t xml:space="preserve">, </w:t>
      </w:r>
      <w:r w:rsidR="00636941">
        <w:rPr>
          <w:sz w:val="28"/>
          <w:szCs w:val="28"/>
        </w:rPr>
        <w:t>секретирующая панкреатический</w:t>
      </w:r>
      <w:r w:rsidRPr="00A24715">
        <w:rPr>
          <w:sz w:val="28"/>
          <w:szCs w:val="28"/>
        </w:rPr>
        <w:t xml:space="preserve"> сок, содержащий смесь ферментов. </w:t>
      </w:r>
      <w:r>
        <w:rPr>
          <w:sz w:val="28"/>
          <w:szCs w:val="28"/>
        </w:rPr>
        <w:t xml:space="preserve">Она расположена так, что ее головка охватывается 12-перстной кишкой. </w:t>
      </w:r>
      <w:r w:rsidRPr="00A24715">
        <w:rPr>
          <w:sz w:val="28"/>
          <w:szCs w:val="28"/>
        </w:rPr>
        <w:t>Сок поджелудочной железы по протоку поступает в 12-перстную кишку</w:t>
      </w:r>
      <w:r>
        <w:rPr>
          <w:sz w:val="28"/>
          <w:szCs w:val="28"/>
        </w:rPr>
        <w:t xml:space="preserve"> (см. рис. 94)</w:t>
      </w:r>
      <w:r w:rsidRPr="00A24715">
        <w:rPr>
          <w:sz w:val="28"/>
          <w:szCs w:val="28"/>
        </w:rPr>
        <w:t>.</w:t>
      </w:r>
      <w:r>
        <w:rPr>
          <w:sz w:val="28"/>
          <w:szCs w:val="28"/>
        </w:rPr>
        <w:t xml:space="preserve"> Проток поджелудочной железы соединяется с общим желчным протоком и открывается общим для них отверстием в 12-перстную кишку на вершине большого сосочка 12-перстной кишки.</w:t>
      </w:r>
    </w:p>
    <w:p w:rsidR="00636941" w:rsidRDefault="006C58E7" w:rsidP="006C58E7">
      <w:pPr>
        <w:ind w:firstLine="426"/>
        <w:jc w:val="both"/>
        <w:rPr>
          <w:sz w:val="28"/>
          <w:szCs w:val="28"/>
        </w:rPr>
      </w:pPr>
      <w:r>
        <w:rPr>
          <w:sz w:val="28"/>
          <w:szCs w:val="28"/>
        </w:rPr>
        <w:t xml:space="preserve"> Сок поджелудочной железы – прозрачная бесцветная жидкость щелочной реакции (рН 7,8– 8,0). В панкреатическом соке присутствуют следующие ферменты: </w:t>
      </w:r>
      <w:r>
        <w:rPr>
          <w:i/>
          <w:sz w:val="28"/>
          <w:szCs w:val="28"/>
        </w:rPr>
        <w:t xml:space="preserve">протеазы </w:t>
      </w:r>
      <w:r>
        <w:rPr>
          <w:sz w:val="28"/>
          <w:szCs w:val="28"/>
        </w:rPr>
        <w:t>(</w:t>
      </w:r>
      <w:r>
        <w:rPr>
          <w:i/>
          <w:sz w:val="28"/>
          <w:szCs w:val="28"/>
        </w:rPr>
        <w:t>трипсин, химотрипсин, карбоксипептидазы А и В</w:t>
      </w:r>
      <w:r>
        <w:rPr>
          <w:sz w:val="28"/>
          <w:szCs w:val="28"/>
        </w:rPr>
        <w:t xml:space="preserve">), расщепляющие белки до олигопептидов и аминокислот. Они действуют в полости 12-перстной кишки, обеспечивая полостное пищеварение, в ходе которого образуются олигомеры и полимеры. Эти ферменты вырабатываются поджелудочной железой в неактивной форме. </w:t>
      </w:r>
    </w:p>
    <w:p w:rsidR="008E0B5A" w:rsidRDefault="00636941" w:rsidP="006C58E7">
      <w:pPr>
        <w:ind w:firstLine="426"/>
        <w:jc w:val="both"/>
        <w:rPr>
          <w:sz w:val="28"/>
          <w:szCs w:val="28"/>
        </w:rPr>
      </w:pPr>
      <w:r>
        <w:rPr>
          <w:sz w:val="28"/>
          <w:szCs w:val="28"/>
        </w:rPr>
        <w:t xml:space="preserve">Фермент кишечного сока </w:t>
      </w:r>
      <w:r w:rsidR="008E0B5A" w:rsidRPr="00636941">
        <w:rPr>
          <w:i/>
          <w:sz w:val="28"/>
          <w:szCs w:val="28"/>
        </w:rPr>
        <w:t>энтерокиназа</w:t>
      </w:r>
      <w:r w:rsidR="008E0B5A">
        <w:rPr>
          <w:sz w:val="28"/>
          <w:szCs w:val="28"/>
        </w:rPr>
        <w:t xml:space="preserve"> активирует протеазы панкреатического сока. В частности, </w:t>
      </w:r>
      <w:r w:rsidR="006C58E7">
        <w:rPr>
          <w:sz w:val="28"/>
          <w:szCs w:val="28"/>
        </w:rPr>
        <w:t>неактивный три</w:t>
      </w:r>
      <w:r w:rsidR="005276EE">
        <w:rPr>
          <w:sz w:val="28"/>
          <w:szCs w:val="28"/>
        </w:rPr>
        <w:t>псин (трипсиноген) активируется</w:t>
      </w:r>
      <w:r>
        <w:rPr>
          <w:sz w:val="28"/>
          <w:szCs w:val="28"/>
        </w:rPr>
        <w:t xml:space="preserve"> </w:t>
      </w:r>
      <w:r w:rsidR="006C58E7">
        <w:rPr>
          <w:sz w:val="28"/>
          <w:szCs w:val="28"/>
        </w:rPr>
        <w:t xml:space="preserve">ферментом </w:t>
      </w:r>
      <w:r w:rsidR="005276EE">
        <w:rPr>
          <w:sz w:val="28"/>
          <w:szCs w:val="28"/>
        </w:rPr>
        <w:t>энтерокиназой. В этом процессе участвуют ионы</w:t>
      </w:r>
      <w:r w:rsidR="006C58E7">
        <w:rPr>
          <w:sz w:val="28"/>
          <w:szCs w:val="28"/>
        </w:rPr>
        <w:t xml:space="preserve"> кальция. Расщепление углеводов до олиго-, ди и моносахаридов происходит под влиянием </w:t>
      </w:r>
      <w:r w:rsidR="006C58E7">
        <w:rPr>
          <w:i/>
          <w:sz w:val="28"/>
          <w:szCs w:val="28"/>
        </w:rPr>
        <w:t>панкреатической амилазы</w:t>
      </w:r>
      <w:r w:rsidR="006C58E7">
        <w:rPr>
          <w:sz w:val="28"/>
          <w:szCs w:val="28"/>
        </w:rPr>
        <w:t xml:space="preserve">. </w:t>
      </w:r>
    </w:p>
    <w:p w:rsidR="006C58E7" w:rsidRDefault="006C58E7" w:rsidP="006C58E7">
      <w:pPr>
        <w:ind w:firstLine="426"/>
        <w:jc w:val="both"/>
        <w:rPr>
          <w:sz w:val="28"/>
          <w:szCs w:val="28"/>
        </w:rPr>
      </w:pPr>
      <w:r w:rsidRPr="008E0B5A">
        <w:rPr>
          <w:i/>
          <w:sz w:val="28"/>
          <w:szCs w:val="28"/>
        </w:rPr>
        <w:t>Панкреатическая липаза</w:t>
      </w:r>
      <w:r>
        <w:rPr>
          <w:sz w:val="28"/>
          <w:szCs w:val="28"/>
        </w:rPr>
        <w:t xml:space="preserve"> расщепляет эмульгированные под влиянием желчи жиры до жирных кислот и моноглицеридов</w:t>
      </w:r>
      <w:r w:rsidRPr="008E0B5A">
        <w:rPr>
          <w:i/>
          <w:sz w:val="28"/>
          <w:szCs w:val="28"/>
        </w:rPr>
        <w:t>. Фосфолипаза</w:t>
      </w:r>
      <w:r>
        <w:rPr>
          <w:sz w:val="28"/>
          <w:szCs w:val="28"/>
        </w:rPr>
        <w:t xml:space="preserve"> расщепляет фосфолипиды. </w:t>
      </w:r>
      <w:r w:rsidRPr="008E0B5A">
        <w:rPr>
          <w:i/>
          <w:sz w:val="28"/>
          <w:szCs w:val="28"/>
        </w:rPr>
        <w:t>РНКаза и ДНКаза</w:t>
      </w:r>
      <w:r>
        <w:rPr>
          <w:sz w:val="28"/>
          <w:szCs w:val="28"/>
        </w:rPr>
        <w:t xml:space="preserve"> панкреатического сока расщепляет нуклеиновые кислоты.</w:t>
      </w:r>
    </w:p>
    <w:p w:rsidR="006C58E7" w:rsidRDefault="006C58E7" w:rsidP="006C58E7">
      <w:pPr>
        <w:ind w:firstLine="426"/>
        <w:jc w:val="both"/>
        <w:rPr>
          <w:sz w:val="28"/>
          <w:szCs w:val="28"/>
        </w:rPr>
      </w:pPr>
      <w:r>
        <w:rPr>
          <w:i/>
          <w:sz w:val="28"/>
          <w:szCs w:val="28"/>
        </w:rPr>
        <w:t>Регуляция панкреатической секреции</w:t>
      </w:r>
      <w:r>
        <w:rPr>
          <w:sz w:val="28"/>
          <w:szCs w:val="28"/>
        </w:rPr>
        <w:t xml:space="preserve"> осуществляется нервными и гуморальными механизмами. П</w:t>
      </w:r>
      <w:r w:rsidR="00AE156B">
        <w:rPr>
          <w:sz w:val="28"/>
          <w:szCs w:val="28"/>
        </w:rPr>
        <w:t>ри возбуждении парасимпатических нервов, иннервирующих поджелудочную железу,</w:t>
      </w:r>
      <w:r>
        <w:rPr>
          <w:sz w:val="28"/>
          <w:szCs w:val="28"/>
        </w:rPr>
        <w:t xml:space="preserve"> выделяется насыщенный ферментами панкреатический сок. Раздражение сим</w:t>
      </w:r>
      <w:r w:rsidR="00AE156B">
        <w:rPr>
          <w:sz w:val="28"/>
          <w:szCs w:val="28"/>
        </w:rPr>
        <w:t>патических нервов тормозит</w:t>
      </w:r>
      <w:r>
        <w:rPr>
          <w:sz w:val="28"/>
          <w:szCs w:val="28"/>
        </w:rPr>
        <w:t xml:space="preserve"> секрецию панкреатического сока. Гормоны секретин и холецистокинин, образующиеся в 12-перстной кишке, при поступлении в нее кислого содержимого желудка, стимулиру</w:t>
      </w:r>
      <w:r w:rsidR="00F94D65">
        <w:rPr>
          <w:sz w:val="28"/>
          <w:szCs w:val="28"/>
        </w:rPr>
        <w:t>ют выделение</w:t>
      </w:r>
      <w:r>
        <w:rPr>
          <w:sz w:val="28"/>
          <w:szCs w:val="28"/>
        </w:rPr>
        <w:t xml:space="preserve"> панкреатического сока. </w:t>
      </w:r>
    </w:p>
    <w:p w:rsidR="006C58E7" w:rsidRPr="006C58E7" w:rsidRDefault="006C58E7" w:rsidP="00EC4BF3">
      <w:pPr>
        <w:ind w:firstLine="3969"/>
        <w:jc w:val="both"/>
        <w:rPr>
          <w:b/>
          <w:i/>
          <w:sz w:val="28"/>
          <w:szCs w:val="28"/>
        </w:rPr>
      </w:pPr>
      <w:r w:rsidRPr="006C58E7">
        <w:rPr>
          <w:b/>
          <w:i/>
          <w:sz w:val="28"/>
          <w:szCs w:val="28"/>
        </w:rPr>
        <w:t xml:space="preserve">Тонкий кишечник </w:t>
      </w:r>
    </w:p>
    <w:p w:rsidR="00A24715" w:rsidRPr="00A24715" w:rsidRDefault="00A24715" w:rsidP="00A3454A">
      <w:pPr>
        <w:ind w:firstLine="426"/>
        <w:jc w:val="both"/>
        <w:rPr>
          <w:sz w:val="28"/>
          <w:szCs w:val="28"/>
        </w:rPr>
      </w:pPr>
      <w:r w:rsidRPr="00A24715">
        <w:rPr>
          <w:bCs/>
          <w:i/>
          <w:sz w:val="28"/>
          <w:szCs w:val="28"/>
        </w:rPr>
        <w:t>Тонкий кишечник</w:t>
      </w:r>
      <w:r w:rsidRPr="00A24715">
        <w:rPr>
          <w:bCs/>
          <w:sz w:val="28"/>
          <w:szCs w:val="28"/>
        </w:rPr>
        <w:t xml:space="preserve">  имеет длину 5–6 м. </w:t>
      </w:r>
      <w:r w:rsidRPr="00A24715">
        <w:rPr>
          <w:sz w:val="28"/>
          <w:szCs w:val="28"/>
        </w:rPr>
        <w:t xml:space="preserve">Он состоит из </w:t>
      </w:r>
      <w:r w:rsidRPr="00A24715">
        <w:rPr>
          <w:i/>
          <w:sz w:val="28"/>
          <w:szCs w:val="28"/>
        </w:rPr>
        <w:t>12-перстной, тощей и подвздошной кишки</w:t>
      </w:r>
      <w:r w:rsidRPr="00A24715">
        <w:rPr>
          <w:sz w:val="28"/>
          <w:szCs w:val="28"/>
        </w:rPr>
        <w:t xml:space="preserve">. В тонком кишечнике поддерживается щелочная реакция среды. В тонком кишечнике происходит активация пищеварительных ферментов желчью. Слизистая оболочка кишечника образует выросты – </w:t>
      </w:r>
      <w:r w:rsidRPr="00A24715">
        <w:rPr>
          <w:i/>
          <w:sz w:val="28"/>
          <w:szCs w:val="28"/>
        </w:rPr>
        <w:t xml:space="preserve">ворсинки,  </w:t>
      </w:r>
      <w:r w:rsidRPr="00A24715">
        <w:rPr>
          <w:sz w:val="28"/>
          <w:szCs w:val="28"/>
        </w:rPr>
        <w:t xml:space="preserve">высотой </w:t>
      </w:r>
      <w:smartTag w:uri="urn:schemas-microsoft-com:office:smarttags" w:element="metricconverter">
        <w:smartTagPr>
          <w:attr w:name="ProductID" w:val="1 мм"/>
        </w:smartTagPr>
        <w:r w:rsidRPr="00A24715">
          <w:rPr>
            <w:sz w:val="28"/>
            <w:szCs w:val="28"/>
          </w:rPr>
          <w:t>1 мм</w:t>
        </w:r>
      </w:smartTag>
      <w:r w:rsidRPr="00A24715">
        <w:rPr>
          <w:sz w:val="28"/>
          <w:szCs w:val="28"/>
        </w:rPr>
        <w:t>, покрываю</w:t>
      </w:r>
      <w:r w:rsidR="003A2B10">
        <w:rPr>
          <w:sz w:val="28"/>
          <w:szCs w:val="28"/>
        </w:rPr>
        <w:t>щие циркулярные складки (рис. 93</w:t>
      </w:r>
      <w:r w:rsidRPr="00A24715">
        <w:rPr>
          <w:sz w:val="28"/>
          <w:szCs w:val="28"/>
        </w:rPr>
        <w:t xml:space="preserve">). На </w:t>
      </w:r>
    </w:p>
    <w:p w:rsidR="0061435F" w:rsidRDefault="00A24715" w:rsidP="00A24715">
      <w:pPr>
        <w:jc w:val="both"/>
        <w:rPr>
          <w:i/>
          <w:sz w:val="28"/>
          <w:szCs w:val="28"/>
        </w:rPr>
      </w:pPr>
      <w:r w:rsidRPr="00A24715">
        <w:rPr>
          <w:sz w:val="28"/>
          <w:szCs w:val="28"/>
        </w:rPr>
        <w:t>1 см</w:t>
      </w:r>
      <w:r w:rsidRPr="00A24715">
        <w:rPr>
          <w:sz w:val="28"/>
          <w:szCs w:val="28"/>
          <w:vertAlign w:val="superscript"/>
        </w:rPr>
        <w:t>2</w:t>
      </w:r>
      <w:r w:rsidRPr="00A24715">
        <w:rPr>
          <w:sz w:val="28"/>
          <w:szCs w:val="28"/>
        </w:rPr>
        <w:t xml:space="preserve"> рас</w:t>
      </w:r>
      <w:r w:rsidR="00BE7A4D">
        <w:rPr>
          <w:sz w:val="28"/>
          <w:szCs w:val="28"/>
        </w:rPr>
        <w:t xml:space="preserve">полагается 1500–3000 ворсинок. </w:t>
      </w:r>
      <w:r w:rsidRPr="00A24715">
        <w:rPr>
          <w:sz w:val="28"/>
          <w:szCs w:val="28"/>
        </w:rPr>
        <w:t>В тонком кишечнике происходит всасыва</w:t>
      </w:r>
      <w:r w:rsidR="00E43CAA">
        <w:rPr>
          <w:sz w:val="28"/>
          <w:szCs w:val="28"/>
        </w:rPr>
        <w:t xml:space="preserve">ние </w:t>
      </w:r>
      <w:r w:rsidR="007F4814">
        <w:rPr>
          <w:sz w:val="28"/>
          <w:szCs w:val="28"/>
        </w:rPr>
        <w:t xml:space="preserve">мономеров (аминокислот, глюкозы, </w:t>
      </w:r>
      <w:r w:rsidRPr="00A24715">
        <w:rPr>
          <w:sz w:val="28"/>
          <w:szCs w:val="28"/>
        </w:rPr>
        <w:t>жирных кислот). В кровеносные сосуды ворсинок</w:t>
      </w:r>
      <w:r w:rsidRPr="00A24715">
        <w:rPr>
          <w:i/>
          <w:sz w:val="28"/>
          <w:szCs w:val="28"/>
        </w:rPr>
        <w:t xml:space="preserve"> всасываются аминокислоты и глюкоза. </w:t>
      </w:r>
    </w:p>
    <w:p w:rsidR="00A3454A" w:rsidRDefault="00A24715" w:rsidP="0061435F">
      <w:pPr>
        <w:ind w:firstLine="426"/>
        <w:jc w:val="both"/>
        <w:rPr>
          <w:sz w:val="28"/>
          <w:szCs w:val="28"/>
        </w:rPr>
      </w:pPr>
      <w:r w:rsidRPr="00A24715">
        <w:rPr>
          <w:sz w:val="28"/>
          <w:szCs w:val="28"/>
        </w:rPr>
        <w:t>Под действием липаз происходит гидролиз жиров и всасывание жирных кислот и глицерина в лимфатические сосуды ворсинок. В тонком ки</w:t>
      </w:r>
      <w:r w:rsidR="009B08C7">
        <w:rPr>
          <w:sz w:val="28"/>
          <w:szCs w:val="28"/>
        </w:rPr>
        <w:t xml:space="preserve">шечнике </w:t>
      </w:r>
      <w:r w:rsidR="009B08C7">
        <w:rPr>
          <w:sz w:val="28"/>
          <w:szCs w:val="28"/>
        </w:rPr>
        <w:lastRenderedPageBreak/>
        <w:t xml:space="preserve">под действием фермента </w:t>
      </w:r>
      <w:r w:rsidRPr="00A24715">
        <w:rPr>
          <w:sz w:val="28"/>
          <w:szCs w:val="28"/>
        </w:rPr>
        <w:t xml:space="preserve">кишечного сока </w:t>
      </w:r>
      <w:r w:rsidRPr="00A24715">
        <w:rPr>
          <w:i/>
          <w:sz w:val="28"/>
          <w:szCs w:val="28"/>
        </w:rPr>
        <w:t xml:space="preserve">энтерокиназы </w:t>
      </w:r>
      <w:r w:rsidR="0061435F">
        <w:rPr>
          <w:sz w:val="28"/>
          <w:szCs w:val="28"/>
        </w:rPr>
        <w:t>активизируе</w:t>
      </w:r>
      <w:r w:rsidR="00BE22AD">
        <w:rPr>
          <w:sz w:val="28"/>
          <w:szCs w:val="28"/>
        </w:rPr>
        <w:t>тся фермент</w:t>
      </w:r>
      <w:r w:rsidRPr="00A24715">
        <w:rPr>
          <w:sz w:val="28"/>
          <w:szCs w:val="28"/>
        </w:rPr>
        <w:t xml:space="preserve"> поджелудочной железы – трипсин. </w:t>
      </w:r>
    </w:p>
    <w:p w:rsidR="00A3454A" w:rsidRDefault="00A24715" w:rsidP="00A3454A">
      <w:pPr>
        <w:ind w:firstLine="426"/>
        <w:jc w:val="both"/>
        <w:rPr>
          <w:i/>
          <w:sz w:val="28"/>
          <w:szCs w:val="28"/>
        </w:rPr>
      </w:pPr>
      <w:r w:rsidRPr="00A24715">
        <w:rPr>
          <w:i/>
          <w:sz w:val="28"/>
          <w:szCs w:val="28"/>
        </w:rPr>
        <w:t>Трипсин –</w:t>
      </w:r>
      <w:r w:rsidRPr="00A24715">
        <w:rPr>
          <w:sz w:val="28"/>
          <w:szCs w:val="28"/>
        </w:rPr>
        <w:t xml:space="preserve"> фермент, синтезируемый клетками поджелудочной железы в форме неактивного предшественника </w:t>
      </w:r>
      <w:r w:rsidRPr="00A24715">
        <w:rPr>
          <w:i/>
          <w:sz w:val="28"/>
          <w:szCs w:val="28"/>
        </w:rPr>
        <w:t>трипсиногена</w:t>
      </w:r>
      <w:r w:rsidRPr="00A24715">
        <w:rPr>
          <w:sz w:val="28"/>
          <w:szCs w:val="28"/>
        </w:rPr>
        <w:t xml:space="preserve">. Превращается в трипсин под действием фермента кишечного сока </w:t>
      </w:r>
      <w:r w:rsidRPr="00A24715">
        <w:rPr>
          <w:i/>
          <w:sz w:val="28"/>
          <w:szCs w:val="28"/>
        </w:rPr>
        <w:t>энтерокиназы</w:t>
      </w:r>
      <w:r w:rsidRPr="00A24715">
        <w:rPr>
          <w:sz w:val="28"/>
          <w:szCs w:val="28"/>
        </w:rPr>
        <w:t>, и становится  активным в щелочной среде тонкой кишки (рН 7,8–8,0).  Трипсин расщепляет белки и продукты их распада – пептоны до аминокислот.</w:t>
      </w:r>
    </w:p>
    <w:p w:rsidR="00A24715" w:rsidRPr="00A24715" w:rsidRDefault="00A24715" w:rsidP="00A3454A">
      <w:pPr>
        <w:ind w:firstLine="426"/>
        <w:jc w:val="both"/>
        <w:rPr>
          <w:sz w:val="28"/>
          <w:szCs w:val="28"/>
        </w:rPr>
      </w:pPr>
      <w:r w:rsidRPr="00A24715">
        <w:rPr>
          <w:i/>
          <w:sz w:val="28"/>
          <w:szCs w:val="28"/>
        </w:rPr>
        <w:t xml:space="preserve">Секретин </w:t>
      </w:r>
      <w:r w:rsidRPr="00A24715">
        <w:rPr>
          <w:sz w:val="28"/>
          <w:szCs w:val="28"/>
        </w:rPr>
        <w:t>– гормон клеток тонкого кишечника, стимулирующий внешнесекреторную функ</w:t>
      </w:r>
      <w:r w:rsidR="009B08C7">
        <w:rPr>
          <w:sz w:val="28"/>
          <w:szCs w:val="28"/>
        </w:rPr>
        <w:t>цию поджелудочной железы, то есть</w:t>
      </w:r>
      <w:r w:rsidRPr="00A24715">
        <w:rPr>
          <w:sz w:val="28"/>
          <w:szCs w:val="28"/>
        </w:rPr>
        <w:t xml:space="preserve"> секрецию панкреатического сока. </w:t>
      </w:r>
    </w:p>
    <w:p w:rsidR="00A24715" w:rsidRPr="00A24715" w:rsidRDefault="00A24715" w:rsidP="00A24715">
      <w:pPr>
        <w:jc w:val="both"/>
        <w:rPr>
          <w:sz w:val="28"/>
          <w:szCs w:val="28"/>
        </w:rPr>
      </w:pPr>
    </w:p>
    <w:p w:rsidR="00A24715" w:rsidRPr="00A24715" w:rsidRDefault="00A24715" w:rsidP="00A24715">
      <w:pPr>
        <w:jc w:val="both"/>
        <w:rPr>
          <w:sz w:val="28"/>
          <w:szCs w:val="28"/>
          <w:lang w:val="en-US"/>
        </w:rPr>
      </w:pPr>
      <w:r w:rsidRPr="00A24715">
        <w:rPr>
          <w:sz w:val="28"/>
          <w:szCs w:val="28"/>
        </w:rPr>
        <w:tab/>
      </w:r>
      <w:r w:rsidR="00F33EE3">
        <w:rPr>
          <w:noProof/>
          <w:sz w:val="28"/>
          <w:szCs w:val="28"/>
        </w:rPr>
        <w:drawing>
          <wp:inline distT="0" distB="0" distL="0" distR="0">
            <wp:extent cx="1817701" cy="2240906"/>
            <wp:effectExtent l="19050" t="0" r="0" b="0"/>
            <wp:docPr id="14" name="Рисунок 4" descr="C:\Documents and Settings\Admin\Рабочий стол\mother_picures\Untitled-93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mother_picures\Untitled-93 copy.jpg"/>
                    <pic:cNvPicPr>
                      <a:picLocks noChangeAspect="1" noChangeArrowheads="1"/>
                    </pic:cNvPicPr>
                  </pic:nvPicPr>
                  <pic:blipFill>
                    <a:blip r:embed="rId16"/>
                    <a:srcRect/>
                    <a:stretch>
                      <a:fillRect/>
                    </a:stretch>
                  </pic:blipFill>
                  <pic:spPr bwMode="auto">
                    <a:xfrm>
                      <a:off x="0" y="0"/>
                      <a:ext cx="1816683" cy="2239652"/>
                    </a:xfrm>
                    <a:prstGeom prst="rect">
                      <a:avLst/>
                    </a:prstGeom>
                    <a:noFill/>
                    <a:ln w="9525">
                      <a:noFill/>
                      <a:miter lim="800000"/>
                      <a:headEnd/>
                      <a:tailEnd/>
                    </a:ln>
                  </pic:spPr>
                </pic:pic>
              </a:graphicData>
            </a:graphic>
          </wp:inline>
        </w:drawing>
      </w:r>
    </w:p>
    <w:p w:rsidR="00A24715" w:rsidRDefault="003A2B10" w:rsidP="00A24715">
      <w:pPr>
        <w:jc w:val="both"/>
        <w:rPr>
          <w:sz w:val="28"/>
          <w:szCs w:val="28"/>
        </w:rPr>
      </w:pPr>
      <w:r>
        <w:rPr>
          <w:i/>
          <w:sz w:val="28"/>
          <w:szCs w:val="28"/>
        </w:rPr>
        <w:t>Рис. 93</w:t>
      </w:r>
      <w:r w:rsidR="00A24715" w:rsidRPr="00A24715">
        <w:rPr>
          <w:i/>
          <w:sz w:val="28"/>
          <w:szCs w:val="28"/>
        </w:rPr>
        <w:t>.</w:t>
      </w:r>
      <w:r w:rsidR="00A24715" w:rsidRPr="00A24715">
        <w:rPr>
          <w:sz w:val="28"/>
          <w:szCs w:val="28"/>
        </w:rPr>
        <w:t xml:space="preserve"> Ворсинки тонкой кишки: 1– эпителий ворсинки; 2– бокаловидные клетки; 3– центральный лимфатический сосуд; 4– артериальный сосуд; 5– венозный сосуд; 6– кровеносные капилляры</w:t>
      </w:r>
    </w:p>
    <w:p w:rsidR="00155149" w:rsidRDefault="00155149" w:rsidP="00A24715">
      <w:pPr>
        <w:jc w:val="both"/>
        <w:rPr>
          <w:sz w:val="28"/>
          <w:szCs w:val="28"/>
        </w:rPr>
      </w:pPr>
    </w:p>
    <w:p w:rsidR="00155149" w:rsidRDefault="00155149" w:rsidP="00155149">
      <w:pPr>
        <w:ind w:firstLine="426"/>
        <w:jc w:val="both"/>
        <w:rPr>
          <w:sz w:val="28"/>
          <w:szCs w:val="28"/>
        </w:rPr>
      </w:pPr>
      <w:r w:rsidRPr="00A24715">
        <w:rPr>
          <w:bCs/>
          <w:i/>
          <w:sz w:val="28"/>
          <w:szCs w:val="28"/>
        </w:rPr>
        <w:t xml:space="preserve">Печень </w:t>
      </w:r>
      <w:r w:rsidRPr="00A24715">
        <w:rPr>
          <w:sz w:val="28"/>
          <w:szCs w:val="28"/>
        </w:rPr>
        <w:t>–</w:t>
      </w:r>
      <w:r>
        <w:rPr>
          <w:sz w:val="28"/>
          <w:szCs w:val="28"/>
        </w:rPr>
        <w:t xml:space="preserve"> </w:t>
      </w:r>
      <w:r w:rsidRPr="00A24715">
        <w:rPr>
          <w:sz w:val="28"/>
          <w:szCs w:val="28"/>
        </w:rPr>
        <w:t xml:space="preserve">самая крупная пищеварительная железа, массой </w:t>
      </w:r>
      <w:smartTag w:uri="urn:schemas-microsoft-com:office:smarttags" w:element="metricconverter">
        <w:smartTagPr>
          <w:attr w:name="ProductID" w:val="1,5 кг"/>
        </w:smartTagPr>
        <w:r w:rsidRPr="00A24715">
          <w:rPr>
            <w:sz w:val="28"/>
            <w:szCs w:val="28"/>
          </w:rPr>
          <w:t>1,5 кг</w:t>
        </w:r>
      </w:smartTag>
      <w:r w:rsidRPr="00A24715">
        <w:rPr>
          <w:sz w:val="28"/>
          <w:szCs w:val="28"/>
        </w:rPr>
        <w:t xml:space="preserve">. Расположена в правом подреберье, заключена в фиброзную капсулу и сверху покрыта брюшиной. Имеет четыре доли. Различают выпуклую – верхнюю поверхность и вогнутую – нижнюю поверхность. На нижней поверхности располагаются </w:t>
      </w:r>
      <w:r w:rsidRPr="00A24715">
        <w:rPr>
          <w:i/>
          <w:sz w:val="28"/>
          <w:szCs w:val="28"/>
        </w:rPr>
        <w:t>ворота печени</w:t>
      </w:r>
      <w:r w:rsidRPr="00A24715">
        <w:rPr>
          <w:sz w:val="28"/>
          <w:szCs w:val="28"/>
        </w:rPr>
        <w:t>, здесь проходят воротная вена печени, печеночная артерия, желчные протоки</w:t>
      </w:r>
      <w:r>
        <w:rPr>
          <w:sz w:val="28"/>
          <w:szCs w:val="28"/>
        </w:rPr>
        <w:t>. О</w:t>
      </w:r>
      <w:r w:rsidRPr="00117893">
        <w:rPr>
          <w:i/>
          <w:sz w:val="28"/>
          <w:szCs w:val="28"/>
        </w:rPr>
        <w:t>бщий желчный проток</w:t>
      </w:r>
      <w:r>
        <w:rPr>
          <w:sz w:val="28"/>
          <w:szCs w:val="28"/>
        </w:rPr>
        <w:t xml:space="preserve"> образуется при слиянии пузырного и печеночного протоков (рис. 94).</w:t>
      </w:r>
    </w:p>
    <w:p w:rsidR="00155149" w:rsidRPr="003229CA" w:rsidRDefault="00C12902" w:rsidP="00155149">
      <w:pPr>
        <w:jc w:val="both"/>
        <w:rPr>
          <w:sz w:val="28"/>
          <w:szCs w:val="28"/>
        </w:rPr>
      </w:pPr>
      <w:r>
        <w:rPr>
          <w:noProof/>
          <w:sz w:val="28"/>
          <w:szCs w:val="28"/>
        </w:rPr>
        <w:lastRenderedPageBreak/>
        <w:drawing>
          <wp:inline distT="0" distB="0" distL="0" distR="0">
            <wp:extent cx="3686258" cy="2580380"/>
            <wp:effectExtent l="19050" t="0" r="9442" b="0"/>
            <wp:docPr id="248" name="Рисунок 4" descr="C:\Documents and Settings\Admin\Рабочий стол\mother_picures\Untitled-9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mother_picures\Untitled-94 copy.jpg"/>
                    <pic:cNvPicPr>
                      <a:picLocks noChangeAspect="1" noChangeArrowheads="1"/>
                    </pic:cNvPicPr>
                  </pic:nvPicPr>
                  <pic:blipFill>
                    <a:blip r:embed="rId17"/>
                    <a:srcRect/>
                    <a:stretch>
                      <a:fillRect/>
                    </a:stretch>
                  </pic:blipFill>
                  <pic:spPr bwMode="auto">
                    <a:xfrm>
                      <a:off x="0" y="0"/>
                      <a:ext cx="3688091" cy="2581663"/>
                    </a:xfrm>
                    <a:prstGeom prst="rect">
                      <a:avLst/>
                    </a:prstGeom>
                    <a:noFill/>
                    <a:ln w="9525">
                      <a:noFill/>
                      <a:miter lim="800000"/>
                      <a:headEnd/>
                      <a:tailEnd/>
                    </a:ln>
                  </pic:spPr>
                </pic:pic>
              </a:graphicData>
            </a:graphic>
          </wp:inline>
        </w:drawing>
      </w:r>
    </w:p>
    <w:p w:rsidR="00155149" w:rsidRPr="003229CA" w:rsidRDefault="00155149" w:rsidP="00155149">
      <w:pPr>
        <w:jc w:val="both"/>
        <w:rPr>
          <w:i/>
          <w:sz w:val="28"/>
          <w:szCs w:val="28"/>
        </w:rPr>
      </w:pPr>
      <w:r>
        <w:rPr>
          <w:i/>
          <w:sz w:val="28"/>
          <w:szCs w:val="28"/>
        </w:rPr>
        <w:t>Рис. 94</w:t>
      </w:r>
      <w:r w:rsidRPr="003229CA">
        <w:rPr>
          <w:i/>
          <w:sz w:val="28"/>
          <w:szCs w:val="28"/>
        </w:rPr>
        <w:t>.</w:t>
      </w:r>
      <w:r w:rsidRPr="003229CA">
        <w:rPr>
          <w:sz w:val="28"/>
          <w:szCs w:val="28"/>
        </w:rPr>
        <w:t xml:space="preserve"> Печень, желудок, поджелудочная железа, 12-перст</w:t>
      </w:r>
      <w:r>
        <w:rPr>
          <w:sz w:val="28"/>
          <w:szCs w:val="28"/>
        </w:rPr>
        <w:t>ная кишка, общий желчный проток</w:t>
      </w:r>
      <w:r w:rsidRPr="003229CA">
        <w:rPr>
          <w:sz w:val="28"/>
          <w:szCs w:val="28"/>
        </w:rPr>
        <w:t xml:space="preserve"> и проток поджелудочной железы</w:t>
      </w:r>
    </w:p>
    <w:p w:rsidR="00C6687A" w:rsidRDefault="00C6687A" w:rsidP="00155149">
      <w:pPr>
        <w:ind w:firstLine="426"/>
        <w:jc w:val="both"/>
        <w:rPr>
          <w:sz w:val="28"/>
          <w:szCs w:val="28"/>
        </w:rPr>
      </w:pPr>
    </w:p>
    <w:p w:rsidR="00155149" w:rsidRDefault="00155149" w:rsidP="00155149">
      <w:pPr>
        <w:ind w:firstLine="426"/>
        <w:jc w:val="both"/>
        <w:rPr>
          <w:sz w:val="28"/>
          <w:szCs w:val="28"/>
        </w:rPr>
      </w:pPr>
      <w:r>
        <w:rPr>
          <w:sz w:val="28"/>
          <w:szCs w:val="28"/>
        </w:rPr>
        <w:t xml:space="preserve">На нижней </w:t>
      </w:r>
      <w:r w:rsidRPr="00A24715">
        <w:rPr>
          <w:sz w:val="28"/>
          <w:szCs w:val="28"/>
        </w:rPr>
        <w:t>поверхности находится желчный пузырь (40–60 мл).</w:t>
      </w:r>
      <w:r>
        <w:rPr>
          <w:sz w:val="28"/>
          <w:szCs w:val="28"/>
        </w:rPr>
        <w:t xml:space="preserve"> </w:t>
      </w:r>
      <w:r w:rsidRPr="00A24715">
        <w:rPr>
          <w:sz w:val="28"/>
          <w:szCs w:val="28"/>
        </w:rPr>
        <w:t xml:space="preserve">Структурно-функциональной единицей печени являются </w:t>
      </w:r>
      <w:r w:rsidRPr="00A24715">
        <w:rPr>
          <w:i/>
          <w:sz w:val="28"/>
          <w:szCs w:val="28"/>
        </w:rPr>
        <w:t>печеночные дольки</w:t>
      </w:r>
      <w:r>
        <w:rPr>
          <w:sz w:val="28"/>
          <w:szCs w:val="28"/>
        </w:rPr>
        <w:t>, их около 500000. Каждая долька имеет форму шестигранника, диаметром 1–2 мм и состои</w:t>
      </w:r>
      <w:r w:rsidRPr="00A24715">
        <w:rPr>
          <w:sz w:val="28"/>
          <w:szCs w:val="28"/>
        </w:rPr>
        <w:t>т из печеночны</w:t>
      </w:r>
      <w:r>
        <w:rPr>
          <w:sz w:val="28"/>
          <w:szCs w:val="28"/>
        </w:rPr>
        <w:t>х клеток,</w:t>
      </w:r>
      <w:r w:rsidRPr="008471CD">
        <w:rPr>
          <w:sz w:val="28"/>
          <w:szCs w:val="28"/>
        </w:rPr>
        <w:t xml:space="preserve"> </w:t>
      </w:r>
      <w:r>
        <w:rPr>
          <w:sz w:val="28"/>
          <w:szCs w:val="28"/>
        </w:rPr>
        <w:t xml:space="preserve">вырабатывающих желчь (рис. 95). Печеночные клетки собраны в ряды, которые называются печеночными балками. Печеночные балки ориентированы к центру дольки, где проходит центральная вена дольки. </w:t>
      </w:r>
    </w:p>
    <w:p w:rsidR="00155149" w:rsidRDefault="00155149" w:rsidP="00155149">
      <w:pPr>
        <w:ind w:firstLine="426"/>
        <w:jc w:val="both"/>
        <w:rPr>
          <w:sz w:val="28"/>
          <w:szCs w:val="28"/>
        </w:rPr>
      </w:pPr>
      <w:r>
        <w:rPr>
          <w:sz w:val="28"/>
          <w:szCs w:val="28"/>
        </w:rPr>
        <w:t xml:space="preserve">Печеночные дольки отделены друг от друга прослойками рыхлой соединительной ткани, в которой проходят триады печени: междольковая вена, междольковая артерия и междольковый желчный проток. Междольковые артерии и вены и представляют собой конечные сосуды воротной вены и печеночной артерии. Они внедряются в вещество дольки и распадаются на капилляры. При этом капилляры междольковой артерии соединяются с капиллярами междольковой вены, после чего кровь проникает в центральную вену дольки. Центральные вены всех долек печени сливаются и образуют 2–3 короткие печеночные вены, которые впадают в нижнюю полую вену. </w:t>
      </w:r>
    </w:p>
    <w:p w:rsidR="00155149" w:rsidRDefault="00155149" w:rsidP="00155149">
      <w:pPr>
        <w:widowControl w:val="0"/>
        <w:shd w:val="clear" w:color="auto" w:fill="FFFFFF"/>
        <w:autoSpaceDE w:val="0"/>
        <w:autoSpaceDN w:val="0"/>
        <w:adjustRightInd w:val="0"/>
        <w:jc w:val="both"/>
        <w:rPr>
          <w:rFonts w:ascii="Times New Roman CYR" w:hAnsi="Times New Roman CYR" w:cs="Times New Roman CYR"/>
          <w:bCs/>
          <w:color w:val="000000"/>
          <w:sz w:val="28"/>
          <w:szCs w:val="28"/>
        </w:rPr>
      </w:pPr>
      <w:r>
        <w:rPr>
          <w:rFonts w:ascii="Times New Roman CYR" w:hAnsi="Times New Roman CYR" w:cs="Times New Roman CYR"/>
          <w:bCs/>
          <w:noProof/>
          <w:color w:val="000000"/>
          <w:sz w:val="28"/>
          <w:szCs w:val="28"/>
        </w:rPr>
        <w:lastRenderedPageBreak/>
        <w:drawing>
          <wp:inline distT="0" distB="0" distL="0" distR="0">
            <wp:extent cx="2766546" cy="2838091"/>
            <wp:effectExtent l="19050" t="0" r="0" b="0"/>
            <wp:docPr id="387" name="Рисунок 1" descr="G:\Untitled-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ntitled-259.jpg"/>
                    <pic:cNvPicPr>
                      <a:picLocks noChangeAspect="1" noChangeArrowheads="1"/>
                    </pic:cNvPicPr>
                  </pic:nvPicPr>
                  <pic:blipFill>
                    <a:blip r:embed="rId18"/>
                    <a:srcRect/>
                    <a:stretch>
                      <a:fillRect/>
                    </a:stretch>
                  </pic:blipFill>
                  <pic:spPr bwMode="auto">
                    <a:xfrm>
                      <a:off x="0" y="0"/>
                      <a:ext cx="2765124" cy="2836633"/>
                    </a:xfrm>
                    <a:prstGeom prst="rect">
                      <a:avLst/>
                    </a:prstGeom>
                    <a:noFill/>
                    <a:ln w="9525">
                      <a:noFill/>
                      <a:miter lim="800000"/>
                      <a:headEnd/>
                      <a:tailEnd/>
                    </a:ln>
                  </pic:spPr>
                </pic:pic>
              </a:graphicData>
            </a:graphic>
          </wp:inline>
        </w:drawing>
      </w:r>
    </w:p>
    <w:p w:rsidR="00155149" w:rsidRDefault="00155149" w:rsidP="00155149">
      <w:pPr>
        <w:widowControl w:val="0"/>
        <w:shd w:val="clear" w:color="auto" w:fill="FFFFFF"/>
        <w:autoSpaceDE w:val="0"/>
        <w:autoSpaceDN w:val="0"/>
        <w:adjustRightInd w:val="0"/>
        <w:jc w:val="both"/>
        <w:rPr>
          <w:rFonts w:ascii="Times New Roman CYR" w:hAnsi="Times New Roman CYR" w:cs="Times New Roman CYR"/>
          <w:bCs/>
          <w:color w:val="000000"/>
          <w:sz w:val="28"/>
          <w:szCs w:val="28"/>
        </w:rPr>
      </w:pPr>
    </w:p>
    <w:p w:rsidR="00155149" w:rsidRDefault="00155149" w:rsidP="00155149">
      <w:pPr>
        <w:widowControl w:val="0"/>
        <w:shd w:val="clear" w:color="auto" w:fill="FFFFFF"/>
        <w:autoSpaceDE w:val="0"/>
        <w:autoSpaceDN w:val="0"/>
        <w:adjustRightInd w:val="0"/>
        <w:jc w:val="both"/>
        <w:rPr>
          <w:rFonts w:ascii="Times New Roman CYR" w:hAnsi="Times New Roman CYR" w:cs="Times New Roman CYR"/>
          <w:iCs/>
          <w:sz w:val="28"/>
          <w:szCs w:val="28"/>
        </w:rPr>
      </w:pPr>
      <w:r w:rsidRPr="003A2B10">
        <w:rPr>
          <w:rFonts w:ascii="Times New Roman CYR" w:hAnsi="Times New Roman CYR" w:cs="Times New Roman CYR"/>
          <w:i/>
          <w:iCs/>
          <w:sz w:val="28"/>
          <w:szCs w:val="28"/>
        </w:rPr>
        <w:t>Рис. 95</w:t>
      </w:r>
      <w:r>
        <w:rPr>
          <w:rFonts w:ascii="Times New Roman CYR" w:hAnsi="Times New Roman CYR" w:cs="Times New Roman CYR"/>
          <w:iCs/>
          <w:sz w:val="28"/>
          <w:szCs w:val="28"/>
        </w:rPr>
        <w:t xml:space="preserve">. Печеночная долька, кровоснабжение печени: 1 – воротная вена; 2– </w:t>
      </w:r>
      <w:r w:rsidRPr="00E7525A">
        <w:rPr>
          <w:rFonts w:ascii="Times New Roman CYR" w:hAnsi="Times New Roman CYR" w:cs="Times New Roman CYR"/>
          <w:iCs/>
          <w:sz w:val="28"/>
          <w:szCs w:val="28"/>
        </w:rPr>
        <w:t>печеночная артерия</w:t>
      </w:r>
      <w:r>
        <w:rPr>
          <w:rFonts w:ascii="Times New Roman CYR" w:hAnsi="Times New Roman CYR" w:cs="Times New Roman CYR"/>
          <w:iCs/>
          <w:sz w:val="28"/>
          <w:szCs w:val="28"/>
        </w:rPr>
        <w:t>; 3– сегментарные вена и артерия; 4 – междольковые вена и артерия; 5 – вокругдольковые вена и артерия; 6 – внутридольковые гемокапилляры; 7– центральная вена дольки; 8– печеночная долька, состоящая из гепатоцитов; 9– печеночная вена.</w:t>
      </w:r>
    </w:p>
    <w:p w:rsidR="00155149" w:rsidRDefault="00155149" w:rsidP="00155149">
      <w:pPr>
        <w:ind w:firstLine="426"/>
        <w:jc w:val="both"/>
        <w:rPr>
          <w:sz w:val="28"/>
          <w:szCs w:val="28"/>
        </w:rPr>
      </w:pPr>
    </w:p>
    <w:p w:rsidR="00155149" w:rsidRPr="00A24715" w:rsidRDefault="00155149" w:rsidP="00155149">
      <w:pPr>
        <w:ind w:firstLine="426"/>
        <w:jc w:val="both"/>
        <w:rPr>
          <w:sz w:val="28"/>
          <w:szCs w:val="28"/>
        </w:rPr>
      </w:pPr>
      <w:r>
        <w:rPr>
          <w:sz w:val="28"/>
          <w:szCs w:val="28"/>
        </w:rPr>
        <w:t>Между печеночными клетками располагаются желчные капилляры (желчные ходы), в которые первоначально поступает желчь. Желчные капилляры несут желчь в междольковые желчные протоки. Последние сливаются и образуют правый и левый печеночные протоки. Печеночные протоки выходят из вещества печени и в области ее ворот сливаются в общий печеночный проток.</w:t>
      </w:r>
    </w:p>
    <w:p w:rsidR="00155149" w:rsidRPr="00A24715" w:rsidRDefault="00155149" w:rsidP="00155149">
      <w:pPr>
        <w:ind w:firstLine="426"/>
        <w:jc w:val="both"/>
        <w:rPr>
          <w:sz w:val="28"/>
          <w:szCs w:val="28"/>
        </w:rPr>
      </w:pPr>
      <w:r w:rsidRPr="00A24715">
        <w:rPr>
          <w:sz w:val="28"/>
          <w:szCs w:val="28"/>
        </w:rPr>
        <w:t>Печ</w:t>
      </w:r>
      <w:r>
        <w:rPr>
          <w:sz w:val="28"/>
          <w:szCs w:val="28"/>
        </w:rPr>
        <w:t>ень выполняет следующие функции.</w:t>
      </w:r>
      <w:r w:rsidRPr="00A24715">
        <w:rPr>
          <w:sz w:val="28"/>
          <w:szCs w:val="28"/>
        </w:rPr>
        <w:t xml:space="preserve"> </w:t>
      </w:r>
    </w:p>
    <w:p w:rsidR="00155149" w:rsidRPr="00A24715" w:rsidRDefault="00155149" w:rsidP="00155149">
      <w:pPr>
        <w:jc w:val="both"/>
        <w:rPr>
          <w:sz w:val="28"/>
          <w:szCs w:val="28"/>
        </w:rPr>
      </w:pPr>
      <w:r>
        <w:rPr>
          <w:sz w:val="28"/>
          <w:szCs w:val="28"/>
        </w:rPr>
        <w:t>1. Экскреторная функция. Клетки печени</w:t>
      </w:r>
      <w:r w:rsidRPr="00A24715">
        <w:rPr>
          <w:sz w:val="28"/>
          <w:szCs w:val="28"/>
        </w:rPr>
        <w:t xml:space="preserve"> вырабатывают желчь (в сутки 1500 мл), которая депонируется в желчном пузыре, а во время пищеварения по общему желчному проток</w:t>
      </w:r>
      <w:r>
        <w:rPr>
          <w:sz w:val="28"/>
          <w:szCs w:val="28"/>
        </w:rPr>
        <w:t>у поступает в 12-перстную кишку.</w:t>
      </w:r>
      <w:r w:rsidRPr="00A24715">
        <w:rPr>
          <w:sz w:val="28"/>
          <w:szCs w:val="28"/>
        </w:rPr>
        <w:t xml:space="preserve"> </w:t>
      </w:r>
      <w:r>
        <w:rPr>
          <w:sz w:val="28"/>
          <w:szCs w:val="28"/>
        </w:rPr>
        <w:t>В составе желчи из организма выводится желчный пигмент билирубин и избыточное количество холестерина.</w:t>
      </w:r>
    </w:p>
    <w:p w:rsidR="00155149" w:rsidRDefault="00155149" w:rsidP="00155149">
      <w:pPr>
        <w:jc w:val="both"/>
        <w:rPr>
          <w:sz w:val="28"/>
          <w:szCs w:val="28"/>
        </w:rPr>
      </w:pPr>
      <w:r>
        <w:rPr>
          <w:sz w:val="28"/>
          <w:szCs w:val="28"/>
        </w:rPr>
        <w:t>2. У</w:t>
      </w:r>
      <w:r w:rsidRPr="00A24715">
        <w:rPr>
          <w:sz w:val="28"/>
          <w:szCs w:val="28"/>
        </w:rPr>
        <w:t>частвует в обмене веществ (образование гликогена из глюкозы под воздействием гормона инсулина, расщепле</w:t>
      </w:r>
      <w:r>
        <w:rPr>
          <w:sz w:val="28"/>
          <w:szCs w:val="28"/>
        </w:rPr>
        <w:t>н</w:t>
      </w:r>
      <w:r w:rsidRPr="00A24715">
        <w:rPr>
          <w:sz w:val="28"/>
          <w:szCs w:val="28"/>
        </w:rPr>
        <w:t>ие гликогена на глюкозу под воздействием гормона глюкагона; синтез холестерина и витамина А; расщепление аминокислот с образованием аммиака, который в печени превращается в мочевину; дезаминирование аминокислот и обр</w:t>
      </w:r>
      <w:r>
        <w:rPr>
          <w:sz w:val="28"/>
          <w:szCs w:val="28"/>
        </w:rPr>
        <w:t>азование солей мочевой кислоты).</w:t>
      </w:r>
      <w:r w:rsidRPr="00A24715">
        <w:rPr>
          <w:sz w:val="28"/>
          <w:szCs w:val="28"/>
        </w:rPr>
        <w:t xml:space="preserve"> </w:t>
      </w:r>
    </w:p>
    <w:p w:rsidR="00155149" w:rsidRPr="00A24715" w:rsidRDefault="00155149" w:rsidP="00155149">
      <w:pPr>
        <w:jc w:val="both"/>
        <w:rPr>
          <w:sz w:val="28"/>
          <w:szCs w:val="28"/>
        </w:rPr>
      </w:pPr>
      <w:r>
        <w:rPr>
          <w:sz w:val="28"/>
          <w:szCs w:val="28"/>
        </w:rPr>
        <w:t>3.  П</w:t>
      </w:r>
      <w:r w:rsidRPr="00A24715">
        <w:rPr>
          <w:sz w:val="28"/>
          <w:szCs w:val="28"/>
        </w:rPr>
        <w:t xml:space="preserve">ринимает </w:t>
      </w:r>
      <w:r>
        <w:rPr>
          <w:sz w:val="28"/>
          <w:szCs w:val="28"/>
        </w:rPr>
        <w:t>участие в кроветворении у плода.</w:t>
      </w:r>
      <w:r w:rsidRPr="00A24715">
        <w:rPr>
          <w:sz w:val="28"/>
          <w:szCs w:val="28"/>
        </w:rPr>
        <w:t xml:space="preserve"> </w:t>
      </w:r>
    </w:p>
    <w:p w:rsidR="00155149" w:rsidRDefault="00155149" w:rsidP="00155149">
      <w:pPr>
        <w:jc w:val="both"/>
        <w:rPr>
          <w:sz w:val="28"/>
          <w:szCs w:val="28"/>
        </w:rPr>
      </w:pPr>
      <w:r>
        <w:rPr>
          <w:sz w:val="28"/>
          <w:szCs w:val="28"/>
        </w:rPr>
        <w:t>4. В</w:t>
      </w:r>
      <w:r w:rsidRPr="00A24715">
        <w:rPr>
          <w:sz w:val="28"/>
          <w:szCs w:val="28"/>
        </w:rPr>
        <w:t xml:space="preserve">ыполняет </w:t>
      </w:r>
      <w:r w:rsidRPr="00A24715">
        <w:rPr>
          <w:iCs/>
          <w:sz w:val="28"/>
          <w:szCs w:val="28"/>
        </w:rPr>
        <w:t>дезинтоксикационную функцию</w:t>
      </w:r>
      <w:r>
        <w:rPr>
          <w:iCs/>
          <w:sz w:val="28"/>
          <w:szCs w:val="28"/>
        </w:rPr>
        <w:t>.</w:t>
      </w:r>
      <w:r w:rsidRPr="00A24715">
        <w:rPr>
          <w:iCs/>
          <w:sz w:val="28"/>
          <w:szCs w:val="28"/>
        </w:rPr>
        <w:t xml:space="preserve"> </w:t>
      </w:r>
      <w:r w:rsidRPr="007E15C5">
        <w:rPr>
          <w:iCs/>
          <w:sz w:val="28"/>
          <w:szCs w:val="28"/>
        </w:rPr>
        <w:t>О</w:t>
      </w:r>
      <w:r w:rsidRPr="00A24715">
        <w:rPr>
          <w:iCs/>
          <w:sz w:val="28"/>
          <w:szCs w:val="28"/>
        </w:rPr>
        <w:t>чищение крови</w:t>
      </w:r>
      <w:r>
        <w:rPr>
          <w:iCs/>
          <w:sz w:val="28"/>
          <w:szCs w:val="28"/>
        </w:rPr>
        <w:t xml:space="preserve"> от бактериальных эндотоксинов осуществляется с помощью купф</w:t>
      </w:r>
      <w:r w:rsidR="00B70478">
        <w:rPr>
          <w:iCs/>
          <w:sz w:val="28"/>
          <w:szCs w:val="28"/>
        </w:rPr>
        <w:t xml:space="preserve">еровских </w:t>
      </w:r>
      <w:r w:rsidR="00B70478">
        <w:rPr>
          <w:iCs/>
          <w:sz w:val="28"/>
          <w:szCs w:val="28"/>
        </w:rPr>
        <w:lastRenderedPageBreak/>
        <w:t>клеток, содержащихся в стенках внутридольковых гемокапилляров</w:t>
      </w:r>
      <w:r>
        <w:rPr>
          <w:iCs/>
          <w:sz w:val="28"/>
          <w:szCs w:val="28"/>
        </w:rPr>
        <w:t>. Токсические</w:t>
      </w:r>
      <w:r w:rsidRPr="00A24715">
        <w:rPr>
          <w:iCs/>
          <w:sz w:val="28"/>
          <w:szCs w:val="28"/>
        </w:rPr>
        <w:t xml:space="preserve"> веществ</w:t>
      </w:r>
      <w:r>
        <w:rPr>
          <w:iCs/>
          <w:sz w:val="28"/>
          <w:szCs w:val="28"/>
        </w:rPr>
        <w:t>а поступают в печень</w:t>
      </w:r>
      <w:r w:rsidRPr="00A24715">
        <w:rPr>
          <w:iCs/>
          <w:sz w:val="28"/>
          <w:szCs w:val="28"/>
        </w:rPr>
        <w:t xml:space="preserve"> от кишечника по </w:t>
      </w:r>
      <w:r w:rsidRPr="00A24715">
        <w:rPr>
          <w:i/>
          <w:iCs/>
          <w:sz w:val="28"/>
          <w:szCs w:val="28"/>
        </w:rPr>
        <w:t>воротной вене</w:t>
      </w:r>
      <w:r>
        <w:rPr>
          <w:iCs/>
          <w:sz w:val="28"/>
          <w:szCs w:val="28"/>
        </w:rPr>
        <w:t>, которая</w:t>
      </w:r>
      <w:r w:rsidRPr="00A24715">
        <w:rPr>
          <w:iCs/>
          <w:sz w:val="28"/>
          <w:szCs w:val="28"/>
        </w:rPr>
        <w:t xml:space="preserve"> образуется в результате слияния селезеночной, верхнебрыжеечной и</w:t>
      </w:r>
      <w:r w:rsidRPr="00A24715">
        <w:rPr>
          <w:sz w:val="28"/>
          <w:szCs w:val="28"/>
        </w:rPr>
        <w:t xml:space="preserve"> нижнебрыжеечной </w:t>
      </w:r>
      <w:r w:rsidRPr="00554E43">
        <w:rPr>
          <w:sz w:val="28"/>
          <w:szCs w:val="28"/>
        </w:rPr>
        <w:t>вен</w:t>
      </w:r>
      <w:r>
        <w:rPr>
          <w:sz w:val="28"/>
          <w:szCs w:val="28"/>
        </w:rPr>
        <w:t xml:space="preserve"> (рис. 96</w:t>
      </w:r>
      <w:r w:rsidRPr="00554E43">
        <w:rPr>
          <w:sz w:val="28"/>
          <w:szCs w:val="28"/>
        </w:rPr>
        <w:t>)</w:t>
      </w:r>
      <w:r>
        <w:rPr>
          <w:sz w:val="28"/>
          <w:szCs w:val="28"/>
        </w:rPr>
        <w:t>. Обезвреживание токсических веществ осуществляется гепатоцитами с помощью микросомальных ферментов.</w:t>
      </w:r>
    </w:p>
    <w:p w:rsidR="00155149" w:rsidRPr="00554E43" w:rsidRDefault="00952E0D" w:rsidP="00155149">
      <w:pPr>
        <w:jc w:val="both"/>
        <w:rPr>
          <w:b/>
          <w:sz w:val="28"/>
          <w:szCs w:val="28"/>
        </w:rPr>
      </w:pPr>
      <w:r>
        <w:rPr>
          <w:b/>
          <w:noProof/>
          <w:sz w:val="28"/>
          <w:szCs w:val="28"/>
        </w:rPr>
        <w:drawing>
          <wp:inline distT="0" distB="0" distL="0" distR="0">
            <wp:extent cx="4036735" cy="4275116"/>
            <wp:effectExtent l="19050" t="0" r="186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4042990" cy="4281741"/>
                    </a:xfrm>
                    <a:prstGeom prst="rect">
                      <a:avLst/>
                    </a:prstGeom>
                    <a:noFill/>
                    <a:ln w="9525">
                      <a:noFill/>
                      <a:miter lim="800000"/>
                      <a:headEnd/>
                      <a:tailEnd/>
                    </a:ln>
                  </pic:spPr>
                </pic:pic>
              </a:graphicData>
            </a:graphic>
          </wp:inline>
        </w:drawing>
      </w:r>
    </w:p>
    <w:p w:rsidR="00155149" w:rsidRPr="00554E43" w:rsidRDefault="00155149" w:rsidP="00155149">
      <w:pPr>
        <w:jc w:val="both"/>
        <w:rPr>
          <w:sz w:val="28"/>
          <w:szCs w:val="28"/>
        </w:rPr>
      </w:pPr>
      <w:r w:rsidRPr="003A2B10">
        <w:rPr>
          <w:i/>
          <w:sz w:val="28"/>
          <w:szCs w:val="28"/>
        </w:rPr>
        <w:t>Рис. 96</w:t>
      </w:r>
      <w:r w:rsidRPr="00554E43">
        <w:rPr>
          <w:sz w:val="28"/>
          <w:szCs w:val="28"/>
        </w:rPr>
        <w:t xml:space="preserve"> . Схема воротной вены печени. </w:t>
      </w:r>
    </w:p>
    <w:p w:rsidR="00E7525A" w:rsidRDefault="00E7525A" w:rsidP="00155149">
      <w:pPr>
        <w:jc w:val="both"/>
        <w:rPr>
          <w:sz w:val="28"/>
          <w:szCs w:val="28"/>
        </w:rPr>
      </w:pPr>
    </w:p>
    <w:p w:rsidR="00155149" w:rsidRPr="00A24715" w:rsidRDefault="00155149" w:rsidP="00155149">
      <w:pPr>
        <w:jc w:val="both"/>
        <w:rPr>
          <w:sz w:val="28"/>
          <w:szCs w:val="28"/>
        </w:rPr>
      </w:pPr>
      <w:r>
        <w:rPr>
          <w:sz w:val="28"/>
          <w:szCs w:val="28"/>
        </w:rPr>
        <w:t>5. Ж</w:t>
      </w:r>
      <w:r w:rsidRPr="00A24715">
        <w:rPr>
          <w:sz w:val="28"/>
          <w:szCs w:val="28"/>
        </w:rPr>
        <w:t>елчные кислоты эмульгируют жиры, т. е. превращает во взвесь мелких капелек, которые в дальнейшем подвергаются расщеплению пищеварительными соками; активизируют липазу, выделяему</w:t>
      </w:r>
      <w:r>
        <w:rPr>
          <w:sz w:val="28"/>
          <w:szCs w:val="28"/>
        </w:rPr>
        <w:t>ю клетками поджелудочной железы.</w:t>
      </w:r>
    </w:p>
    <w:p w:rsidR="00155149" w:rsidRPr="00A24715" w:rsidRDefault="00155149" w:rsidP="00155149">
      <w:pPr>
        <w:jc w:val="both"/>
        <w:rPr>
          <w:sz w:val="28"/>
          <w:szCs w:val="28"/>
        </w:rPr>
      </w:pPr>
      <w:r>
        <w:rPr>
          <w:sz w:val="28"/>
          <w:szCs w:val="28"/>
        </w:rPr>
        <w:t>6. С</w:t>
      </w:r>
      <w:r w:rsidRPr="00A24715">
        <w:rPr>
          <w:sz w:val="28"/>
          <w:szCs w:val="28"/>
        </w:rPr>
        <w:t>интезирует белки, участвующие в свертывании крови.</w:t>
      </w:r>
      <w:r w:rsidRPr="002C4771">
        <w:rPr>
          <w:sz w:val="28"/>
          <w:szCs w:val="28"/>
        </w:rPr>
        <w:t xml:space="preserve"> </w:t>
      </w:r>
      <w:r>
        <w:rPr>
          <w:sz w:val="28"/>
          <w:szCs w:val="28"/>
        </w:rPr>
        <w:t>Участвует в синтезе белков крови – альбуминов, глобулинов, фибриногена, факторов свертывающей и противосвертыва</w:t>
      </w:r>
      <w:r w:rsidR="00E7525A">
        <w:rPr>
          <w:sz w:val="28"/>
          <w:szCs w:val="28"/>
        </w:rPr>
        <w:t>ющей систем</w:t>
      </w:r>
      <w:r>
        <w:rPr>
          <w:sz w:val="28"/>
          <w:szCs w:val="28"/>
        </w:rPr>
        <w:t xml:space="preserve"> крови.</w:t>
      </w:r>
    </w:p>
    <w:p w:rsidR="00155149" w:rsidRPr="00A24715" w:rsidRDefault="00155149" w:rsidP="00A24715">
      <w:pPr>
        <w:jc w:val="both"/>
        <w:rPr>
          <w:sz w:val="28"/>
          <w:szCs w:val="28"/>
        </w:rPr>
      </w:pPr>
    </w:p>
    <w:p w:rsidR="006C58E7" w:rsidRDefault="006C58E7" w:rsidP="006C58E7">
      <w:pPr>
        <w:jc w:val="both"/>
        <w:rPr>
          <w:b/>
          <w:i/>
          <w:sz w:val="28"/>
          <w:szCs w:val="28"/>
        </w:rPr>
      </w:pPr>
      <w:r>
        <w:rPr>
          <w:b/>
          <w:i/>
          <w:sz w:val="28"/>
          <w:szCs w:val="28"/>
        </w:rPr>
        <w:t>Пищеварение в тонком кишечнике</w:t>
      </w:r>
    </w:p>
    <w:p w:rsidR="006C58E7" w:rsidRDefault="006C58E7" w:rsidP="008A44FE">
      <w:pPr>
        <w:ind w:firstLine="426"/>
        <w:jc w:val="both"/>
        <w:rPr>
          <w:sz w:val="28"/>
          <w:szCs w:val="28"/>
        </w:rPr>
      </w:pPr>
      <w:r>
        <w:rPr>
          <w:sz w:val="28"/>
          <w:szCs w:val="28"/>
        </w:rPr>
        <w:t xml:space="preserve">В тонком кишечнике происходит гидролиз питательных веществ с помощью ферментов поджелудочной железы и кишечного сока. При этом образуются мономеры, которые всасываются в кровь и лимфу. Помимо функции всасывания, тонкий кишечник выполняет секреторную функцию (выработка и выделение кишечного сока секреторными железами слизистой </w:t>
      </w:r>
      <w:r>
        <w:rPr>
          <w:sz w:val="28"/>
          <w:szCs w:val="28"/>
        </w:rPr>
        <w:lastRenderedPageBreak/>
        <w:t xml:space="preserve">оболочки тонкого кишечника) и моторную функцию (продвижение пищевых масс по кишечнику).  </w:t>
      </w:r>
    </w:p>
    <w:p w:rsidR="006C58E7" w:rsidRDefault="006C58E7" w:rsidP="006C58E7">
      <w:pPr>
        <w:ind w:firstLine="426"/>
        <w:jc w:val="both"/>
        <w:rPr>
          <w:sz w:val="28"/>
          <w:szCs w:val="28"/>
        </w:rPr>
      </w:pPr>
      <w:r>
        <w:rPr>
          <w:i/>
          <w:sz w:val="28"/>
          <w:szCs w:val="28"/>
        </w:rPr>
        <w:t>Кишечный сок и его свойства</w:t>
      </w:r>
      <w:r w:rsidR="00DC1F67">
        <w:rPr>
          <w:sz w:val="28"/>
          <w:szCs w:val="28"/>
        </w:rPr>
        <w:t>. Кишечный сок –</w:t>
      </w:r>
      <w:r>
        <w:rPr>
          <w:sz w:val="28"/>
          <w:szCs w:val="28"/>
        </w:rPr>
        <w:t xml:space="preserve"> жидкость щелочной реакции (рН 7,2–8,6). Вырабатывается в объеме 2,5 л в сутки. В нем содержится ферменты, участвующие в пищеварении: протеазы (карбоксипептидаза, дипептидазы), амилаза, мальтаза, липаза, фосфолипиза, нуклеаза и др. Процессы пищеварения начинаются в вышележащих отделах ЖКТ под влиянием других пищеварительных соков –  слюны, желудочного и панкреатического соков. </w:t>
      </w:r>
    </w:p>
    <w:p w:rsidR="006C58E7" w:rsidRDefault="006C58E7" w:rsidP="006C58E7">
      <w:pPr>
        <w:ind w:firstLine="567"/>
        <w:jc w:val="both"/>
        <w:rPr>
          <w:sz w:val="28"/>
          <w:szCs w:val="28"/>
        </w:rPr>
      </w:pPr>
      <w:r>
        <w:rPr>
          <w:sz w:val="28"/>
          <w:szCs w:val="28"/>
        </w:rPr>
        <w:t xml:space="preserve">Секрецию кишечного сока регулируют нервно-рефлекторные и гуморальные механизмы. </w:t>
      </w:r>
    </w:p>
    <w:p w:rsidR="006C58E7" w:rsidRDefault="006C58E7" w:rsidP="006C58E7">
      <w:pPr>
        <w:ind w:firstLine="567"/>
        <w:jc w:val="both"/>
        <w:rPr>
          <w:sz w:val="28"/>
          <w:szCs w:val="28"/>
        </w:rPr>
      </w:pPr>
      <w:r>
        <w:rPr>
          <w:i/>
          <w:sz w:val="28"/>
          <w:szCs w:val="28"/>
        </w:rPr>
        <w:t>Нервно-рефлекторные механизмы</w:t>
      </w:r>
      <w:r>
        <w:rPr>
          <w:sz w:val="28"/>
          <w:szCs w:val="28"/>
        </w:rPr>
        <w:t xml:space="preserve">. Пищевые массы при поступлении в тонкую кишку вызывают механическое раздражение ее слизистой оболочки, в результате чего происходит возбуждение рецепторов слизистой и рефлекторно, с участием нейронов межмышечного нервного сплетения кишечной стенки усиливается кишечная секреция. </w:t>
      </w:r>
    </w:p>
    <w:p w:rsidR="006C58E7" w:rsidRDefault="006C58E7" w:rsidP="006C58E7">
      <w:pPr>
        <w:ind w:firstLine="567"/>
        <w:jc w:val="both"/>
        <w:rPr>
          <w:sz w:val="28"/>
          <w:szCs w:val="28"/>
        </w:rPr>
      </w:pPr>
      <w:r>
        <w:rPr>
          <w:i/>
          <w:sz w:val="28"/>
          <w:szCs w:val="28"/>
        </w:rPr>
        <w:t>Гуморальные раздражители</w:t>
      </w:r>
      <w:r>
        <w:rPr>
          <w:sz w:val="28"/>
          <w:szCs w:val="28"/>
        </w:rPr>
        <w:t xml:space="preserve"> (продукты переваривания белков и жиров, соляная кислота, панкреатический сок, гормоны, образующиеся в особых клетках слизистой оболочки тонкой кишки, – мотилин, желудочный ингибирующий пептид) также усиливают кишечную секрецию. </w:t>
      </w:r>
    </w:p>
    <w:p w:rsidR="006C58E7" w:rsidRDefault="006C58E7" w:rsidP="006C58E7">
      <w:pPr>
        <w:jc w:val="both"/>
        <w:rPr>
          <w:sz w:val="28"/>
          <w:szCs w:val="28"/>
        </w:rPr>
      </w:pPr>
      <w:r>
        <w:rPr>
          <w:i/>
          <w:sz w:val="28"/>
          <w:szCs w:val="28"/>
        </w:rPr>
        <w:t>Виды пищеварения в тонком кишечнике</w:t>
      </w:r>
      <w:r>
        <w:rPr>
          <w:sz w:val="28"/>
          <w:szCs w:val="28"/>
        </w:rPr>
        <w:t>. Благодаря наличию циркулярных складок, ворсинок и микроворсинок площадь поверхности тонкого кишечника увеличивается в 500 раз, что способствует более интенсивному протеканию процессов пищеварения. В этом отделе</w:t>
      </w:r>
      <w:r>
        <w:rPr>
          <w:i/>
          <w:sz w:val="28"/>
          <w:szCs w:val="28"/>
        </w:rPr>
        <w:t xml:space="preserve"> </w:t>
      </w:r>
      <w:r>
        <w:rPr>
          <w:sz w:val="28"/>
          <w:szCs w:val="28"/>
        </w:rPr>
        <w:t xml:space="preserve">пищеварительного тракта процессы пищеварения могут осуществляться в полости тонкой кишки под воздействием кишечного и панкреатического соков и на поверхности слизистой оболочки стенки тонкой кишки. Поэтому в тонком кишечнике различают </w:t>
      </w:r>
      <w:r>
        <w:rPr>
          <w:i/>
          <w:sz w:val="28"/>
          <w:szCs w:val="28"/>
        </w:rPr>
        <w:t>полостное и пристеночное пищеварение.</w:t>
      </w:r>
    </w:p>
    <w:p w:rsidR="006C58E7" w:rsidRDefault="006C58E7" w:rsidP="006C58E7">
      <w:pPr>
        <w:ind w:firstLine="426"/>
        <w:jc w:val="both"/>
        <w:rPr>
          <w:i/>
          <w:sz w:val="28"/>
          <w:szCs w:val="28"/>
        </w:rPr>
      </w:pPr>
      <w:r>
        <w:rPr>
          <w:sz w:val="28"/>
          <w:szCs w:val="28"/>
        </w:rPr>
        <w:t>Пищеварение, происходящее в полости тонкой кишки, получило название полостного пищеварения. В процессе полостного пищеварения происходит в основанном ферментативное расщепление полимеров до олигомеров. Процесс расщепления питательных веществ на поверхности слизистой оболочки стенки тонкой кишки получил название пристеночного пищеварения. Пищеварение, происходящее на мембранах энтероцитов называется мембранное пищеварение. Оно является последующим этапом пристеночного пищеварения. На мембране энтероцитов под влиянием ферментов, синтезируемых этими клетками, осуществляется расщепление димеров до мономеров. С помощью мембранных белков-переносчиков мономеры поступают сначала в энтероциты, а затем в кровеносные или лимфатические сосуды.</w:t>
      </w:r>
    </w:p>
    <w:p w:rsidR="006C58E7" w:rsidRDefault="006C58E7" w:rsidP="006C58E7">
      <w:pPr>
        <w:ind w:firstLine="567"/>
        <w:jc w:val="both"/>
        <w:rPr>
          <w:sz w:val="28"/>
          <w:szCs w:val="28"/>
        </w:rPr>
      </w:pPr>
      <w:r>
        <w:rPr>
          <w:sz w:val="28"/>
          <w:szCs w:val="28"/>
        </w:rPr>
        <w:t xml:space="preserve">Бокаловидными клетками слизистой оболочки тонкой кишки вырабатывается слизь, в которой содержатся ферменты из панкреатического и </w:t>
      </w:r>
      <w:r>
        <w:rPr>
          <w:sz w:val="28"/>
          <w:szCs w:val="28"/>
        </w:rPr>
        <w:lastRenderedPageBreak/>
        <w:t xml:space="preserve">кишечного соков. Поэтому процессы пристеночного пищеварения идут более интенсивно, чем в полости кишечника. </w:t>
      </w:r>
    </w:p>
    <w:p w:rsidR="006C58E7" w:rsidRDefault="006C58E7" w:rsidP="006C58E7">
      <w:pPr>
        <w:ind w:firstLine="426"/>
        <w:jc w:val="both"/>
        <w:rPr>
          <w:sz w:val="28"/>
          <w:szCs w:val="28"/>
        </w:rPr>
      </w:pPr>
      <w:r>
        <w:rPr>
          <w:i/>
          <w:sz w:val="28"/>
          <w:szCs w:val="28"/>
        </w:rPr>
        <w:t xml:space="preserve">Моторная функция тонкого кишечника. </w:t>
      </w:r>
      <w:r>
        <w:rPr>
          <w:sz w:val="28"/>
          <w:szCs w:val="28"/>
        </w:rPr>
        <w:t xml:space="preserve">Моторная функция тонкого кишечника обусловлена координированными сокращениями наружного (продольного) и внутреннего (циркулярного)  слоев мышц кишечной стенки. Различают следующие виды моторики тонкой кишки: маятникообразные движения, перистальтические и тонические сокращения. </w:t>
      </w:r>
    </w:p>
    <w:p w:rsidR="006C58E7" w:rsidRDefault="006C58E7" w:rsidP="006C58E7">
      <w:pPr>
        <w:ind w:firstLine="426"/>
        <w:jc w:val="both"/>
        <w:rPr>
          <w:sz w:val="28"/>
          <w:szCs w:val="28"/>
        </w:rPr>
      </w:pPr>
      <w:r>
        <w:rPr>
          <w:i/>
          <w:sz w:val="28"/>
          <w:szCs w:val="28"/>
        </w:rPr>
        <w:t>Маятникообразные движения</w:t>
      </w:r>
      <w:r>
        <w:rPr>
          <w:sz w:val="28"/>
          <w:szCs w:val="28"/>
        </w:rPr>
        <w:t xml:space="preserve"> связаны с ритмическими сокращениями продольного слоя мышц, которые приводят к смещению стенки кишки относительно химуса вперед–назад и обеспечивают перемешивание содержимого тонкой кишки. </w:t>
      </w:r>
      <w:r>
        <w:rPr>
          <w:i/>
          <w:sz w:val="28"/>
          <w:szCs w:val="28"/>
        </w:rPr>
        <w:t>Перистальтические сокращения</w:t>
      </w:r>
      <w:r>
        <w:rPr>
          <w:sz w:val="28"/>
          <w:szCs w:val="28"/>
        </w:rPr>
        <w:t xml:space="preserve"> заключаются в сокращении циркулярных мышц выше пищевого комка и сокращении продольных мышц ниже пищевого комка. Сокращение продольных мышц  обусловливает расширение полости кишки ниже пищевого комка. При этом внутрикишечное давление в области пищевого комка повышается, а в расширенной полости кишки падает, что вызывает продвижение химуса по градиенту давления. </w:t>
      </w:r>
      <w:r>
        <w:rPr>
          <w:i/>
          <w:sz w:val="28"/>
          <w:szCs w:val="28"/>
        </w:rPr>
        <w:t>Тонические сокращения</w:t>
      </w:r>
      <w:r>
        <w:rPr>
          <w:sz w:val="28"/>
          <w:szCs w:val="28"/>
        </w:rPr>
        <w:t xml:space="preserve"> характерны для сфинктеров пищеварительного тракта. Они регулируют длительность пребывания пищевых масс в тонком кишечнике.</w:t>
      </w:r>
    </w:p>
    <w:p w:rsidR="006C58E7" w:rsidRDefault="006C58E7" w:rsidP="006C58E7">
      <w:pPr>
        <w:ind w:firstLine="426"/>
        <w:jc w:val="both"/>
        <w:rPr>
          <w:sz w:val="28"/>
          <w:szCs w:val="28"/>
        </w:rPr>
      </w:pPr>
      <w:r>
        <w:rPr>
          <w:i/>
          <w:sz w:val="28"/>
          <w:szCs w:val="28"/>
        </w:rPr>
        <w:t>Регуляция моторной функции тонкого кишечника</w:t>
      </w:r>
      <w:r>
        <w:rPr>
          <w:sz w:val="28"/>
          <w:szCs w:val="28"/>
        </w:rPr>
        <w:t xml:space="preserve"> осуществляется рефлекторными и гуморальными механизмами. </w:t>
      </w:r>
      <w:r>
        <w:rPr>
          <w:i/>
          <w:sz w:val="28"/>
          <w:szCs w:val="28"/>
        </w:rPr>
        <w:t xml:space="preserve">Местные рефлекторные механизмы </w:t>
      </w:r>
      <w:r>
        <w:rPr>
          <w:sz w:val="28"/>
          <w:szCs w:val="28"/>
        </w:rPr>
        <w:t xml:space="preserve">осуществляются с участием нервных сплетений стенки кишки. Например, при страхе возникает выраженная перистальтика кишечника. </w:t>
      </w:r>
    </w:p>
    <w:p w:rsidR="006C58E7" w:rsidRDefault="006C58E7" w:rsidP="006C58E7">
      <w:pPr>
        <w:ind w:firstLine="426"/>
        <w:jc w:val="both"/>
        <w:rPr>
          <w:sz w:val="28"/>
          <w:szCs w:val="28"/>
        </w:rPr>
      </w:pPr>
      <w:r>
        <w:rPr>
          <w:sz w:val="28"/>
          <w:szCs w:val="28"/>
        </w:rPr>
        <w:t>При возбуждении блуждающего нерва моторика кишечника усиливается, а при возбуждении симпатических нервов – тормозится.</w:t>
      </w:r>
    </w:p>
    <w:p w:rsidR="006C58E7" w:rsidRDefault="006C58E7" w:rsidP="006C58E7">
      <w:pPr>
        <w:ind w:firstLine="426"/>
        <w:jc w:val="both"/>
        <w:rPr>
          <w:sz w:val="28"/>
          <w:szCs w:val="28"/>
        </w:rPr>
      </w:pPr>
      <w:r>
        <w:rPr>
          <w:i/>
          <w:sz w:val="28"/>
          <w:szCs w:val="28"/>
        </w:rPr>
        <w:t>Гуморальные механизмы</w:t>
      </w:r>
      <w:r>
        <w:rPr>
          <w:sz w:val="28"/>
          <w:szCs w:val="28"/>
        </w:rPr>
        <w:t>. Гормоны пищеварительного тракта также оказывают влияние на моторику тонкого кишечника: гастрин, холецистокинин, гистамин, серотонин усиливают моторику; секретин, желудочный ингибирующий пептид – тормозят.</w:t>
      </w:r>
    </w:p>
    <w:p w:rsidR="003C3044" w:rsidRDefault="003C3044" w:rsidP="00B00D1E">
      <w:pPr>
        <w:ind w:firstLine="3686"/>
        <w:jc w:val="both"/>
        <w:rPr>
          <w:b/>
          <w:i/>
          <w:sz w:val="28"/>
          <w:szCs w:val="28"/>
        </w:rPr>
      </w:pPr>
    </w:p>
    <w:p w:rsidR="00A3454A" w:rsidRPr="00B00D1E" w:rsidRDefault="00B00D1E" w:rsidP="00B00D1E">
      <w:pPr>
        <w:ind w:firstLine="3686"/>
        <w:jc w:val="both"/>
        <w:rPr>
          <w:b/>
          <w:i/>
          <w:sz w:val="28"/>
          <w:szCs w:val="28"/>
        </w:rPr>
      </w:pPr>
      <w:r w:rsidRPr="00B00D1E">
        <w:rPr>
          <w:b/>
          <w:i/>
          <w:sz w:val="28"/>
          <w:szCs w:val="28"/>
        </w:rPr>
        <w:t>Толстый кишечник</w:t>
      </w:r>
    </w:p>
    <w:p w:rsidR="006C58E7" w:rsidRDefault="00A24715" w:rsidP="006C58E7">
      <w:pPr>
        <w:ind w:firstLine="426"/>
        <w:jc w:val="both"/>
        <w:rPr>
          <w:b/>
          <w:i/>
          <w:sz w:val="28"/>
          <w:szCs w:val="28"/>
        </w:rPr>
      </w:pPr>
      <w:r w:rsidRPr="00A24715">
        <w:rPr>
          <w:bCs/>
          <w:i/>
          <w:sz w:val="28"/>
          <w:szCs w:val="28"/>
        </w:rPr>
        <w:t>Толстый кишечник</w:t>
      </w:r>
      <w:r w:rsidRPr="00A24715">
        <w:rPr>
          <w:bCs/>
          <w:sz w:val="28"/>
          <w:szCs w:val="28"/>
        </w:rPr>
        <w:t xml:space="preserve"> – длиной 1,5–2 м,</w:t>
      </w:r>
      <w:r w:rsidR="00AC4929">
        <w:rPr>
          <w:bCs/>
          <w:sz w:val="28"/>
          <w:szCs w:val="28"/>
        </w:rPr>
        <w:t xml:space="preserve"> </w:t>
      </w:r>
      <w:r w:rsidRPr="00A24715">
        <w:rPr>
          <w:sz w:val="28"/>
          <w:szCs w:val="28"/>
        </w:rPr>
        <w:t>предназначен для депонирования непереваренных остатков пищи и их выведения из организма. В толстом кишечнике происходит всасывание основной массы воды, в нем отсутствуют ферменты, но под влиянием микрофлоры (бактерий) происходит расщепление растительной клетчатки; синтез некоторых аминокислот, витаминов (В</w:t>
      </w:r>
      <w:r w:rsidRPr="00A24715">
        <w:rPr>
          <w:sz w:val="28"/>
          <w:szCs w:val="28"/>
          <w:vertAlign w:val="subscript"/>
        </w:rPr>
        <w:t>6</w:t>
      </w:r>
      <w:r w:rsidR="00822CC9">
        <w:rPr>
          <w:sz w:val="28"/>
          <w:szCs w:val="28"/>
        </w:rPr>
        <w:t>, К), поступающих</w:t>
      </w:r>
      <w:r w:rsidRPr="00A24715">
        <w:rPr>
          <w:sz w:val="28"/>
          <w:szCs w:val="28"/>
        </w:rPr>
        <w:t xml:space="preserve"> в кровь</w:t>
      </w:r>
      <w:r w:rsidR="00822CC9">
        <w:rPr>
          <w:sz w:val="28"/>
          <w:szCs w:val="28"/>
        </w:rPr>
        <w:t>,</w:t>
      </w:r>
      <w:r w:rsidRPr="00A24715">
        <w:rPr>
          <w:sz w:val="28"/>
          <w:szCs w:val="28"/>
        </w:rPr>
        <w:t xml:space="preserve"> осуществляется с помощью симбиотических бактерий. </w:t>
      </w:r>
      <w:r w:rsidRPr="00A24715">
        <w:rPr>
          <w:i/>
          <w:sz w:val="28"/>
          <w:szCs w:val="28"/>
        </w:rPr>
        <w:t>Отделы толстого кишечника</w:t>
      </w:r>
      <w:r w:rsidRPr="00A24715">
        <w:rPr>
          <w:sz w:val="28"/>
          <w:szCs w:val="28"/>
        </w:rPr>
        <w:t xml:space="preserve">: </w:t>
      </w:r>
      <w:r w:rsidRPr="00A24715">
        <w:rPr>
          <w:i/>
          <w:sz w:val="28"/>
          <w:szCs w:val="28"/>
        </w:rPr>
        <w:t>слепая кишка с аппендиксом, ободочная кишка (восходящая, поперечная, нисходящая), сигмовидная и прямая кишка</w:t>
      </w:r>
      <w:r w:rsidRPr="00A24715">
        <w:rPr>
          <w:sz w:val="28"/>
          <w:szCs w:val="28"/>
        </w:rPr>
        <w:t>. На границе подвздошной и слепой кишки (место перехода тонкого кишечника в толстый) находится подвздошно-слепокишечный (илео</w:t>
      </w:r>
      <w:r w:rsidR="00301354">
        <w:rPr>
          <w:sz w:val="28"/>
          <w:szCs w:val="28"/>
        </w:rPr>
        <w:t>цекальный) сфинктер</w:t>
      </w:r>
      <w:r w:rsidRPr="00A24715">
        <w:rPr>
          <w:sz w:val="28"/>
          <w:szCs w:val="28"/>
        </w:rPr>
        <w:t xml:space="preserve">. Заканчивается кишечник прямой кишкой </w:t>
      </w:r>
      <w:r w:rsidR="00730DD2">
        <w:rPr>
          <w:sz w:val="28"/>
          <w:szCs w:val="28"/>
        </w:rPr>
        <w:t xml:space="preserve">с </w:t>
      </w:r>
      <w:r w:rsidRPr="00A24715">
        <w:rPr>
          <w:sz w:val="28"/>
          <w:szCs w:val="28"/>
        </w:rPr>
        <w:t>анальным отверстием.</w:t>
      </w:r>
      <w:r w:rsidR="006C58E7" w:rsidRPr="006C58E7">
        <w:rPr>
          <w:b/>
          <w:i/>
          <w:sz w:val="28"/>
          <w:szCs w:val="28"/>
        </w:rPr>
        <w:t xml:space="preserve"> </w:t>
      </w:r>
    </w:p>
    <w:p w:rsidR="00C6687A" w:rsidRDefault="00C6687A" w:rsidP="006C58E7">
      <w:pPr>
        <w:ind w:firstLine="426"/>
        <w:jc w:val="both"/>
        <w:rPr>
          <w:b/>
          <w:i/>
          <w:sz w:val="28"/>
          <w:szCs w:val="28"/>
        </w:rPr>
      </w:pPr>
    </w:p>
    <w:p w:rsidR="00C6687A" w:rsidRDefault="00C6687A" w:rsidP="006C58E7">
      <w:pPr>
        <w:ind w:firstLine="426"/>
        <w:jc w:val="both"/>
        <w:rPr>
          <w:b/>
          <w:i/>
          <w:sz w:val="28"/>
          <w:szCs w:val="28"/>
        </w:rPr>
      </w:pPr>
    </w:p>
    <w:p w:rsidR="006C58E7" w:rsidRDefault="006C58E7" w:rsidP="006C58E7">
      <w:pPr>
        <w:ind w:firstLine="426"/>
        <w:jc w:val="both"/>
        <w:rPr>
          <w:b/>
          <w:i/>
          <w:sz w:val="28"/>
          <w:szCs w:val="28"/>
        </w:rPr>
      </w:pPr>
      <w:r>
        <w:rPr>
          <w:b/>
          <w:i/>
          <w:sz w:val="28"/>
          <w:szCs w:val="28"/>
        </w:rPr>
        <w:t>Пищеварение в толстом кишечнике</w:t>
      </w:r>
    </w:p>
    <w:p w:rsidR="006C58E7" w:rsidRDefault="006C58E7" w:rsidP="006C58E7">
      <w:pPr>
        <w:ind w:firstLine="426"/>
        <w:jc w:val="both"/>
        <w:rPr>
          <w:sz w:val="28"/>
          <w:szCs w:val="28"/>
        </w:rPr>
      </w:pPr>
      <w:r>
        <w:rPr>
          <w:sz w:val="28"/>
          <w:szCs w:val="28"/>
        </w:rPr>
        <w:t xml:space="preserve">В толстый кишечник поступает полностью переваренная пища. Исключение составляет растительная клетчатка. Железы толстого кишечника вырабатывают щелочной секрет, бедный ферментами, но содержащий много слизи. Здесь происходит интенсивное всасывание воды из полости кишечника и формирование каловых масс. </w:t>
      </w:r>
    </w:p>
    <w:p w:rsidR="006C58E7" w:rsidRDefault="006C58E7" w:rsidP="006C58E7">
      <w:pPr>
        <w:ind w:firstLine="426"/>
        <w:jc w:val="both"/>
        <w:rPr>
          <w:sz w:val="28"/>
          <w:szCs w:val="28"/>
        </w:rPr>
      </w:pPr>
      <w:r>
        <w:rPr>
          <w:sz w:val="28"/>
          <w:szCs w:val="28"/>
        </w:rPr>
        <w:t>В этом отделе пищеварительного тракта осуществляются медленные маятникообразные и перистальтические движения, что обусловливает длительное пребывание пищи. Механическое раздражение пищевыми массами слизистой кишечника вызывает усиление перистальтики.</w:t>
      </w:r>
    </w:p>
    <w:p w:rsidR="006C58E7" w:rsidRDefault="006C58E7" w:rsidP="006C58E7">
      <w:pPr>
        <w:ind w:firstLine="426"/>
        <w:jc w:val="both"/>
        <w:rPr>
          <w:sz w:val="28"/>
          <w:szCs w:val="28"/>
        </w:rPr>
      </w:pPr>
      <w:r>
        <w:rPr>
          <w:sz w:val="28"/>
          <w:szCs w:val="28"/>
        </w:rPr>
        <w:t>Регуляция моторики происходит с помощью местных рефлексов, осуществляемых нейронами кишечной стенки. Растительная пища ускоряет перистальтику толстого кишечника.</w:t>
      </w:r>
    </w:p>
    <w:p w:rsidR="006C58E7" w:rsidRDefault="006C58E7" w:rsidP="006C58E7">
      <w:pPr>
        <w:jc w:val="both"/>
        <w:rPr>
          <w:sz w:val="28"/>
          <w:szCs w:val="28"/>
        </w:rPr>
      </w:pPr>
      <w:r>
        <w:rPr>
          <w:sz w:val="28"/>
          <w:szCs w:val="28"/>
        </w:rPr>
        <w:t xml:space="preserve">В функционировании толстого кишечника большую роль играют  микроорганизмы. Около 90 % микрофлоры толстой кишки составляют </w:t>
      </w:r>
      <w:r>
        <w:rPr>
          <w:i/>
          <w:sz w:val="28"/>
          <w:szCs w:val="28"/>
        </w:rPr>
        <w:t>анэробные бифидобактерии</w:t>
      </w:r>
      <w:r w:rsidR="00AE7270">
        <w:rPr>
          <w:i/>
          <w:sz w:val="28"/>
          <w:szCs w:val="28"/>
        </w:rPr>
        <w:t xml:space="preserve"> </w:t>
      </w:r>
      <w:r w:rsidR="00AE7270" w:rsidRPr="00EB0873">
        <w:rPr>
          <w:sz w:val="28"/>
          <w:szCs w:val="28"/>
        </w:rPr>
        <w:t>и только</w:t>
      </w:r>
      <w:r w:rsidR="00EB0873">
        <w:rPr>
          <w:sz w:val="28"/>
          <w:szCs w:val="28"/>
        </w:rPr>
        <w:t xml:space="preserve"> 10 %</w:t>
      </w:r>
      <w:r>
        <w:rPr>
          <w:sz w:val="28"/>
          <w:szCs w:val="28"/>
        </w:rPr>
        <w:t xml:space="preserve"> составляют молочно-кислые бактерии, кишечная палочка, стрептококки.  Вышеперечисленные бактерии толстого кишечника вырабатывают ферменты, которые могут расщеплять растительные волокна. Микроорганизмы толстого кишечника способны синтезировать витамины К и группы В (В</w:t>
      </w:r>
      <w:r>
        <w:rPr>
          <w:sz w:val="28"/>
          <w:szCs w:val="28"/>
          <w:vertAlign w:val="subscript"/>
        </w:rPr>
        <w:t>1</w:t>
      </w:r>
      <w:r>
        <w:rPr>
          <w:sz w:val="28"/>
          <w:szCs w:val="28"/>
        </w:rPr>
        <w:t>, В</w:t>
      </w:r>
      <w:r>
        <w:rPr>
          <w:sz w:val="28"/>
          <w:szCs w:val="28"/>
          <w:vertAlign w:val="subscript"/>
        </w:rPr>
        <w:t>6</w:t>
      </w:r>
      <w:r>
        <w:rPr>
          <w:sz w:val="28"/>
          <w:szCs w:val="28"/>
        </w:rPr>
        <w:t>, В</w:t>
      </w:r>
      <w:r>
        <w:rPr>
          <w:sz w:val="28"/>
          <w:szCs w:val="28"/>
          <w:vertAlign w:val="subscript"/>
        </w:rPr>
        <w:t>12</w:t>
      </w:r>
      <w:r>
        <w:rPr>
          <w:sz w:val="28"/>
          <w:szCs w:val="28"/>
        </w:rPr>
        <w:t>). Они также участвуют в инактивации ферментов пищеварительныхтсоков. Микрофлора кишечника препятствует размножению патогенных бактерий, поступивших в пищеварительный тракт. При длительном приеме антибиотиков возможен дисбактериоз (нарушение состава микрофлоры толстого кишечника), которое приводит к размножению патогенных микроорганизмов и снижению иммунитета организ</w:t>
      </w:r>
      <w:r w:rsidR="000A3737">
        <w:rPr>
          <w:sz w:val="28"/>
          <w:szCs w:val="28"/>
        </w:rPr>
        <w:t>ма.</w:t>
      </w:r>
    </w:p>
    <w:p w:rsidR="00AE7270" w:rsidRDefault="00AE7270" w:rsidP="006C58E7">
      <w:pPr>
        <w:jc w:val="both"/>
        <w:rPr>
          <w:sz w:val="28"/>
          <w:szCs w:val="28"/>
        </w:rPr>
      </w:pPr>
      <w:r>
        <w:rPr>
          <w:sz w:val="28"/>
          <w:szCs w:val="28"/>
        </w:rPr>
        <w:t>Опорожнение толстой кишки (дефекация)</w:t>
      </w:r>
      <w:r w:rsidR="00EB0873">
        <w:rPr>
          <w:sz w:val="28"/>
          <w:szCs w:val="28"/>
        </w:rPr>
        <w:t xml:space="preserve"> осуществляется рефлекторно. В нейронах крестцового отдела спинного мозга располагается </w:t>
      </w:r>
      <w:r w:rsidR="00EB0873" w:rsidRPr="00EB0873">
        <w:rPr>
          <w:i/>
          <w:sz w:val="28"/>
          <w:szCs w:val="28"/>
        </w:rPr>
        <w:t>спинальный центр дефекации</w:t>
      </w:r>
      <w:r w:rsidR="00EB0873">
        <w:rPr>
          <w:sz w:val="28"/>
          <w:szCs w:val="28"/>
        </w:rPr>
        <w:t>, от которого по парасимпатическим волокнам тазового и полового нервов поступают эфф</w:t>
      </w:r>
      <w:r w:rsidR="002D6384">
        <w:rPr>
          <w:sz w:val="28"/>
          <w:szCs w:val="28"/>
        </w:rPr>
        <w:t>ерентные нервные импульсы к прямой кишке и вызывают усиление ее моторной функции, а также расслабление внутреннего анального сфинктера</w:t>
      </w:r>
      <w:r w:rsidR="00EB0873">
        <w:rPr>
          <w:sz w:val="28"/>
          <w:szCs w:val="28"/>
        </w:rPr>
        <w:t>.</w:t>
      </w:r>
      <w:r w:rsidR="000F515B">
        <w:rPr>
          <w:sz w:val="28"/>
          <w:szCs w:val="28"/>
        </w:rPr>
        <w:t xml:space="preserve"> Позыв к дефекации возникает при заполнении прямой кишки на 25 % ее объема.</w:t>
      </w:r>
    </w:p>
    <w:p w:rsidR="00A24715" w:rsidRPr="00A24715" w:rsidRDefault="00A24715" w:rsidP="00A3454A">
      <w:pPr>
        <w:ind w:firstLine="426"/>
        <w:jc w:val="both"/>
        <w:rPr>
          <w:sz w:val="28"/>
          <w:szCs w:val="28"/>
        </w:rPr>
      </w:pPr>
    </w:p>
    <w:p w:rsidR="007B444B" w:rsidRPr="007B444B" w:rsidRDefault="007B444B" w:rsidP="00606473">
      <w:pPr>
        <w:ind w:firstLine="426"/>
        <w:jc w:val="both"/>
        <w:rPr>
          <w:b/>
          <w:sz w:val="28"/>
          <w:szCs w:val="28"/>
        </w:rPr>
      </w:pPr>
      <w:r w:rsidRPr="007B444B">
        <w:rPr>
          <w:b/>
          <w:sz w:val="28"/>
          <w:szCs w:val="28"/>
        </w:rPr>
        <w:t>Возрастные особенности пищеварения</w:t>
      </w:r>
    </w:p>
    <w:p w:rsidR="007B444B" w:rsidRPr="007B444B" w:rsidRDefault="007B444B" w:rsidP="00606473">
      <w:pPr>
        <w:ind w:firstLine="426"/>
        <w:jc w:val="both"/>
        <w:rPr>
          <w:sz w:val="28"/>
          <w:szCs w:val="28"/>
        </w:rPr>
      </w:pPr>
      <w:r w:rsidRPr="007B444B">
        <w:rPr>
          <w:sz w:val="28"/>
          <w:szCs w:val="28"/>
        </w:rPr>
        <w:t>Механизмы регуляции пищеварения формируются неодновременно: в ранние сроки онтогенеза формируются гуморальные и местные нервные механизмы, а в более поздние сроки – центральные нервные механизмы.</w:t>
      </w:r>
    </w:p>
    <w:p w:rsidR="007B444B" w:rsidRPr="007B444B" w:rsidRDefault="007B444B" w:rsidP="00606473">
      <w:pPr>
        <w:ind w:firstLine="426"/>
        <w:jc w:val="both"/>
        <w:rPr>
          <w:sz w:val="28"/>
          <w:szCs w:val="28"/>
        </w:rPr>
      </w:pPr>
      <w:r w:rsidRPr="007B444B">
        <w:rPr>
          <w:sz w:val="28"/>
          <w:szCs w:val="28"/>
        </w:rPr>
        <w:t xml:space="preserve">С 16–20-й недели внутриутробного развития начинает проявляться деятельность пищеварительной системы. Субстратом переваривания в это </w:t>
      </w:r>
      <w:r w:rsidRPr="007B444B">
        <w:rPr>
          <w:sz w:val="28"/>
          <w:szCs w:val="28"/>
        </w:rPr>
        <w:lastRenderedPageBreak/>
        <w:t>время является амниотическая жидкость. Пищевой сосательный рефлекс регистрируется на 18-ой недели внутриутробной жизни, ко второму году жизни он угасает.</w:t>
      </w:r>
    </w:p>
    <w:p w:rsidR="007B444B" w:rsidRPr="007B444B" w:rsidRDefault="007B444B" w:rsidP="00606473">
      <w:pPr>
        <w:ind w:firstLine="426"/>
        <w:jc w:val="both"/>
        <w:rPr>
          <w:i/>
          <w:sz w:val="28"/>
          <w:szCs w:val="28"/>
        </w:rPr>
      </w:pPr>
      <w:r w:rsidRPr="007B444B">
        <w:rPr>
          <w:i/>
          <w:sz w:val="28"/>
          <w:szCs w:val="28"/>
        </w:rPr>
        <w:t>Возрастные особенности пищеварения  в полости рта</w:t>
      </w:r>
    </w:p>
    <w:p w:rsidR="007B444B" w:rsidRPr="007B444B" w:rsidRDefault="007B444B" w:rsidP="00606473">
      <w:pPr>
        <w:ind w:firstLine="426"/>
        <w:jc w:val="both"/>
        <w:rPr>
          <w:sz w:val="28"/>
          <w:szCs w:val="28"/>
        </w:rPr>
      </w:pPr>
      <w:r w:rsidRPr="007B444B">
        <w:rPr>
          <w:sz w:val="28"/>
          <w:szCs w:val="28"/>
        </w:rPr>
        <w:t xml:space="preserve">У детей грудного периода хорошо выражены безусловные пищевые рефлексы – сосания, глотания, выделения пищеварительных соков. В первые недели жизни ребенка формируются уже условные рефлексы на кормление, что обусловливает выделение желудочного сока при виде в бутылочке молока и т. д. К 6 мес у ребенка появляются первые временные, или молочные зубы. Они могут появиться раньше, или позже в зависимости от индивидуальных особенностей развития, типа и качества питания. К концу первого года жизни прорезываются 8 зубов, а к концу второго года – остальные 12 зубов. В 5–7 лет происходит смена молочных зубов на постоянные. Процесс смены продолжается до 12–14 лет, при этом корни молочных зубов рассасываются. Молочные зубы  подвержены кариесу и в этой связи представляют опасность для постоянных зубов. Поэтому требуется своевременное лечение этого заболевания. Зубы мудрости прорезываются в 18–25 лет. </w:t>
      </w:r>
    </w:p>
    <w:p w:rsidR="00337908" w:rsidRDefault="007B444B" w:rsidP="00606473">
      <w:pPr>
        <w:ind w:firstLine="426"/>
        <w:jc w:val="both"/>
        <w:rPr>
          <w:sz w:val="28"/>
          <w:szCs w:val="28"/>
        </w:rPr>
      </w:pPr>
      <w:r w:rsidRPr="007B444B">
        <w:rPr>
          <w:sz w:val="28"/>
          <w:szCs w:val="28"/>
        </w:rPr>
        <w:t>Слюнные железы к моменту рожде</w:t>
      </w:r>
      <w:r w:rsidR="00DB75F6">
        <w:rPr>
          <w:sz w:val="28"/>
          <w:szCs w:val="28"/>
        </w:rPr>
        <w:t>ния морфологически сформированы</w:t>
      </w:r>
      <w:r w:rsidRPr="007B444B">
        <w:rPr>
          <w:sz w:val="28"/>
          <w:szCs w:val="28"/>
        </w:rPr>
        <w:t xml:space="preserve">. Обильное слюнотечение объясняется недостаточной зрелостью механизмов координации слюноотделения и проглатывания слюны.  У новорожденных уже имеются слабо развитые слюнные железы, выделяющие очень мало слюны. На 1-м месяце в слюне околоушных желез появляется фермент птиалин (альфа-амилаза), к концу 2-го месяца он выявляется в подъязычных и поднижнечелюстных слюнных железах. Активность амилазы в слюне детей ниже ее активности у взрослых. Уровня взрослых она достигает в возрасте 1,5–2-х лет. Усиленное слюноотделение наблюдается с 4–6 месячного возраста. Это связано с прикормом (твердая пища раздражает слизистую оболочку рта и вызывает слюноотделение), а также с прорезыванием первых молочных зубов. Ребенок не умеет глотать слюну, что обусловливает слюнотечение, которое обычно прекращается к 12 мес. В сутки у грудных детей выделяется около 800 мл слюны (рН 6–7,8). С возрастом, от 2-х до 4-х лет усиливается активность ферментов слюны. К 2 годам слюнные железы детей по гистологическому строению сходны с таковыми у взрослых. Ниже, чем у взрослых, активность в слюне детей лизоцима. </w:t>
      </w:r>
    </w:p>
    <w:p w:rsidR="007B444B" w:rsidRPr="007B444B" w:rsidRDefault="007B444B" w:rsidP="00606473">
      <w:pPr>
        <w:ind w:firstLine="426"/>
        <w:jc w:val="both"/>
        <w:rPr>
          <w:sz w:val="28"/>
          <w:szCs w:val="28"/>
        </w:rPr>
      </w:pPr>
      <w:r w:rsidRPr="007B444B">
        <w:rPr>
          <w:sz w:val="28"/>
          <w:szCs w:val="28"/>
        </w:rPr>
        <w:t xml:space="preserve">Язык новорожденного большой, заполняет почти всю ротовую полость, содержит вкусовые сосочки, число которых увеличивается к году жизни.  </w:t>
      </w:r>
    </w:p>
    <w:p w:rsidR="007B444B" w:rsidRPr="007B444B" w:rsidRDefault="007B444B" w:rsidP="00606473">
      <w:pPr>
        <w:ind w:firstLine="426"/>
        <w:jc w:val="both"/>
        <w:rPr>
          <w:sz w:val="28"/>
          <w:szCs w:val="28"/>
        </w:rPr>
      </w:pPr>
      <w:r w:rsidRPr="007B444B">
        <w:rPr>
          <w:sz w:val="28"/>
          <w:szCs w:val="28"/>
        </w:rPr>
        <w:t>Глотательный рефлекс формируется раньше, чем сосательный. Он уже сформирован у 6–7 месячного плода, а у новорожденного хорошо развит. Включает три фазы: ротовую, глоточную и пищеводную.</w:t>
      </w:r>
    </w:p>
    <w:p w:rsidR="007B444B" w:rsidRPr="007B444B" w:rsidRDefault="007B444B" w:rsidP="00606473">
      <w:pPr>
        <w:ind w:firstLine="426"/>
        <w:jc w:val="both"/>
        <w:rPr>
          <w:sz w:val="28"/>
          <w:szCs w:val="28"/>
        </w:rPr>
      </w:pPr>
      <w:r w:rsidRPr="00DC243B">
        <w:rPr>
          <w:i/>
          <w:sz w:val="28"/>
          <w:szCs w:val="28"/>
        </w:rPr>
        <w:t>Пищевод</w:t>
      </w:r>
      <w:r w:rsidRPr="007B444B">
        <w:rPr>
          <w:sz w:val="28"/>
          <w:szCs w:val="28"/>
        </w:rPr>
        <w:t xml:space="preserve">. Длина пищевода у новорожденного 10–11см, в 2 года –14 см, в 10лет–18 см, в 15лет–19 см, а у взрослого–25 см. Ввиду того, что </w:t>
      </w:r>
      <w:r w:rsidR="00DB75F6">
        <w:rPr>
          <w:sz w:val="28"/>
          <w:szCs w:val="28"/>
        </w:rPr>
        <w:t xml:space="preserve">его </w:t>
      </w:r>
      <w:r w:rsidRPr="007B444B">
        <w:rPr>
          <w:sz w:val="28"/>
          <w:szCs w:val="28"/>
        </w:rPr>
        <w:t>сл</w:t>
      </w:r>
      <w:r w:rsidR="00DB75F6">
        <w:rPr>
          <w:sz w:val="28"/>
          <w:szCs w:val="28"/>
        </w:rPr>
        <w:t xml:space="preserve">изистая </w:t>
      </w:r>
      <w:r w:rsidRPr="007B444B">
        <w:rPr>
          <w:sz w:val="28"/>
          <w:szCs w:val="28"/>
        </w:rPr>
        <w:lastRenderedPageBreak/>
        <w:t xml:space="preserve">оболочка у детей нежная, богата кровеносными сосудами, легко травмируется, следует избегать в рационе питания грубой пищи. </w:t>
      </w:r>
    </w:p>
    <w:p w:rsidR="007B444B" w:rsidRPr="007B444B" w:rsidRDefault="007B444B" w:rsidP="00606473">
      <w:pPr>
        <w:ind w:firstLine="426"/>
        <w:jc w:val="both"/>
        <w:rPr>
          <w:i/>
          <w:sz w:val="28"/>
          <w:szCs w:val="28"/>
        </w:rPr>
      </w:pPr>
      <w:r w:rsidRPr="007B444B">
        <w:rPr>
          <w:i/>
          <w:sz w:val="28"/>
          <w:szCs w:val="28"/>
        </w:rPr>
        <w:t xml:space="preserve">Возрастные особенности  пищеварительной деятельности желудка. </w:t>
      </w:r>
    </w:p>
    <w:p w:rsidR="007B444B" w:rsidRPr="007B444B" w:rsidRDefault="007B444B" w:rsidP="00606473">
      <w:pPr>
        <w:ind w:firstLine="426"/>
        <w:jc w:val="both"/>
        <w:rPr>
          <w:sz w:val="28"/>
          <w:szCs w:val="28"/>
        </w:rPr>
      </w:pPr>
      <w:r w:rsidRPr="007B444B">
        <w:rPr>
          <w:sz w:val="28"/>
          <w:szCs w:val="28"/>
        </w:rPr>
        <w:t xml:space="preserve">С первых суток после рождения в желудочно-кишечном тракте ребенка появляется микрофлора. Интенсивный рост объема желудка наблюдается уже с момента рождения. У новорожденного желудок имеет округлую форму, емкость его 10 мл, в первые недели жизни его емкость составляет 25–30 мл и расположен он горизонтально. К концу первого месяца он увеличивается в 2 раза и имеет объем 50–60 мл, к концу второго месяца – в 3 раза – 90 мл. К 1 году желудок приобретает грушевидную форму, емкость его увеличивается в 10 раз, составляет 300 мл  и располагается он вертикально. Во все периоды детства желудок растет интенсивно. В период ускоренного роста (от 7 до 11 лет) он вытягивается в длину. Форма, характерная для взрослого, формируется к 10–11 годам. В возрасте 10 лет емкость желудка достигает 750–800 мл, а у взрослых – 1500–2000 мл. </w:t>
      </w:r>
    </w:p>
    <w:p w:rsidR="007B444B" w:rsidRPr="007B444B" w:rsidRDefault="007B444B" w:rsidP="00606473">
      <w:pPr>
        <w:ind w:firstLine="426"/>
        <w:jc w:val="both"/>
        <w:rPr>
          <w:sz w:val="28"/>
          <w:szCs w:val="28"/>
        </w:rPr>
      </w:pPr>
      <w:r w:rsidRPr="007B444B">
        <w:rPr>
          <w:sz w:val="28"/>
          <w:szCs w:val="28"/>
        </w:rPr>
        <w:t>Железы желудка у детей морфологически незрелые, желудочный сок, выделяемый ими в первые три года жизни ребенка, характеризуется слабой активностью ферментов и низким их содержанием. Главные клетки морфологически незрелые, их созревание завершается к 7 годам. С возрастом увеличивается число желез на 1 мм</w:t>
      </w:r>
      <w:r w:rsidRPr="007B444B">
        <w:rPr>
          <w:sz w:val="28"/>
          <w:szCs w:val="28"/>
          <w:vertAlign w:val="superscript"/>
        </w:rPr>
        <w:t>2</w:t>
      </w:r>
      <w:r w:rsidRPr="007B444B">
        <w:rPr>
          <w:sz w:val="28"/>
          <w:szCs w:val="28"/>
        </w:rPr>
        <w:t>слизистой желудка, их секреторная активность невелика. Железистый эпителий желудка у детей до 7 лет недоразвит и достигает полной зрелости к подростковому периоду. Функция выделения соляной кислоты обкладочными клетками желез развивается только к 4–5 годам, что является причиной недостаточного обеззараживания пищи, пищевых отравлений, диспепсических расстройств у детей.</w:t>
      </w:r>
    </w:p>
    <w:p w:rsidR="007B444B" w:rsidRPr="007B444B" w:rsidRDefault="007B444B" w:rsidP="00606473">
      <w:pPr>
        <w:ind w:firstLine="426"/>
        <w:jc w:val="both"/>
        <w:rPr>
          <w:sz w:val="28"/>
          <w:szCs w:val="28"/>
        </w:rPr>
      </w:pPr>
      <w:r w:rsidRPr="007B444B">
        <w:rPr>
          <w:sz w:val="28"/>
          <w:szCs w:val="28"/>
        </w:rPr>
        <w:t xml:space="preserve">Желудочный сок новорожденного имеет слабокислую реакцию. </w:t>
      </w:r>
      <w:r w:rsidR="006735D2">
        <w:rPr>
          <w:sz w:val="28"/>
          <w:szCs w:val="28"/>
        </w:rPr>
        <w:t>Кислотность его</w:t>
      </w:r>
      <w:r w:rsidR="000C7816">
        <w:rPr>
          <w:sz w:val="28"/>
          <w:szCs w:val="28"/>
        </w:rPr>
        <w:t xml:space="preserve"> с возрастом повышается</w:t>
      </w:r>
      <w:r w:rsidRPr="007B444B">
        <w:rPr>
          <w:sz w:val="28"/>
          <w:szCs w:val="28"/>
        </w:rPr>
        <w:t>. Величина рН желудочного сока новорожденного около 6, к концу года рН равна 3–4, а у взрослого – 1,5–2,0. Результаты рН-метрии желудочного сока свидетельствуют о низком содержании соляной кислоты в желудочном соке детей дошкольного возраста, в связи с чем, бактерицидные свойства его низкие, чем обусловлены у детей желудочно-кишечные заболевания. В 3 мес появляется способность переваривать бел</w:t>
      </w:r>
      <w:r w:rsidR="006735D2">
        <w:rPr>
          <w:sz w:val="28"/>
          <w:szCs w:val="28"/>
        </w:rPr>
        <w:t>ки растительного происхождения,</w:t>
      </w:r>
      <w:r w:rsidRPr="007B444B">
        <w:rPr>
          <w:sz w:val="28"/>
          <w:szCs w:val="28"/>
        </w:rPr>
        <w:t xml:space="preserve"> а в 5–6 мес – белки животного происхожде</w:t>
      </w:r>
      <w:r w:rsidR="006735D2">
        <w:rPr>
          <w:sz w:val="28"/>
          <w:szCs w:val="28"/>
        </w:rPr>
        <w:t xml:space="preserve">ния. С 3–4 мес к молочной пище </w:t>
      </w:r>
      <w:r w:rsidRPr="007B444B">
        <w:rPr>
          <w:sz w:val="28"/>
          <w:szCs w:val="28"/>
        </w:rPr>
        <w:t>добавляют другие пище</w:t>
      </w:r>
      <w:r w:rsidR="001679D6">
        <w:rPr>
          <w:sz w:val="28"/>
          <w:szCs w:val="28"/>
        </w:rPr>
        <w:t>вые компоненты:</w:t>
      </w:r>
      <w:r w:rsidRPr="007B444B">
        <w:rPr>
          <w:sz w:val="28"/>
          <w:szCs w:val="28"/>
        </w:rPr>
        <w:t xml:space="preserve"> овощные и фруктовые соки, содержащие минеральные вещества, с 6–7 мес. – белки животного происхождения. </w:t>
      </w:r>
    </w:p>
    <w:p w:rsidR="007B444B" w:rsidRPr="007B444B" w:rsidRDefault="007B444B" w:rsidP="00606473">
      <w:pPr>
        <w:ind w:firstLine="426"/>
        <w:jc w:val="both"/>
        <w:rPr>
          <w:sz w:val="28"/>
          <w:szCs w:val="28"/>
        </w:rPr>
      </w:pPr>
      <w:r w:rsidRPr="007B444B">
        <w:rPr>
          <w:sz w:val="28"/>
          <w:szCs w:val="28"/>
        </w:rPr>
        <w:t>У новорожденного перистальтика желудка слабая. Мышечный слой желудка у детей грудного возраста раз</w:t>
      </w:r>
      <w:r w:rsidR="00383E1F">
        <w:rPr>
          <w:sz w:val="28"/>
          <w:szCs w:val="28"/>
        </w:rPr>
        <w:t xml:space="preserve">вит слабо, тонус </w:t>
      </w:r>
      <w:r w:rsidR="006735D2">
        <w:rPr>
          <w:sz w:val="28"/>
          <w:szCs w:val="28"/>
        </w:rPr>
        <w:t xml:space="preserve">его </w:t>
      </w:r>
      <w:r w:rsidR="00383E1F">
        <w:rPr>
          <w:sz w:val="28"/>
          <w:szCs w:val="28"/>
        </w:rPr>
        <w:t xml:space="preserve">стенок низкий. </w:t>
      </w:r>
      <w:r w:rsidRPr="007B444B">
        <w:rPr>
          <w:sz w:val="28"/>
          <w:szCs w:val="28"/>
        </w:rPr>
        <w:t xml:space="preserve">С возрастом моторная деятельность желудка повышается. </w:t>
      </w:r>
    </w:p>
    <w:p w:rsidR="006735D2" w:rsidRDefault="007B444B" w:rsidP="00606473">
      <w:pPr>
        <w:ind w:firstLine="426"/>
        <w:jc w:val="both"/>
        <w:rPr>
          <w:sz w:val="28"/>
          <w:szCs w:val="28"/>
        </w:rPr>
      </w:pPr>
      <w:r w:rsidRPr="007B444B">
        <w:rPr>
          <w:sz w:val="28"/>
          <w:szCs w:val="28"/>
        </w:rPr>
        <w:t>У детей</w:t>
      </w:r>
      <w:r w:rsidR="008471CD" w:rsidRPr="008471CD">
        <w:rPr>
          <w:sz w:val="28"/>
          <w:szCs w:val="28"/>
        </w:rPr>
        <w:t xml:space="preserve"> </w:t>
      </w:r>
      <w:r w:rsidRPr="007B444B">
        <w:rPr>
          <w:sz w:val="28"/>
          <w:szCs w:val="28"/>
        </w:rPr>
        <w:t>слабо развита гуморальная регуляция пищеварительных процессов (например, с помощью гормона желудка гастрина)</w:t>
      </w:r>
      <w:r w:rsidR="006735D2">
        <w:rPr>
          <w:sz w:val="28"/>
          <w:szCs w:val="28"/>
        </w:rPr>
        <w:t xml:space="preserve">. </w:t>
      </w:r>
    </w:p>
    <w:p w:rsidR="007B444B" w:rsidRPr="007B444B" w:rsidRDefault="007B444B" w:rsidP="00606473">
      <w:pPr>
        <w:ind w:firstLine="426"/>
        <w:jc w:val="both"/>
        <w:rPr>
          <w:sz w:val="28"/>
          <w:szCs w:val="28"/>
        </w:rPr>
      </w:pPr>
      <w:r w:rsidRPr="007B444B">
        <w:rPr>
          <w:sz w:val="28"/>
          <w:szCs w:val="28"/>
        </w:rPr>
        <w:lastRenderedPageBreak/>
        <w:t xml:space="preserve">Вход в желудок ребенка относительно широкий, кардиальный сфинктр развит недостаточно, а пилорический сфинктр сформирован хорошо, что также является причиной срыгивания и рвоты у грудных детей. Особенность питания грудного ребенка – большая частота кормлений, которая снижается по мере увеличения объема желудка. </w:t>
      </w:r>
    </w:p>
    <w:p w:rsidR="007B444B" w:rsidRPr="007B444B" w:rsidRDefault="007B444B" w:rsidP="00606473">
      <w:pPr>
        <w:ind w:firstLine="426"/>
        <w:jc w:val="both"/>
        <w:rPr>
          <w:sz w:val="28"/>
          <w:szCs w:val="28"/>
        </w:rPr>
      </w:pPr>
      <w:r w:rsidRPr="007B444B">
        <w:rPr>
          <w:sz w:val="28"/>
          <w:szCs w:val="28"/>
        </w:rPr>
        <w:t xml:space="preserve">Время переваривания пищи в желудке зависит от характера пищи. При грудном вскармливании желудок освобождается от пищи через 2,5–3 часа, при питании коровьим молоком – через 3–4 часа. Белковая и жирная пища переваривается через 4,5–6,5 часов. </w:t>
      </w:r>
    </w:p>
    <w:p w:rsidR="007B444B" w:rsidRPr="007B444B" w:rsidRDefault="007B444B" w:rsidP="00606473">
      <w:pPr>
        <w:ind w:firstLine="426"/>
        <w:jc w:val="both"/>
        <w:rPr>
          <w:i/>
          <w:sz w:val="28"/>
          <w:szCs w:val="28"/>
        </w:rPr>
      </w:pPr>
      <w:r w:rsidRPr="007B444B">
        <w:rPr>
          <w:i/>
          <w:sz w:val="28"/>
          <w:szCs w:val="28"/>
        </w:rPr>
        <w:t xml:space="preserve">Пищеварение в кишечнике у детей </w:t>
      </w:r>
    </w:p>
    <w:p w:rsidR="007B444B" w:rsidRPr="007B444B" w:rsidRDefault="007B444B" w:rsidP="00606473">
      <w:pPr>
        <w:ind w:firstLine="426"/>
        <w:jc w:val="both"/>
        <w:rPr>
          <w:sz w:val="28"/>
          <w:szCs w:val="28"/>
        </w:rPr>
      </w:pPr>
      <w:r w:rsidRPr="007B444B">
        <w:rPr>
          <w:sz w:val="28"/>
          <w:szCs w:val="28"/>
        </w:rPr>
        <w:t>Пищеварение в двенадцатиперстной кишке в основном осуществляется с помощью ферментов поджелудочной железы. Поджелудочная железа растет, и развиваются ее внешнесекреторный и внутрисекреторный аппараты до окончания подросткового периода. У новорожденных она развита слабо, масса ее 2–4 г, к концу года она весит 10–12 г. а у взрослого, в среднем, 75 г. Переход на искусственное вскармливание повышает секрецию ферментов поджелудочной железы. К 2 годам хорошо усиливается секреция протеаз и липаз. Регуляция секреции панкреатических ферментов происходит нервным и гуморальным механизмами.</w:t>
      </w:r>
    </w:p>
    <w:p w:rsidR="007B444B" w:rsidRPr="007B444B" w:rsidRDefault="007B444B" w:rsidP="00606473">
      <w:pPr>
        <w:ind w:firstLine="426"/>
        <w:jc w:val="both"/>
        <w:rPr>
          <w:sz w:val="28"/>
          <w:szCs w:val="28"/>
        </w:rPr>
      </w:pPr>
      <w:r w:rsidRPr="006735D2">
        <w:rPr>
          <w:i/>
          <w:sz w:val="28"/>
          <w:szCs w:val="28"/>
        </w:rPr>
        <w:t>Ферментативная система кишечника ребенка</w:t>
      </w:r>
      <w:r w:rsidRPr="007B444B">
        <w:rPr>
          <w:sz w:val="28"/>
          <w:szCs w:val="28"/>
        </w:rPr>
        <w:t xml:space="preserve">. Ферментативная система ребенка несовершенна. </w:t>
      </w:r>
      <w:r w:rsidR="006735D2" w:rsidRPr="007B444B">
        <w:rPr>
          <w:sz w:val="28"/>
          <w:szCs w:val="28"/>
        </w:rPr>
        <w:t>Фермент энтерок</w:t>
      </w:r>
      <w:r w:rsidR="006735D2">
        <w:rPr>
          <w:sz w:val="28"/>
          <w:szCs w:val="28"/>
        </w:rPr>
        <w:t xml:space="preserve">иназа образуется в тонкой кишке. </w:t>
      </w:r>
      <w:r w:rsidR="006735D2" w:rsidRPr="007B444B">
        <w:rPr>
          <w:sz w:val="28"/>
          <w:szCs w:val="28"/>
        </w:rPr>
        <w:t>В поджелудочн</w:t>
      </w:r>
      <w:r w:rsidR="006735D2">
        <w:rPr>
          <w:sz w:val="28"/>
          <w:szCs w:val="28"/>
        </w:rPr>
        <w:t>ой железе вырабатываются</w:t>
      </w:r>
      <w:r w:rsidR="006735D2" w:rsidRPr="007B444B">
        <w:rPr>
          <w:sz w:val="28"/>
          <w:szCs w:val="28"/>
        </w:rPr>
        <w:t xml:space="preserve"> протеолитические ферменты (трипсин), липолитические (липаза) и амилаза. </w:t>
      </w:r>
      <w:r w:rsidR="006735D2">
        <w:rPr>
          <w:sz w:val="28"/>
          <w:szCs w:val="28"/>
        </w:rPr>
        <w:t xml:space="preserve">Однако их активность низкая и возможны острые отравления. </w:t>
      </w:r>
      <w:r w:rsidRPr="007B444B">
        <w:rPr>
          <w:sz w:val="28"/>
          <w:szCs w:val="28"/>
        </w:rPr>
        <w:t xml:space="preserve">При оказании неотложной помощи при остром отравлении для промывания желудка ребенка первого года жизни необходимо 500 мл изотонического раствора хлорида натрия. Дошкольнику – 1,5 л 0,1 % раствор перманганата калия. Школьнику – 2 л 0,1 % раствора перманганата калия. </w:t>
      </w:r>
    </w:p>
    <w:p w:rsidR="007B444B" w:rsidRPr="007B444B" w:rsidRDefault="007B444B" w:rsidP="00606473">
      <w:pPr>
        <w:ind w:firstLine="426"/>
        <w:jc w:val="both"/>
        <w:rPr>
          <w:sz w:val="28"/>
          <w:szCs w:val="28"/>
        </w:rPr>
      </w:pPr>
      <w:r w:rsidRPr="007B5089">
        <w:rPr>
          <w:i/>
          <w:sz w:val="28"/>
          <w:szCs w:val="28"/>
        </w:rPr>
        <w:t xml:space="preserve">Возрастные особенности тонкого кишечника. </w:t>
      </w:r>
      <w:r w:rsidRPr="007B444B">
        <w:rPr>
          <w:sz w:val="28"/>
          <w:szCs w:val="28"/>
        </w:rPr>
        <w:t xml:space="preserve">Длина тонкого кишечника у детей по отношению к длине тела больше, чем у взрослых: у новорожденных – в 6,3, в возрасте 1–2-х лет – в 6,6, у взрослых – в 4,5 раза превышает длину тела. Отмечаются два скачка в росте тонкого кишечника: в возрасте от 1 до 3 лет и от 10 до 15 лет. Средняя длина тонкой кишки у новорожденного – 238,5 см; в 4 года– 469,9 см; 10 лет –579 см;  у взрослого – 753,9 см. </w:t>
      </w:r>
    </w:p>
    <w:p w:rsidR="007B444B" w:rsidRPr="007B444B" w:rsidRDefault="007B444B" w:rsidP="00606473">
      <w:pPr>
        <w:ind w:firstLine="426"/>
        <w:jc w:val="both"/>
        <w:rPr>
          <w:sz w:val="28"/>
          <w:szCs w:val="28"/>
        </w:rPr>
      </w:pPr>
      <w:r w:rsidRPr="007B444B">
        <w:rPr>
          <w:sz w:val="28"/>
          <w:szCs w:val="28"/>
        </w:rPr>
        <w:t>Слизистая оболочка кишечника</w:t>
      </w:r>
      <w:r w:rsidR="007B5089">
        <w:rPr>
          <w:sz w:val="28"/>
          <w:szCs w:val="28"/>
        </w:rPr>
        <w:t xml:space="preserve"> у ребенка</w:t>
      </w:r>
      <w:r w:rsidRPr="007B444B">
        <w:rPr>
          <w:sz w:val="28"/>
          <w:szCs w:val="28"/>
        </w:rPr>
        <w:t xml:space="preserve"> хорошо развита, нежная, тонкая содержит большое количество кровеносных сосудов, чем вызвано интенсивное всасывание. Ворсинок в тонкой кишке меньше, чем у взрослых. Мышечная оболочка кишечника у детей развита слабо, что обусловливает слабую перистальтику и частые запоры. Формирование иннервации тонкой кишки продолжается до 3–5 лет. </w:t>
      </w:r>
    </w:p>
    <w:p w:rsidR="007B444B" w:rsidRPr="007B444B" w:rsidRDefault="007B444B" w:rsidP="00606473">
      <w:pPr>
        <w:ind w:firstLine="426"/>
        <w:jc w:val="both"/>
        <w:rPr>
          <w:sz w:val="28"/>
          <w:szCs w:val="28"/>
        </w:rPr>
      </w:pPr>
      <w:r w:rsidRPr="007B444B">
        <w:rPr>
          <w:sz w:val="28"/>
          <w:szCs w:val="28"/>
        </w:rPr>
        <w:lastRenderedPageBreak/>
        <w:t xml:space="preserve">Для детей раннего возраста характерна низкая интенсивность полостного пищеварения в тонкой кишке, которая компенсируется большей интенсивностью внутриклеточного пищеварения. </w:t>
      </w:r>
    </w:p>
    <w:p w:rsidR="007B444B" w:rsidRPr="007B444B" w:rsidRDefault="007B444B" w:rsidP="00606473">
      <w:pPr>
        <w:ind w:firstLine="426"/>
        <w:jc w:val="both"/>
        <w:rPr>
          <w:sz w:val="28"/>
          <w:szCs w:val="28"/>
        </w:rPr>
      </w:pPr>
      <w:r w:rsidRPr="007B444B">
        <w:rPr>
          <w:sz w:val="28"/>
          <w:szCs w:val="28"/>
        </w:rPr>
        <w:t xml:space="preserve">При поступлении пищи в 12-перстную кишку рефлекторно сокращается желчный пузырь и расслабляется сфинктер, расположенный в устье общего желчного протока, вследствие чего желчь поступает из желчного пузыря в кишку. Желчный пузырь у новорожденного удлиненный – 3,4 см, дно его не выходит за пределы нижнего края печени. К 10–12 годам длина желчного пузыря достигает 7 см и более. </w:t>
      </w:r>
    </w:p>
    <w:p w:rsidR="007B444B" w:rsidRPr="007B444B" w:rsidRDefault="007B444B" w:rsidP="00606473">
      <w:pPr>
        <w:ind w:firstLine="426"/>
        <w:jc w:val="both"/>
        <w:rPr>
          <w:sz w:val="28"/>
          <w:szCs w:val="28"/>
        </w:rPr>
      </w:pPr>
      <w:r w:rsidRPr="00A3454A">
        <w:rPr>
          <w:i/>
          <w:sz w:val="28"/>
          <w:szCs w:val="28"/>
        </w:rPr>
        <w:t>Возрастные особенности толстого кишечника</w:t>
      </w:r>
      <w:r w:rsidRPr="007B444B">
        <w:rPr>
          <w:sz w:val="28"/>
          <w:szCs w:val="28"/>
        </w:rPr>
        <w:t>. Слепая кишка новорожденного короткая – 1,5 см, располагается над крылом подвздошной кости. Типичный для взрослого вид она принимает к 7–10 годам, а в правую подвздошную ямку опускается к 14 годам. Прямая кишка новорожденного имеет цилиндрическую форму, длиной  5–6 см, не имеет ампулы, складок и изгибов (у взрослого она образует два изгиба, книзу расширяется, образуя ампулу, имеет складки). До 3 лет формируется ампула, к 8 годам формируются два изгиба в переднезаднем направлении. В подростковом возрасте прямая кишка имеет длину 15–18 см и диаметр 3,5–5,5 см.</w:t>
      </w:r>
    </w:p>
    <w:p w:rsidR="007B444B" w:rsidRPr="007B444B" w:rsidRDefault="007B444B" w:rsidP="00606473">
      <w:pPr>
        <w:ind w:firstLine="426"/>
        <w:jc w:val="both"/>
        <w:rPr>
          <w:i/>
          <w:sz w:val="28"/>
          <w:szCs w:val="28"/>
        </w:rPr>
      </w:pPr>
      <w:r w:rsidRPr="007B444B">
        <w:rPr>
          <w:i/>
          <w:sz w:val="28"/>
          <w:szCs w:val="28"/>
        </w:rPr>
        <w:t>Возрастные особенности печени</w:t>
      </w:r>
    </w:p>
    <w:p w:rsidR="007B444B" w:rsidRPr="007B444B" w:rsidRDefault="007B444B" w:rsidP="00606473">
      <w:pPr>
        <w:ind w:firstLine="426"/>
        <w:jc w:val="both"/>
        <w:rPr>
          <w:sz w:val="28"/>
          <w:szCs w:val="28"/>
        </w:rPr>
      </w:pPr>
      <w:r w:rsidRPr="007B444B">
        <w:rPr>
          <w:sz w:val="28"/>
          <w:szCs w:val="28"/>
        </w:rPr>
        <w:t xml:space="preserve">Печень новорожденного относительно велика и составляет 4 % массы тела, тогда как у взрослых 2–3 %. Интенсивно печень растет в течение первых 3 лет жизни, причем к 3 годам масса печени утраивается. Печень занимает свое положение в правом подреберье уже к 3–4 годам. Нижний край печени новорожденного выступает из-под реберной дуги на 2,5–4 см. Нижний </w:t>
      </w:r>
      <w:r w:rsidR="00517C4F">
        <w:rPr>
          <w:sz w:val="28"/>
          <w:szCs w:val="28"/>
        </w:rPr>
        <w:t xml:space="preserve">край печени у грудного ребенка </w:t>
      </w:r>
      <w:r w:rsidRPr="007B444B">
        <w:rPr>
          <w:sz w:val="28"/>
          <w:szCs w:val="28"/>
        </w:rPr>
        <w:t xml:space="preserve">выступает на 2–3 см ниже правого подреберья. У детей 3–7 лет нижний край печени находится ниже реберной дуги на 1,5–2 см. После 7 лет нижний край печени из-под реберной дуги не выступает. У детей печень очень подвижна и ее положение изменяется при изменении положения тела. </w:t>
      </w:r>
    </w:p>
    <w:p w:rsidR="007B444B" w:rsidRPr="007B444B" w:rsidRDefault="007B444B" w:rsidP="00606473">
      <w:pPr>
        <w:ind w:firstLine="426"/>
        <w:jc w:val="both"/>
        <w:rPr>
          <w:sz w:val="28"/>
          <w:szCs w:val="28"/>
        </w:rPr>
      </w:pPr>
      <w:r w:rsidRPr="007B444B">
        <w:rPr>
          <w:sz w:val="28"/>
          <w:szCs w:val="28"/>
        </w:rPr>
        <w:t>Печень новорожденного функционально незрелая, особенно это относится к антитоксической и внешнесекреторной функциям. Ее морфологическое развитие завершается к 8–9 годам. В подростковом периоде, так же, как и в течение дошкольного периода</w:t>
      </w:r>
      <w:r w:rsidR="00517C4F">
        <w:rPr>
          <w:sz w:val="28"/>
          <w:szCs w:val="28"/>
        </w:rPr>
        <w:t xml:space="preserve">, </w:t>
      </w:r>
      <w:r w:rsidRPr="007B444B">
        <w:rPr>
          <w:sz w:val="28"/>
          <w:szCs w:val="28"/>
        </w:rPr>
        <w:t>происходит интенсивный рост печени. Наибольшая прибавка ее массы у девочек наблюдается в 13–14 лет, а у мальчиков – в 15–16 лет. Желчь у детей раннего возраста бедна желчными кислотами, вследствие чего жиры недостаточно эмульгируются и перевариваются не</w:t>
      </w:r>
      <w:r w:rsidR="008471CD" w:rsidRPr="008B4FAF">
        <w:rPr>
          <w:sz w:val="28"/>
          <w:szCs w:val="28"/>
        </w:rPr>
        <w:t xml:space="preserve"> </w:t>
      </w:r>
      <w:r w:rsidRPr="007B444B">
        <w:rPr>
          <w:sz w:val="28"/>
          <w:szCs w:val="28"/>
        </w:rPr>
        <w:t xml:space="preserve">полностью. Интенсивность желчеобразования выше у новорожденного, чем у взрослого. У него на </w:t>
      </w:r>
      <w:smartTag w:uri="urn:schemas-microsoft-com:office:smarttags" w:element="metricconverter">
        <w:smartTagPr>
          <w:attr w:name="ProductID" w:val="1 кг"/>
        </w:smartTagPr>
        <w:r w:rsidRPr="007B444B">
          <w:rPr>
            <w:sz w:val="28"/>
            <w:szCs w:val="28"/>
          </w:rPr>
          <w:t>1 кг</w:t>
        </w:r>
      </w:smartTag>
      <w:r w:rsidRPr="007B444B">
        <w:rPr>
          <w:sz w:val="28"/>
          <w:szCs w:val="28"/>
        </w:rPr>
        <w:t xml:space="preserve"> массы тела выделяется желчи в 4 раза больше, чем у взрослого.</w:t>
      </w:r>
    </w:p>
    <w:p w:rsidR="007B444B" w:rsidRPr="007B444B" w:rsidRDefault="007B444B" w:rsidP="00606473">
      <w:pPr>
        <w:ind w:firstLine="426"/>
        <w:jc w:val="both"/>
        <w:rPr>
          <w:sz w:val="28"/>
          <w:szCs w:val="28"/>
        </w:rPr>
      </w:pPr>
    </w:p>
    <w:p w:rsidR="007B444B" w:rsidRPr="007B444B" w:rsidRDefault="007B444B" w:rsidP="00606473">
      <w:pPr>
        <w:ind w:firstLine="426"/>
        <w:jc w:val="both"/>
        <w:rPr>
          <w:i/>
          <w:sz w:val="28"/>
          <w:szCs w:val="28"/>
        </w:rPr>
      </w:pPr>
      <w:r w:rsidRPr="007B444B">
        <w:rPr>
          <w:i/>
          <w:sz w:val="28"/>
          <w:szCs w:val="28"/>
        </w:rPr>
        <w:t>Возрастные особенности поджелудочной железы</w:t>
      </w:r>
    </w:p>
    <w:p w:rsidR="007B444B" w:rsidRPr="007B444B" w:rsidRDefault="007B444B" w:rsidP="00606473">
      <w:pPr>
        <w:ind w:firstLine="426"/>
        <w:jc w:val="both"/>
        <w:rPr>
          <w:sz w:val="28"/>
          <w:szCs w:val="28"/>
        </w:rPr>
      </w:pPr>
      <w:r w:rsidRPr="007B444B">
        <w:rPr>
          <w:sz w:val="28"/>
          <w:szCs w:val="28"/>
        </w:rPr>
        <w:lastRenderedPageBreak/>
        <w:t xml:space="preserve">Поджелудочная железа у новорожденного очень короткая, ее длина составляет 4–5 см, масса – 2 г. Масса поджелудочной железы значительно увеличивается от 1 года до 8 лет. К 4 мес масса железы увеличивается в 2 раза, к 3 годам ее масса увеличивается в 10 раз и достигает 20 г. К 10–12 годам масса железы утраивается и равна 30 г. </w:t>
      </w:r>
    </w:p>
    <w:p w:rsidR="007B444B" w:rsidRPr="007B444B" w:rsidRDefault="00A84E86" w:rsidP="00606473">
      <w:pPr>
        <w:ind w:firstLine="426"/>
        <w:jc w:val="both"/>
        <w:rPr>
          <w:sz w:val="28"/>
          <w:szCs w:val="28"/>
        </w:rPr>
      </w:pPr>
      <w:r>
        <w:rPr>
          <w:sz w:val="28"/>
          <w:szCs w:val="28"/>
        </w:rPr>
        <w:t xml:space="preserve">Ферментативная система поджелудочной железы формируется постепенно. </w:t>
      </w:r>
      <w:r w:rsidR="007B444B" w:rsidRPr="007B444B">
        <w:rPr>
          <w:sz w:val="28"/>
          <w:szCs w:val="28"/>
        </w:rPr>
        <w:t xml:space="preserve">С возрастом ее секреторная функция повышается. Активность  </w:t>
      </w:r>
      <w:r>
        <w:rPr>
          <w:sz w:val="28"/>
          <w:szCs w:val="28"/>
        </w:rPr>
        <w:t xml:space="preserve">протеаз – </w:t>
      </w:r>
      <w:r w:rsidR="007B444B" w:rsidRPr="007B444B">
        <w:rPr>
          <w:sz w:val="28"/>
          <w:szCs w:val="28"/>
        </w:rPr>
        <w:t>ферментов, расщепляющих белки, постепенно увеличивается и достигает максимальных значений к 4–6 годам. Активность липазы также постепенно увеличивается и достигает максимума к 9 годам. Активность углеводных ферментов достигает максимума также к 9 годам.</w:t>
      </w:r>
    </w:p>
    <w:p w:rsidR="007B444B" w:rsidRPr="007B444B" w:rsidRDefault="007B444B" w:rsidP="00606473">
      <w:pPr>
        <w:ind w:firstLine="426"/>
        <w:jc w:val="both"/>
        <w:rPr>
          <w:sz w:val="28"/>
          <w:szCs w:val="28"/>
        </w:rPr>
      </w:pPr>
      <w:r w:rsidRPr="007B444B">
        <w:rPr>
          <w:sz w:val="28"/>
          <w:szCs w:val="28"/>
        </w:rPr>
        <w:t>Таким образом, в пищеварительной системе детей, по сравнению с взрослыми, слабо развиты секреция соляной кислоты и пищеварительных ферментов в желудке, а также секреция поджелудочной железы и печени, чем и обусловлено замедление процесса переваривания (расщепления белков и жиров). Вместе с тем высока интенсивность процесса всасывания из-за</w:t>
      </w:r>
      <w:r w:rsidR="00C878EF">
        <w:rPr>
          <w:sz w:val="28"/>
          <w:szCs w:val="28"/>
        </w:rPr>
        <w:t xml:space="preserve"> </w:t>
      </w:r>
      <w:r w:rsidRPr="007B444B">
        <w:rPr>
          <w:sz w:val="28"/>
          <w:szCs w:val="28"/>
        </w:rPr>
        <w:t>повышенной проницаемости стенки желудка и тонкого кишечника. Алкоголь, никотин интенсивно всасываются в тонком отделе кишечника. Вместе с тем ослаблена дезинтоксикационная функция печени, вследст</w:t>
      </w:r>
      <w:r w:rsidR="00EF5006">
        <w:rPr>
          <w:sz w:val="28"/>
          <w:szCs w:val="28"/>
        </w:rPr>
        <w:t>вие чего у детей нередко отмечаю</w:t>
      </w:r>
      <w:r w:rsidRPr="007B444B">
        <w:rPr>
          <w:sz w:val="28"/>
          <w:szCs w:val="28"/>
        </w:rPr>
        <w:t>тся повышенная чувствительность к желуд</w:t>
      </w:r>
      <w:r w:rsidR="00EF5006">
        <w:rPr>
          <w:sz w:val="28"/>
          <w:szCs w:val="28"/>
        </w:rPr>
        <w:t xml:space="preserve">очно-кишечным инфекциям, </w:t>
      </w:r>
      <w:r w:rsidRPr="007B444B">
        <w:rPr>
          <w:sz w:val="28"/>
          <w:szCs w:val="28"/>
        </w:rPr>
        <w:t>частые отравления и диспепcические расстройства. Окончательное формирование желудочно-кишечного тракта происходит в подростковом периоде.</w:t>
      </w:r>
    </w:p>
    <w:p w:rsidR="007B444B" w:rsidRDefault="007B444B" w:rsidP="007B444B">
      <w:pPr>
        <w:jc w:val="both"/>
        <w:rPr>
          <w:sz w:val="28"/>
          <w:szCs w:val="28"/>
        </w:rPr>
      </w:pPr>
    </w:p>
    <w:p w:rsidR="007B444B" w:rsidRPr="007B444B" w:rsidRDefault="001C7810" w:rsidP="007B444B">
      <w:pPr>
        <w:jc w:val="both"/>
        <w:rPr>
          <w:b/>
          <w:sz w:val="28"/>
          <w:szCs w:val="28"/>
        </w:rPr>
      </w:pPr>
      <w:r>
        <w:rPr>
          <w:b/>
          <w:sz w:val="28"/>
          <w:szCs w:val="28"/>
        </w:rPr>
        <w:t>ОБМЕН ВЕЩЕСТВ</w:t>
      </w:r>
      <w:r w:rsidR="005B75F6">
        <w:rPr>
          <w:b/>
          <w:sz w:val="28"/>
          <w:szCs w:val="28"/>
        </w:rPr>
        <w:t xml:space="preserve"> И ЕГО ВОЗРАСТНЫЕ ОСОБЕННОСТИ</w:t>
      </w:r>
    </w:p>
    <w:p w:rsidR="006A14EB" w:rsidRPr="006D61D3" w:rsidRDefault="006D61D3" w:rsidP="001A009A">
      <w:pPr>
        <w:ind w:firstLine="426"/>
        <w:jc w:val="both"/>
        <w:rPr>
          <w:b/>
          <w:sz w:val="28"/>
          <w:szCs w:val="28"/>
        </w:rPr>
      </w:pPr>
      <w:r w:rsidRPr="006D61D3">
        <w:rPr>
          <w:i/>
          <w:sz w:val="28"/>
          <w:szCs w:val="28"/>
        </w:rPr>
        <w:t>Обмен веществ</w:t>
      </w:r>
      <w:r w:rsidR="008B4FAF" w:rsidRPr="008B4FAF">
        <w:rPr>
          <w:i/>
          <w:sz w:val="28"/>
          <w:szCs w:val="28"/>
        </w:rPr>
        <w:t xml:space="preserve"> </w:t>
      </w:r>
      <w:r w:rsidR="00646DFB">
        <w:rPr>
          <w:sz w:val="28"/>
          <w:szCs w:val="28"/>
        </w:rPr>
        <w:t>–</w:t>
      </w:r>
      <w:r w:rsidR="00EB2300">
        <w:rPr>
          <w:sz w:val="28"/>
          <w:szCs w:val="28"/>
        </w:rPr>
        <w:t xml:space="preserve"> поступление</w:t>
      </w:r>
      <w:r w:rsidRPr="006D61D3">
        <w:rPr>
          <w:sz w:val="28"/>
          <w:szCs w:val="28"/>
        </w:rPr>
        <w:t xml:space="preserve"> в организм из внешней среды органичес</w:t>
      </w:r>
      <w:r w:rsidR="00EB2300">
        <w:rPr>
          <w:sz w:val="28"/>
          <w:szCs w:val="28"/>
        </w:rPr>
        <w:t>ких и неорганических веществ и выделение</w:t>
      </w:r>
      <w:r w:rsidRPr="006D61D3">
        <w:rPr>
          <w:sz w:val="28"/>
          <w:szCs w:val="28"/>
        </w:rPr>
        <w:t xml:space="preserve"> организмом во внешнюю среду продуктов, образовавшихся после их использования.</w:t>
      </w:r>
      <w:r>
        <w:rPr>
          <w:sz w:val="28"/>
          <w:szCs w:val="28"/>
        </w:rPr>
        <w:t xml:space="preserve"> Обмен веществ проявляется в единстве двух процессов – анаболизма и катаболизма.</w:t>
      </w:r>
    </w:p>
    <w:p w:rsidR="007B444B" w:rsidRPr="007B444B" w:rsidRDefault="007B444B" w:rsidP="001A009A">
      <w:pPr>
        <w:ind w:firstLine="426"/>
        <w:jc w:val="both"/>
        <w:rPr>
          <w:sz w:val="28"/>
          <w:szCs w:val="28"/>
        </w:rPr>
      </w:pPr>
      <w:r w:rsidRPr="00FA1139">
        <w:rPr>
          <w:i/>
          <w:sz w:val="28"/>
          <w:szCs w:val="28"/>
        </w:rPr>
        <w:t>Анаболизм</w:t>
      </w:r>
      <w:r w:rsidRPr="007B444B">
        <w:rPr>
          <w:sz w:val="28"/>
          <w:szCs w:val="28"/>
        </w:rPr>
        <w:t xml:space="preserve"> – совокупность внутриклеточных процессов биосинтеза.</w:t>
      </w:r>
    </w:p>
    <w:p w:rsidR="007B444B" w:rsidRPr="007B444B" w:rsidRDefault="007B444B" w:rsidP="007B444B">
      <w:pPr>
        <w:jc w:val="both"/>
        <w:rPr>
          <w:sz w:val="28"/>
          <w:szCs w:val="28"/>
        </w:rPr>
      </w:pPr>
      <w:r w:rsidRPr="007B444B">
        <w:rPr>
          <w:sz w:val="28"/>
          <w:szCs w:val="28"/>
        </w:rPr>
        <w:t>Он обеспечивает рост, развитие, самовоспроизведение всех клеток и тканей организма, а также создание его пластических резервов. Продукты анаболизма: белки, жиры, углеводы, нуклеиновые кислоты.</w:t>
      </w:r>
    </w:p>
    <w:p w:rsidR="007B444B" w:rsidRPr="007B444B" w:rsidRDefault="007B444B" w:rsidP="001A009A">
      <w:pPr>
        <w:ind w:firstLine="426"/>
        <w:jc w:val="both"/>
        <w:rPr>
          <w:sz w:val="28"/>
          <w:szCs w:val="28"/>
        </w:rPr>
      </w:pPr>
      <w:r w:rsidRPr="00FA1139">
        <w:rPr>
          <w:i/>
          <w:sz w:val="28"/>
          <w:szCs w:val="28"/>
        </w:rPr>
        <w:t>Катаболизм –</w:t>
      </w:r>
      <w:r w:rsidRPr="007B444B">
        <w:rPr>
          <w:sz w:val="28"/>
          <w:szCs w:val="28"/>
        </w:rPr>
        <w:t xml:space="preserve"> расщепление мономеров, поступающих из крови в клетку до конечных продуктов (углекислый газ, вода, аммиак и др.).</w:t>
      </w:r>
    </w:p>
    <w:p w:rsidR="007B444B" w:rsidRPr="007B444B" w:rsidRDefault="007B444B" w:rsidP="001A009A">
      <w:pPr>
        <w:ind w:firstLine="426"/>
        <w:jc w:val="both"/>
        <w:rPr>
          <w:sz w:val="28"/>
          <w:szCs w:val="28"/>
        </w:rPr>
      </w:pPr>
      <w:r w:rsidRPr="00FA1139">
        <w:rPr>
          <w:i/>
          <w:sz w:val="28"/>
          <w:szCs w:val="28"/>
        </w:rPr>
        <w:t>Азотистое равновесие</w:t>
      </w:r>
      <w:r w:rsidRPr="007B444B">
        <w:rPr>
          <w:sz w:val="28"/>
          <w:szCs w:val="28"/>
        </w:rPr>
        <w:t xml:space="preserve"> – состояние белкового обмена, при котором количество усвоенного организмом азота пищи равно количеству азота, выводимого с мочой.</w:t>
      </w:r>
    </w:p>
    <w:p w:rsidR="007B444B" w:rsidRPr="007B444B" w:rsidRDefault="007B444B" w:rsidP="001A009A">
      <w:pPr>
        <w:ind w:firstLine="426"/>
        <w:jc w:val="both"/>
        <w:rPr>
          <w:sz w:val="28"/>
          <w:szCs w:val="28"/>
        </w:rPr>
      </w:pPr>
      <w:r w:rsidRPr="00FA1139">
        <w:rPr>
          <w:i/>
          <w:sz w:val="28"/>
          <w:szCs w:val="28"/>
        </w:rPr>
        <w:t>Положительный азотистый баланс</w:t>
      </w:r>
      <w:r w:rsidRPr="007B444B">
        <w:rPr>
          <w:sz w:val="28"/>
          <w:szCs w:val="28"/>
        </w:rPr>
        <w:t xml:space="preserve"> – состояние белкового обмена, при котором количество усвоенного организмом азота пищи больше количества азота, выводимого с мочой. Он наблюдается в период роста, при беременности, при физической тренировке, после голодания и др.</w:t>
      </w:r>
    </w:p>
    <w:p w:rsidR="007B444B" w:rsidRPr="007B444B" w:rsidRDefault="007B444B" w:rsidP="001A009A">
      <w:pPr>
        <w:ind w:firstLine="426"/>
        <w:jc w:val="both"/>
        <w:rPr>
          <w:sz w:val="28"/>
          <w:szCs w:val="28"/>
        </w:rPr>
      </w:pPr>
      <w:r w:rsidRPr="00FA1139">
        <w:rPr>
          <w:i/>
          <w:sz w:val="28"/>
          <w:szCs w:val="28"/>
        </w:rPr>
        <w:lastRenderedPageBreak/>
        <w:t>Отрицательный азотистый баланс</w:t>
      </w:r>
      <w:r w:rsidRPr="007B444B">
        <w:rPr>
          <w:sz w:val="28"/>
          <w:szCs w:val="28"/>
        </w:rPr>
        <w:t xml:space="preserve"> – состояние белкового обмена, при котором количество усвоенного организмом азота пищи меньше количества азота, выводимого с мочой. Он наблюдается при голодании, о</w:t>
      </w:r>
      <w:r w:rsidR="00AA3189">
        <w:rPr>
          <w:sz w:val="28"/>
          <w:szCs w:val="28"/>
        </w:rPr>
        <w:t>тсутствии белковой пищи</w:t>
      </w:r>
      <w:r w:rsidRPr="007B444B">
        <w:rPr>
          <w:sz w:val="28"/>
          <w:szCs w:val="28"/>
        </w:rPr>
        <w:t>.</w:t>
      </w:r>
    </w:p>
    <w:p w:rsidR="007B444B" w:rsidRPr="007B444B" w:rsidRDefault="007B444B" w:rsidP="007B444B">
      <w:pPr>
        <w:jc w:val="both"/>
        <w:rPr>
          <w:sz w:val="28"/>
          <w:szCs w:val="28"/>
        </w:rPr>
      </w:pPr>
      <w:r w:rsidRPr="007B444B">
        <w:rPr>
          <w:sz w:val="28"/>
          <w:szCs w:val="28"/>
        </w:rPr>
        <w:t>При недостаточном поступлении белков с пищей развиваются следующие изменения в состоянии организма: снижение умственной и физической работоспособности, недостаточность защитной и репродуктивной функций организма, может развиться анемия, атрофия слизистой оболочки кишечника. От общего количества белков животные белки в пищевом рационе должны составлять 60 %.</w:t>
      </w:r>
    </w:p>
    <w:p w:rsidR="007B444B" w:rsidRDefault="007B444B" w:rsidP="001A009A">
      <w:pPr>
        <w:ind w:firstLine="426"/>
        <w:jc w:val="both"/>
        <w:rPr>
          <w:sz w:val="28"/>
          <w:szCs w:val="28"/>
        </w:rPr>
      </w:pPr>
      <w:r w:rsidRPr="00FA1139">
        <w:rPr>
          <w:i/>
          <w:sz w:val="28"/>
          <w:szCs w:val="28"/>
        </w:rPr>
        <w:t>Основной обмен</w:t>
      </w:r>
      <w:r w:rsidRPr="007B444B">
        <w:rPr>
          <w:sz w:val="28"/>
          <w:szCs w:val="28"/>
        </w:rPr>
        <w:t xml:space="preserve"> – энергетические затраты организма в условиях покоя, связанные с поддержанием минимального, необходимого уровня жизнедеятельности. </w:t>
      </w:r>
      <w:r w:rsidR="00C414C2">
        <w:rPr>
          <w:sz w:val="28"/>
          <w:szCs w:val="28"/>
        </w:rPr>
        <w:t xml:space="preserve">Энергия основного обмена в организме расходуется на работу внутренних органов, ЦНС, тонус скелетных мышц, поддержание температуры тела. </w:t>
      </w:r>
      <w:r w:rsidRPr="007B444B">
        <w:rPr>
          <w:sz w:val="28"/>
          <w:szCs w:val="28"/>
        </w:rPr>
        <w:t>Определяют основной обмен натощак, через 12–15 часов после еды, в состоянии мышечного покоя (лежа), при комнатной температу</w:t>
      </w:r>
      <w:r w:rsidR="00C414C2">
        <w:rPr>
          <w:sz w:val="28"/>
          <w:szCs w:val="28"/>
        </w:rPr>
        <w:t xml:space="preserve">ре. Суточный расход энергии </w:t>
      </w:r>
      <w:r w:rsidR="00BA2928">
        <w:rPr>
          <w:sz w:val="28"/>
          <w:szCs w:val="28"/>
        </w:rPr>
        <w:t>основного обмена у мужчин составляет 7140 кДж/сут, или 21–24 ккал/кг/сут. У женщин эта величина на 10–15 % меньше.</w:t>
      </w:r>
    </w:p>
    <w:p w:rsidR="002F04E4" w:rsidRPr="002F04E4" w:rsidRDefault="002F04E4" w:rsidP="002F04E4">
      <w:pPr>
        <w:ind w:firstLine="426"/>
        <w:jc w:val="both"/>
        <w:rPr>
          <w:sz w:val="28"/>
          <w:szCs w:val="28"/>
        </w:rPr>
      </w:pPr>
      <w:r w:rsidRPr="002F04E4">
        <w:rPr>
          <w:i/>
          <w:sz w:val="28"/>
          <w:szCs w:val="28"/>
        </w:rPr>
        <w:t>Общий обмен</w:t>
      </w:r>
      <w:r>
        <w:rPr>
          <w:sz w:val="28"/>
          <w:szCs w:val="28"/>
        </w:rPr>
        <w:t xml:space="preserve"> – совокупность основного обмена и энергетических затрат организма (дополнительного расхода энергии), обеспечивающих его жизнедеятельность.</w:t>
      </w:r>
    </w:p>
    <w:p w:rsidR="006A14EB" w:rsidRPr="006A14EB" w:rsidRDefault="006A14EB" w:rsidP="006A14EB">
      <w:pPr>
        <w:ind w:firstLine="426"/>
        <w:jc w:val="both"/>
        <w:rPr>
          <w:sz w:val="28"/>
          <w:szCs w:val="28"/>
        </w:rPr>
      </w:pPr>
      <w:r w:rsidRPr="006A14EB">
        <w:rPr>
          <w:sz w:val="28"/>
          <w:szCs w:val="28"/>
        </w:rPr>
        <w:t>Основной отдел ЦНС, участвующий в регуляции обмена веществ – гипоталамус.</w:t>
      </w:r>
    </w:p>
    <w:p w:rsidR="008E56C3" w:rsidRDefault="008E56C3" w:rsidP="007B444B">
      <w:pPr>
        <w:jc w:val="both"/>
        <w:rPr>
          <w:b/>
          <w:i/>
          <w:sz w:val="28"/>
          <w:szCs w:val="28"/>
        </w:rPr>
      </w:pPr>
    </w:p>
    <w:p w:rsidR="007B444B" w:rsidRPr="00E4699F" w:rsidRDefault="007B444B" w:rsidP="007B444B">
      <w:pPr>
        <w:jc w:val="both"/>
        <w:rPr>
          <w:b/>
          <w:i/>
          <w:sz w:val="28"/>
          <w:szCs w:val="28"/>
        </w:rPr>
      </w:pPr>
      <w:r w:rsidRPr="00E4699F">
        <w:rPr>
          <w:b/>
          <w:i/>
          <w:sz w:val="28"/>
          <w:szCs w:val="28"/>
        </w:rPr>
        <w:t>Особенности обмен</w:t>
      </w:r>
      <w:r w:rsidR="003A739F" w:rsidRPr="00E4699F">
        <w:rPr>
          <w:b/>
          <w:i/>
          <w:sz w:val="28"/>
          <w:szCs w:val="28"/>
        </w:rPr>
        <w:t>а веществ и энергии у детей</w:t>
      </w:r>
    </w:p>
    <w:p w:rsidR="003A739F" w:rsidRPr="003A739F" w:rsidRDefault="003A739F" w:rsidP="001F0E22">
      <w:pPr>
        <w:ind w:firstLine="426"/>
        <w:jc w:val="both"/>
        <w:rPr>
          <w:sz w:val="28"/>
          <w:szCs w:val="28"/>
        </w:rPr>
      </w:pPr>
      <w:r w:rsidRPr="003A739F">
        <w:rPr>
          <w:sz w:val="28"/>
          <w:szCs w:val="28"/>
        </w:rPr>
        <w:t>Обмен веществ в организме ребенка отличается от взрослого</w:t>
      </w:r>
      <w:r w:rsidR="00B532AE">
        <w:rPr>
          <w:sz w:val="28"/>
          <w:szCs w:val="28"/>
        </w:rPr>
        <w:t>:</w:t>
      </w:r>
    </w:p>
    <w:p w:rsidR="007B444B" w:rsidRPr="007B444B" w:rsidRDefault="003A739F" w:rsidP="001F0E22">
      <w:pPr>
        <w:jc w:val="both"/>
        <w:rPr>
          <w:sz w:val="28"/>
          <w:szCs w:val="28"/>
        </w:rPr>
      </w:pPr>
      <w:r>
        <w:rPr>
          <w:sz w:val="28"/>
          <w:szCs w:val="28"/>
        </w:rPr>
        <w:t>-</w:t>
      </w:r>
      <w:r w:rsidR="007B444B" w:rsidRPr="007B444B">
        <w:rPr>
          <w:sz w:val="28"/>
          <w:szCs w:val="28"/>
        </w:rPr>
        <w:t>преобладание</w:t>
      </w:r>
      <w:r>
        <w:rPr>
          <w:sz w:val="28"/>
          <w:szCs w:val="28"/>
        </w:rPr>
        <w:t>м</w:t>
      </w:r>
      <w:r w:rsidR="007B444B" w:rsidRPr="007B444B">
        <w:rPr>
          <w:sz w:val="28"/>
          <w:szCs w:val="28"/>
        </w:rPr>
        <w:t xml:space="preserve"> процессов анаболизма над катаболизмом, </w:t>
      </w:r>
    </w:p>
    <w:p w:rsidR="007B444B" w:rsidRPr="007B444B" w:rsidRDefault="00B532AE" w:rsidP="001F0E22">
      <w:pPr>
        <w:jc w:val="both"/>
        <w:rPr>
          <w:sz w:val="28"/>
          <w:szCs w:val="28"/>
        </w:rPr>
      </w:pPr>
      <w:r>
        <w:rPr>
          <w:sz w:val="28"/>
          <w:szCs w:val="28"/>
        </w:rPr>
        <w:t>-</w:t>
      </w:r>
      <w:r w:rsidR="003A739F">
        <w:rPr>
          <w:sz w:val="28"/>
          <w:szCs w:val="28"/>
        </w:rPr>
        <w:t xml:space="preserve"> высоким уровнем</w:t>
      </w:r>
      <w:r w:rsidR="007B444B" w:rsidRPr="007B444B">
        <w:rPr>
          <w:sz w:val="28"/>
          <w:szCs w:val="28"/>
        </w:rPr>
        <w:t xml:space="preserve"> основного обмена, в связи с чем, имеется повышенная потребность во всех питательных веществах.</w:t>
      </w:r>
    </w:p>
    <w:p w:rsidR="007B444B" w:rsidRPr="003A739F" w:rsidRDefault="007B444B" w:rsidP="001F0E22">
      <w:pPr>
        <w:jc w:val="both"/>
        <w:rPr>
          <w:i/>
          <w:sz w:val="28"/>
          <w:szCs w:val="28"/>
        </w:rPr>
      </w:pPr>
      <w:r w:rsidRPr="003A739F">
        <w:rPr>
          <w:i/>
          <w:sz w:val="28"/>
          <w:szCs w:val="28"/>
        </w:rPr>
        <w:t>Особенности основного обмена веществ у детей</w:t>
      </w:r>
    </w:p>
    <w:p w:rsidR="00790DD7" w:rsidRDefault="007B444B" w:rsidP="001F0E22">
      <w:pPr>
        <w:ind w:firstLine="426"/>
        <w:jc w:val="both"/>
        <w:rPr>
          <w:sz w:val="28"/>
          <w:szCs w:val="28"/>
        </w:rPr>
      </w:pPr>
      <w:r w:rsidRPr="007B444B">
        <w:rPr>
          <w:sz w:val="28"/>
          <w:szCs w:val="28"/>
        </w:rPr>
        <w:t>Основной обмен у ребенка по сравнению с взрослым более интенсивный, что обусловлено:</w:t>
      </w:r>
    </w:p>
    <w:p w:rsidR="007B444B" w:rsidRPr="007B444B" w:rsidRDefault="00790DD7" w:rsidP="001F0E22">
      <w:pPr>
        <w:jc w:val="both"/>
        <w:rPr>
          <w:sz w:val="28"/>
          <w:szCs w:val="28"/>
        </w:rPr>
      </w:pPr>
      <w:r>
        <w:rPr>
          <w:sz w:val="28"/>
          <w:szCs w:val="28"/>
        </w:rPr>
        <w:t>-более усиленной работой сердца и органов дыхания, чем у взрослых;</w:t>
      </w:r>
    </w:p>
    <w:p w:rsidR="007B444B" w:rsidRPr="007B444B" w:rsidRDefault="007B444B" w:rsidP="001F0E22">
      <w:pPr>
        <w:jc w:val="both"/>
        <w:rPr>
          <w:sz w:val="28"/>
          <w:szCs w:val="28"/>
        </w:rPr>
      </w:pPr>
      <w:r w:rsidRPr="007B444B">
        <w:rPr>
          <w:sz w:val="28"/>
          <w:szCs w:val="28"/>
        </w:rPr>
        <w:t xml:space="preserve">-более высоким уровнем окислительных процессов в молодых тканях; </w:t>
      </w:r>
    </w:p>
    <w:p w:rsidR="007B444B" w:rsidRPr="007B444B" w:rsidRDefault="007B444B" w:rsidP="001F0E22">
      <w:pPr>
        <w:jc w:val="both"/>
        <w:rPr>
          <w:sz w:val="28"/>
          <w:szCs w:val="28"/>
        </w:rPr>
      </w:pPr>
      <w:r w:rsidRPr="007B444B">
        <w:rPr>
          <w:sz w:val="28"/>
          <w:szCs w:val="28"/>
        </w:rPr>
        <w:t xml:space="preserve">-высоким уровнем синтеза, обеспечивающего рост детей; </w:t>
      </w:r>
    </w:p>
    <w:p w:rsidR="007B444B" w:rsidRDefault="007B444B" w:rsidP="001F0E22">
      <w:pPr>
        <w:jc w:val="both"/>
        <w:rPr>
          <w:sz w:val="28"/>
          <w:szCs w:val="28"/>
        </w:rPr>
      </w:pPr>
      <w:r w:rsidRPr="007B444B">
        <w:rPr>
          <w:sz w:val="28"/>
          <w:szCs w:val="28"/>
        </w:rPr>
        <w:t>-повышенной теплоотдачей и большими затратами энергии для поддержания постоянства температуры тела.</w:t>
      </w:r>
    </w:p>
    <w:p w:rsidR="001A37B8" w:rsidRDefault="00BD75B3" w:rsidP="00BD75B3">
      <w:pPr>
        <w:ind w:firstLine="426"/>
        <w:jc w:val="both"/>
        <w:rPr>
          <w:sz w:val="28"/>
          <w:szCs w:val="28"/>
        </w:rPr>
      </w:pPr>
      <w:r w:rsidRPr="00BD75B3">
        <w:rPr>
          <w:sz w:val="28"/>
          <w:szCs w:val="28"/>
        </w:rPr>
        <w:t>Сразу после рождени</w:t>
      </w:r>
      <w:r w:rsidR="001A37B8">
        <w:rPr>
          <w:sz w:val="28"/>
          <w:szCs w:val="28"/>
        </w:rPr>
        <w:t xml:space="preserve">я масса тела ребенка снижается и </w:t>
      </w:r>
      <w:r w:rsidRPr="00BD75B3">
        <w:rPr>
          <w:sz w:val="28"/>
          <w:szCs w:val="28"/>
        </w:rPr>
        <w:t xml:space="preserve">значительно возрастает интенсивность основного обмена. В последующие 3–4 месяца жизни основной обмен повышается. К концу первого года жизни величины основного обмена достигают максимальных значений за весь период онтогенеза. От 1 года до 3 лет уровень основного обмена стабильный. После 3 </w:t>
      </w:r>
      <w:r w:rsidRPr="00BD75B3">
        <w:rPr>
          <w:sz w:val="28"/>
          <w:szCs w:val="28"/>
        </w:rPr>
        <w:lastRenderedPageBreak/>
        <w:t xml:space="preserve">лет по мере роста ребенка уровень основного обмена снижается. В дальнейшем, от 3 до 7 лет обменные процессы протекают интенсивно. </w:t>
      </w:r>
      <w:r w:rsidR="001A009A" w:rsidRPr="001A009A">
        <w:rPr>
          <w:sz w:val="28"/>
          <w:szCs w:val="28"/>
        </w:rPr>
        <w:t xml:space="preserve">В период от 7 до 12 лет интенсивность обменных процессов снижается по </w:t>
      </w:r>
      <w:r w:rsidR="001A37B8">
        <w:rPr>
          <w:sz w:val="28"/>
          <w:szCs w:val="28"/>
        </w:rPr>
        <w:t>сравнению с предыдущим периодом.</w:t>
      </w:r>
    </w:p>
    <w:p w:rsidR="007B444B" w:rsidRDefault="00790DD7" w:rsidP="00BD75B3">
      <w:pPr>
        <w:ind w:firstLine="426"/>
        <w:jc w:val="both"/>
        <w:rPr>
          <w:sz w:val="28"/>
          <w:szCs w:val="28"/>
        </w:rPr>
      </w:pPr>
      <w:r>
        <w:rPr>
          <w:sz w:val="28"/>
          <w:szCs w:val="28"/>
        </w:rPr>
        <w:t>И</w:t>
      </w:r>
      <w:r w:rsidR="0053478A" w:rsidRPr="0053478A">
        <w:rPr>
          <w:sz w:val="28"/>
          <w:szCs w:val="28"/>
        </w:rPr>
        <w:t>нтенсивность основного обмена</w:t>
      </w:r>
      <w:r w:rsidR="0053478A">
        <w:rPr>
          <w:sz w:val="28"/>
          <w:szCs w:val="28"/>
        </w:rPr>
        <w:t xml:space="preserve"> у детей</w:t>
      </w:r>
      <w:r w:rsidR="0053478A" w:rsidRPr="0053478A">
        <w:rPr>
          <w:sz w:val="28"/>
          <w:szCs w:val="28"/>
        </w:rPr>
        <w:t xml:space="preserve"> в 1,5–2,5 раза </w:t>
      </w:r>
      <w:r w:rsidR="0053478A">
        <w:rPr>
          <w:sz w:val="28"/>
          <w:szCs w:val="28"/>
        </w:rPr>
        <w:t>выше, чем у взрослого</w:t>
      </w:r>
      <w:r w:rsidR="0053478A" w:rsidRPr="0053478A">
        <w:rPr>
          <w:sz w:val="28"/>
          <w:szCs w:val="28"/>
        </w:rPr>
        <w:t xml:space="preserve">. </w:t>
      </w:r>
      <w:r w:rsidR="007B444B" w:rsidRPr="007B444B">
        <w:rPr>
          <w:sz w:val="28"/>
          <w:szCs w:val="28"/>
        </w:rPr>
        <w:t>Например, у детей 3–4 лет величина о</w:t>
      </w:r>
      <w:r w:rsidR="0053478A">
        <w:rPr>
          <w:sz w:val="28"/>
          <w:szCs w:val="28"/>
        </w:rPr>
        <w:t xml:space="preserve">сновного обмена примерно в 2,5 </w:t>
      </w:r>
      <w:r w:rsidR="007B444B" w:rsidRPr="007B444B">
        <w:rPr>
          <w:sz w:val="28"/>
          <w:szCs w:val="28"/>
        </w:rPr>
        <w:t xml:space="preserve">раза больше, чем у взрослых (более 50 ккал/кг/сут), у детей 8–9 лет основной обмен в 2 раза больше (48 ккал/кг сут), в период полового созревания – в 1,5 раза больше – (36 ккал/кг/сут), а в 18–20 лет соответствует норме взрослого и составляет </w:t>
      </w:r>
      <w:r w:rsidR="00F204B1">
        <w:rPr>
          <w:sz w:val="28"/>
          <w:szCs w:val="28"/>
        </w:rPr>
        <w:t>24 ккал/кг/сут (рис. 97</w:t>
      </w:r>
      <w:r w:rsidR="007B444B" w:rsidRPr="007B444B">
        <w:rPr>
          <w:sz w:val="28"/>
          <w:szCs w:val="28"/>
        </w:rPr>
        <w:t xml:space="preserve">). У девочек основной обмен на 5 % ниже, чем у мальчиков. </w:t>
      </w:r>
    </w:p>
    <w:p w:rsidR="00BD75B3" w:rsidRPr="00BD75B3" w:rsidRDefault="00351DF8" w:rsidP="00BD75B3">
      <w:pPr>
        <w:ind w:firstLine="426"/>
        <w:jc w:val="both"/>
        <w:rPr>
          <w:i/>
          <w:sz w:val="28"/>
          <w:szCs w:val="28"/>
        </w:rPr>
      </w:pPr>
      <w:r>
        <w:rPr>
          <w:i/>
          <w:noProof/>
          <w:sz w:val="28"/>
          <w:szCs w:val="28"/>
        </w:rPr>
        <w:drawing>
          <wp:inline distT="0" distB="0" distL="0" distR="0">
            <wp:extent cx="3180521" cy="1908313"/>
            <wp:effectExtent l="19050" t="0" r="829" b="0"/>
            <wp:docPr id="250" name="Рисунок 6" descr="C:\Documents and Settings\Admin\Рабочий стол\mother_picures\Untitled-97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mother_picures\Untitled-97 copy.jpg"/>
                    <pic:cNvPicPr>
                      <a:picLocks noChangeAspect="1" noChangeArrowheads="1"/>
                    </pic:cNvPicPr>
                  </pic:nvPicPr>
                  <pic:blipFill>
                    <a:blip r:embed="rId20"/>
                    <a:srcRect/>
                    <a:stretch>
                      <a:fillRect/>
                    </a:stretch>
                  </pic:blipFill>
                  <pic:spPr bwMode="auto">
                    <a:xfrm>
                      <a:off x="0" y="0"/>
                      <a:ext cx="3182580" cy="1909548"/>
                    </a:xfrm>
                    <a:prstGeom prst="rect">
                      <a:avLst/>
                    </a:prstGeom>
                    <a:noFill/>
                    <a:ln w="9525">
                      <a:noFill/>
                      <a:miter lim="800000"/>
                      <a:headEnd/>
                      <a:tailEnd/>
                    </a:ln>
                  </pic:spPr>
                </pic:pic>
              </a:graphicData>
            </a:graphic>
          </wp:inline>
        </w:drawing>
      </w:r>
    </w:p>
    <w:p w:rsidR="00BD75B3" w:rsidRPr="00BD75B3" w:rsidRDefault="00BD75B3" w:rsidP="00BD75B3">
      <w:pPr>
        <w:ind w:firstLine="426"/>
        <w:jc w:val="both"/>
        <w:rPr>
          <w:sz w:val="28"/>
          <w:szCs w:val="28"/>
        </w:rPr>
      </w:pPr>
      <w:r w:rsidRPr="00BD75B3">
        <w:rPr>
          <w:i/>
          <w:sz w:val="28"/>
          <w:szCs w:val="28"/>
        </w:rPr>
        <w:t>Рис. 9</w:t>
      </w:r>
      <w:r w:rsidR="00F204B1">
        <w:rPr>
          <w:i/>
          <w:sz w:val="28"/>
          <w:szCs w:val="28"/>
        </w:rPr>
        <w:t>7</w:t>
      </w:r>
      <w:r w:rsidRPr="00BD75B3">
        <w:rPr>
          <w:sz w:val="28"/>
          <w:szCs w:val="28"/>
        </w:rPr>
        <w:t>. Изменение основного обмена с возрастом</w:t>
      </w:r>
    </w:p>
    <w:p w:rsidR="00BD75B3" w:rsidRDefault="00BD75B3" w:rsidP="00BD75B3">
      <w:pPr>
        <w:ind w:firstLine="426"/>
        <w:jc w:val="both"/>
        <w:rPr>
          <w:sz w:val="28"/>
          <w:szCs w:val="28"/>
        </w:rPr>
      </w:pPr>
    </w:p>
    <w:p w:rsidR="00BD75B3" w:rsidRPr="00BD75B3" w:rsidRDefault="00BD75B3" w:rsidP="00BD75B3">
      <w:pPr>
        <w:ind w:firstLine="426"/>
        <w:jc w:val="both"/>
        <w:rPr>
          <w:sz w:val="28"/>
          <w:szCs w:val="28"/>
        </w:rPr>
      </w:pPr>
      <w:r w:rsidRPr="00BD75B3">
        <w:rPr>
          <w:sz w:val="28"/>
          <w:szCs w:val="28"/>
        </w:rPr>
        <w:t xml:space="preserve"> В период полового созревания мальчиков величина основного обмена у их на 8–10 % выше, чем у девочек, что связано с морфофункциональными изменениями их организма. По изменению темпов роста и интенсивности обмена</w:t>
      </w:r>
      <w:r w:rsidR="00517C4F">
        <w:rPr>
          <w:sz w:val="28"/>
          <w:szCs w:val="28"/>
        </w:rPr>
        <w:t xml:space="preserve"> веществ</w:t>
      </w:r>
      <w:r w:rsidRPr="00BD75B3">
        <w:rPr>
          <w:sz w:val="28"/>
          <w:szCs w:val="28"/>
        </w:rPr>
        <w:t xml:space="preserve"> девочки опережают мальчиков на год. </w:t>
      </w:r>
    </w:p>
    <w:p w:rsidR="00BD75B3" w:rsidRPr="00BD75B3" w:rsidRDefault="00BD75B3" w:rsidP="00BD75B3">
      <w:pPr>
        <w:ind w:firstLine="426"/>
        <w:jc w:val="both"/>
        <w:rPr>
          <w:sz w:val="28"/>
          <w:szCs w:val="28"/>
        </w:rPr>
      </w:pPr>
      <w:r w:rsidRPr="00BD75B3">
        <w:rPr>
          <w:sz w:val="28"/>
          <w:szCs w:val="28"/>
        </w:rPr>
        <w:t>Динамика основного обмена тесно связана с энергетическими затратами детей и подростков на рост. Установлено, что в период активизации их роста, к 11–12 годам, наблюдается снижение интенсивности основного обм</w:t>
      </w:r>
      <w:r w:rsidR="00F204B1">
        <w:rPr>
          <w:sz w:val="28"/>
          <w:szCs w:val="28"/>
        </w:rPr>
        <w:t>ена, особенно у девочек (рис. 98</w:t>
      </w:r>
      <w:r w:rsidRPr="00BD75B3">
        <w:rPr>
          <w:sz w:val="28"/>
          <w:szCs w:val="28"/>
        </w:rPr>
        <w:t xml:space="preserve">).  </w:t>
      </w:r>
    </w:p>
    <w:p w:rsidR="00BD75B3" w:rsidRPr="00676FFB" w:rsidRDefault="00676FFB" w:rsidP="007B444B">
      <w:pPr>
        <w:jc w:val="both"/>
        <w:rPr>
          <w:b/>
          <w:sz w:val="28"/>
          <w:szCs w:val="28"/>
        </w:rPr>
      </w:pPr>
      <w:r w:rsidRPr="00676FFB">
        <w:rPr>
          <w:b/>
          <w:sz w:val="28"/>
          <w:szCs w:val="28"/>
        </w:rPr>
        <w:t>ккал/кг/сут</w:t>
      </w:r>
    </w:p>
    <w:p w:rsidR="003E7E59" w:rsidRPr="00501E59" w:rsidRDefault="003E7E59" w:rsidP="008D77FF">
      <w:pPr>
        <w:widowControl w:val="0"/>
        <w:shd w:val="clear" w:color="auto" w:fill="FFFFFF"/>
        <w:autoSpaceDE w:val="0"/>
        <w:autoSpaceDN w:val="0"/>
        <w:adjustRightInd w:val="0"/>
        <w:jc w:val="both"/>
        <w:rPr>
          <w:rFonts w:ascii="Times New Roman CYR" w:hAnsi="Times New Roman CYR" w:cs="Times New Roman CYR"/>
          <w:color w:val="000000"/>
          <w:sz w:val="28"/>
          <w:szCs w:val="28"/>
        </w:rPr>
      </w:pPr>
    </w:p>
    <w:p w:rsidR="00501E59" w:rsidRDefault="00501E59" w:rsidP="00501E59">
      <w:pPr>
        <w:widowControl w:val="0"/>
        <w:shd w:val="clear" w:color="auto" w:fill="FFFFFF"/>
        <w:autoSpaceDE w:val="0"/>
        <w:autoSpaceDN w:val="0"/>
        <w:adjustRightInd w:val="0"/>
        <w:jc w:val="both"/>
        <w:rPr>
          <w:rFonts w:ascii="Times New Roman CYR" w:hAnsi="Times New Roman CYR" w:cs="Times New Roman CYR"/>
          <w:color w:val="000000"/>
          <w:sz w:val="28"/>
          <w:szCs w:val="28"/>
          <w:lang w:val="en-US"/>
        </w:rPr>
      </w:pPr>
      <w:r>
        <w:rPr>
          <w:rFonts w:ascii="Times New Roman CYR" w:hAnsi="Times New Roman CYR" w:cs="Times New Roman CYR"/>
          <w:noProof/>
          <w:color w:val="000000"/>
          <w:sz w:val="28"/>
          <w:szCs w:val="28"/>
        </w:rPr>
        <w:drawing>
          <wp:inline distT="0" distB="0" distL="0" distR="0">
            <wp:extent cx="3191774" cy="2001328"/>
            <wp:effectExtent l="19050" t="0" r="27676" b="0"/>
            <wp:docPr id="24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D77FF" w:rsidRDefault="00661097" w:rsidP="008D77FF">
      <w:pPr>
        <w:jc w:val="both"/>
        <w:outlineLvl w:val="0"/>
        <w:rPr>
          <w:sz w:val="28"/>
          <w:szCs w:val="28"/>
        </w:rPr>
      </w:pPr>
      <w:r>
        <w:rPr>
          <w:i/>
          <w:sz w:val="28"/>
          <w:szCs w:val="28"/>
        </w:rPr>
        <w:lastRenderedPageBreak/>
        <w:t xml:space="preserve">Рис. </w:t>
      </w:r>
      <w:r w:rsidR="00F204B1">
        <w:rPr>
          <w:i/>
          <w:sz w:val="28"/>
          <w:szCs w:val="28"/>
        </w:rPr>
        <w:t>98</w:t>
      </w:r>
      <w:r w:rsidR="008D77FF">
        <w:rPr>
          <w:i/>
          <w:sz w:val="28"/>
          <w:szCs w:val="28"/>
        </w:rPr>
        <w:t>.</w:t>
      </w:r>
      <w:r w:rsidR="008D77FF">
        <w:rPr>
          <w:sz w:val="28"/>
          <w:szCs w:val="28"/>
        </w:rPr>
        <w:t xml:space="preserve"> Снижение интенсивности основного обмена веществ у мальчиков и девочек от 5 до 11 лет (сплошная линия – у девочек; пунктирная линия – у мальчиков) </w:t>
      </w:r>
    </w:p>
    <w:p w:rsidR="00BD75B3" w:rsidRPr="00A24715" w:rsidRDefault="00BD75B3" w:rsidP="007B444B">
      <w:pPr>
        <w:jc w:val="both"/>
        <w:rPr>
          <w:sz w:val="28"/>
          <w:szCs w:val="28"/>
        </w:rPr>
      </w:pPr>
    </w:p>
    <w:p w:rsidR="007B444B" w:rsidRPr="007B444B" w:rsidRDefault="007B444B" w:rsidP="007B444B">
      <w:pPr>
        <w:jc w:val="both"/>
        <w:rPr>
          <w:sz w:val="28"/>
          <w:szCs w:val="28"/>
        </w:rPr>
      </w:pPr>
      <w:r w:rsidRPr="007B444B">
        <w:rPr>
          <w:i/>
          <w:sz w:val="28"/>
          <w:szCs w:val="28"/>
        </w:rPr>
        <w:t>Особенности белкового обмена у растущего организма</w:t>
      </w:r>
      <w:r w:rsidRPr="007B444B">
        <w:rPr>
          <w:sz w:val="28"/>
          <w:szCs w:val="28"/>
        </w:rPr>
        <w:t>:</w:t>
      </w:r>
    </w:p>
    <w:p w:rsidR="007B444B" w:rsidRPr="007B444B" w:rsidRDefault="007B444B" w:rsidP="007B444B">
      <w:pPr>
        <w:jc w:val="both"/>
        <w:rPr>
          <w:sz w:val="28"/>
          <w:szCs w:val="28"/>
        </w:rPr>
      </w:pPr>
      <w:r w:rsidRPr="007B444B">
        <w:rPr>
          <w:sz w:val="28"/>
          <w:szCs w:val="28"/>
        </w:rPr>
        <w:t>-повышенная потребность в белках, что обусловлено ростом организма;</w:t>
      </w:r>
    </w:p>
    <w:p w:rsidR="007B444B" w:rsidRPr="007B444B" w:rsidRDefault="007B444B" w:rsidP="007B444B">
      <w:pPr>
        <w:jc w:val="both"/>
        <w:rPr>
          <w:sz w:val="28"/>
          <w:szCs w:val="28"/>
        </w:rPr>
      </w:pPr>
      <w:r w:rsidRPr="007B444B">
        <w:rPr>
          <w:sz w:val="28"/>
          <w:szCs w:val="28"/>
        </w:rPr>
        <w:t>- положительный азотистый баланс.</w:t>
      </w:r>
    </w:p>
    <w:p w:rsidR="007B444B" w:rsidRPr="007B444B" w:rsidRDefault="007B444B" w:rsidP="007B444B">
      <w:pPr>
        <w:jc w:val="both"/>
        <w:rPr>
          <w:sz w:val="28"/>
          <w:szCs w:val="28"/>
        </w:rPr>
      </w:pPr>
      <w:r w:rsidRPr="007B444B">
        <w:rPr>
          <w:sz w:val="28"/>
          <w:szCs w:val="28"/>
        </w:rPr>
        <w:t>Количество белка должно соответствовать возрасту. Белковый оптимум для грудных детей равен 3–4 г на 1 кг массы тела в сутки (20–45 г в сут); в 1 –3 года 46–56 г в сут; для дошкольников 66–75 г в сут; для младших школьников 75–87 г в сут; для подростков 84–94 г в сут.</w:t>
      </w:r>
    </w:p>
    <w:p w:rsidR="007B444B" w:rsidRPr="007B444B" w:rsidRDefault="007B444B" w:rsidP="007B444B">
      <w:pPr>
        <w:jc w:val="both"/>
        <w:rPr>
          <w:sz w:val="28"/>
          <w:szCs w:val="28"/>
        </w:rPr>
      </w:pPr>
      <w:r w:rsidRPr="007B444B">
        <w:rPr>
          <w:sz w:val="28"/>
          <w:szCs w:val="28"/>
        </w:rPr>
        <w:t xml:space="preserve">На состояние белкового обмена влияет возраст ребенка, так как с возрастом уменьшается оптимальное количество белка в сутки в связи со снижением интенсивности обменных процессов и скорости роста. </w:t>
      </w:r>
    </w:p>
    <w:p w:rsidR="007B444B" w:rsidRPr="007B444B" w:rsidRDefault="007B444B" w:rsidP="007B444B">
      <w:pPr>
        <w:jc w:val="both"/>
        <w:rPr>
          <w:i/>
          <w:sz w:val="28"/>
          <w:szCs w:val="28"/>
        </w:rPr>
      </w:pPr>
      <w:r w:rsidRPr="007B444B">
        <w:rPr>
          <w:i/>
          <w:sz w:val="28"/>
          <w:szCs w:val="28"/>
        </w:rPr>
        <w:t>Особенности углеводного обмена у растущего организма:</w:t>
      </w:r>
    </w:p>
    <w:p w:rsidR="007B444B" w:rsidRPr="007B444B" w:rsidRDefault="007B444B" w:rsidP="007B444B">
      <w:pPr>
        <w:jc w:val="both"/>
        <w:rPr>
          <w:sz w:val="28"/>
          <w:szCs w:val="28"/>
        </w:rPr>
      </w:pPr>
      <w:r w:rsidRPr="007B444B">
        <w:rPr>
          <w:sz w:val="28"/>
          <w:szCs w:val="28"/>
        </w:rPr>
        <w:t>-повышенная потребность в углеводах и высокая их усвояемость;</w:t>
      </w:r>
    </w:p>
    <w:p w:rsidR="007B444B" w:rsidRPr="007B444B" w:rsidRDefault="007B444B" w:rsidP="007B444B">
      <w:pPr>
        <w:jc w:val="both"/>
        <w:rPr>
          <w:sz w:val="28"/>
          <w:szCs w:val="28"/>
        </w:rPr>
      </w:pPr>
      <w:r w:rsidRPr="007B444B">
        <w:rPr>
          <w:sz w:val="28"/>
          <w:szCs w:val="28"/>
        </w:rPr>
        <w:t>-снижение уровня гликонеогенеза</w:t>
      </w:r>
      <w:r w:rsidR="005C0948">
        <w:rPr>
          <w:sz w:val="28"/>
          <w:szCs w:val="28"/>
        </w:rPr>
        <w:t xml:space="preserve"> (процесса синтеза глюкозы из аминокислот или жиров)</w:t>
      </w:r>
      <w:r w:rsidRPr="007B444B">
        <w:rPr>
          <w:sz w:val="28"/>
          <w:szCs w:val="28"/>
        </w:rPr>
        <w:t xml:space="preserve"> в связи с повышенной потребностью организма ребенка в белках и жирах;</w:t>
      </w:r>
    </w:p>
    <w:p w:rsidR="007B444B" w:rsidRPr="007B444B" w:rsidRDefault="007B444B" w:rsidP="007B444B">
      <w:pPr>
        <w:jc w:val="both"/>
        <w:rPr>
          <w:sz w:val="28"/>
          <w:szCs w:val="28"/>
        </w:rPr>
      </w:pPr>
      <w:r w:rsidRPr="007B444B">
        <w:rPr>
          <w:sz w:val="28"/>
          <w:szCs w:val="28"/>
        </w:rPr>
        <w:t>-отложение углеводов в депо ограничено вследствие интенсивного их распада в организме для получения энергии и использования в качестве пластического материала.</w:t>
      </w:r>
    </w:p>
    <w:p w:rsidR="007B444B" w:rsidRPr="007B444B" w:rsidRDefault="007B444B" w:rsidP="00BD75B3">
      <w:pPr>
        <w:ind w:firstLine="426"/>
        <w:jc w:val="both"/>
        <w:rPr>
          <w:sz w:val="28"/>
          <w:szCs w:val="28"/>
        </w:rPr>
      </w:pPr>
      <w:r w:rsidRPr="007B444B">
        <w:rPr>
          <w:sz w:val="28"/>
          <w:szCs w:val="28"/>
        </w:rPr>
        <w:t>Суточная потребность в углеводах у грудных детей 12–13 г/кг массы тела в сут, а у взрослого – 5–7 г/кг массы тела в сут., у дошкольников – 256–280 г в сут, у младших школьников – 284–322 г в сут, у подростков 324–350 г в сут.</w:t>
      </w:r>
    </w:p>
    <w:p w:rsidR="007B444B" w:rsidRPr="007B444B" w:rsidRDefault="007B444B" w:rsidP="007B444B">
      <w:pPr>
        <w:jc w:val="both"/>
        <w:rPr>
          <w:sz w:val="28"/>
          <w:szCs w:val="28"/>
        </w:rPr>
      </w:pPr>
      <w:r w:rsidRPr="007B444B">
        <w:rPr>
          <w:sz w:val="28"/>
          <w:szCs w:val="28"/>
        </w:rPr>
        <w:t>Количество глюкозы в крови новорожденного в норме – 1,7–2,8 ммоль/л, у грудных детей – 3,9–5,0 ммоль/л, у взрослого – 4,5–6,0 ммоль/л.</w:t>
      </w:r>
    </w:p>
    <w:p w:rsidR="007B444B" w:rsidRPr="007B444B" w:rsidRDefault="007B444B" w:rsidP="007B444B">
      <w:pPr>
        <w:jc w:val="both"/>
        <w:rPr>
          <w:sz w:val="28"/>
          <w:szCs w:val="28"/>
        </w:rPr>
      </w:pPr>
      <w:r w:rsidRPr="007B444B">
        <w:rPr>
          <w:sz w:val="28"/>
          <w:szCs w:val="28"/>
        </w:rPr>
        <w:t>Низкое содержание глюкозы в крови детей по сравнению с взрослыми называют физиологической гипогликемией. Она отмечается у детей чаще в возрасте до 8–10 лет, что обусловлено повышенной утилизацией глюкозы клетками растущего организма.</w:t>
      </w:r>
    </w:p>
    <w:p w:rsidR="007B444B" w:rsidRPr="007B444B" w:rsidRDefault="007B444B" w:rsidP="007B444B">
      <w:pPr>
        <w:jc w:val="both"/>
        <w:rPr>
          <w:i/>
          <w:sz w:val="28"/>
          <w:szCs w:val="28"/>
        </w:rPr>
      </w:pPr>
      <w:r w:rsidRPr="007B444B">
        <w:rPr>
          <w:i/>
          <w:sz w:val="28"/>
          <w:szCs w:val="28"/>
        </w:rPr>
        <w:t>Особенности жирового обмена у растущего организма:</w:t>
      </w:r>
    </w:p>
    <w:p w:rsidR="007B444B" w:rsidRPr="007B444B" w:rsidRDefault="007B444B" w:rsidP="007B444B">
      <w:pPr>
        <w:jc w:val="both"/>
        <w:rPr>
          <w:sz w:val="28"/>
          <w:szCs w:val="28"/>
        </w:rPr>
      </w:pPr>
      <w:r w:rsidRPr="007B444B">
        <w:rPr>
          <w:sz w:val="28"/>
          <w:szCs w:val="28"/>
        </w:rPr>
        <w:t>-высокая степень окисления жиров, в связи с чем, повышена потребность в жирах;</w:t>
      </w:r>
    </w:p>
    <w:p w:rsidR="007B444B" w:rsidRPr="007B444B" w:rsidRDefault="007B444B" w:rsidP="007B444B">
      <w:pPr>
        <w:jc w:val="both"/>
        <w:rPr>
          <w:sz w:val="28"/>
          <w:szCs w:val="28"/>
        </w:rPr>
      </w:pPr>
      <w:r w:rsidRPr="007B444B">
        <w:rPr>
          <w:sz w:val="28"/>
          <w:szCs w:val="28"/>
        </w:rPr>
        <w:t>-ограничение отложения жира в депо.</w:t>
      </w:r>
    </w:p>
    <w:p w:rsidR="007B444B" w:rsidRPr="007B444B" w:rsidRDefault="007B444B" w:rsidP="00A3454A">
      <w:pPr>
        <w:ind w:firstLine="426"/>
        <w:jc w:val="both"/>
        <w:rPr>
          <w:sz w:val="28"/>
          <w:szCs w:val="28"/>
        </w:rPr>
      </w:pPr>
      <w:r w:rsidRPr="007B444B">
        <w:rPr>
          <w:sz w:val="28"/>
          <w:szCs w:val="28"/>
        </w:rPr>
        <w:t xml:space="preserve">Суточная потребность в жирах грудного ребенка 5–6 г/кг массы тела в сутки, а взрослого– 1,5 г/кг массы тела в сутки, для дошкольников – 63–71 г в сут, для младших школьников – 70–82 г в сут, для подростков – 80–89 г в сут. Избыточное поступление жиров в организм ребенка может привести к нарушению жирового обмена, что связано с избыточным образованием жировых клеток. </w:t>
      </w:r>
    </w:p>
    <w:p w:rsidR="007B444B" w:rsidRPr="007B444B" w:rsidRDefault="007B444B" w:rsidP="00A3454A">
      <w:pPr>
        <w:ind w:firstLine="426"/>
        <w:jc w:val="both"/>
        <w:rPr>
          <w:sz w:val="28"/>
          <w:szCs w:val="28"/>
        </w:rPr>
      </w:pPr>
      <w:r w:rsidRPr="007B444B">
        <w:rPr>
          <w:sz w:val="28"/>
          <w:szCs w:val="28"/>
        </w:rPr>
        <w:lastRenderedPageBreak/>
        <w:t>Соотношение белков, жиров, углеводов в пищевом рационе детей: до 3 мес 1:3:6; в 6 мес– 1:2:4; в 1 год и старше, как и у взрослых1:1,2:4,6.</w:t>
      </w:r>
    </w:p>
    <w:p w:rsidR="007B444B" w:rsidRPr="007B444B" w:rsidRDefault="007B444B" w:rsidP="007B444B">
      <w:pPr>
        <w:jc w:val="both"/>
        <w:rPr>
          <w:i/>
          <w:sz w:val="28"/>
          <w:szCs w:val="28"/>
        </w:rPr>
      </w:pPr>
      <w:r w:rsidRPr="007B444B">
        <w:rPr>
          <w:i/>
          <w:sz w:val="28"/>
          <w:szCs w:val="28"/>
        </w:rPr>
        <w:t>Особенности водного обмена у растущего организма:</w:t>
      </w:r>
    </w:p>
    <w:p w:rsidR="007B444B" w:rsidRPr="007B444B" w:rsidRDefault="007B444B" w:rsidP="007B444B">
      <w:pPr>
        <w:jc w:val="both"/>
        <w:rPr>
          <w:sz w:val="28"/>
          <w:szCs w:val="28"/>
        </w:rPr>
      </w:pPr>
      <w:r w:rsidRPr="007B444B">
        <w:rPr>
          <w:sz w:val="28"/>
          <w:szCs w:val="28"/>
        </w:rPr>
        <w:t>-повышенная потребность в воде;</w:t>
      </w:r>
    </w:p>
    <w:p w:rsidR="007B444B" w:rsidRPr="007B444B" w:rsidRDefault="007B444B" w:rsidP="007B444B">
      <w:pPr>
        <w:jc w:val="both"/>
        <w:rPr>
          <w:sz w:val="28"/>
          <w:szCs w:val="28"/>
        </w:rPr>
      </w:pPr>
      <w:r w:rsidRPr="007B444B">
        <w:rPr>
          <w:sz w:val="28"/>
          <w:szCs w:val="28"/>
        </w:rPr>
        <w:t>-повышенное содержание воды в тканях;</w:t>
      </w:r>
    </w:p>
    <w:p w:rsidR="007B444B" w:rsidRPr="007B444B" w:rsidRDefault="007B444B" w:rsidP="007B444B">
      <w:pPr>
        <w:jc w:val="both"/>
        <w:rPr>
          <w:sz w:val="28"/>
          <w:szCs w:val="28"/>
        </w:rPr>
      </w:pPr>
      <w:r w:rsidRPr="007B444B">
        <w:rPr>
          <w:sz w:val="28"/>
          <w:szCs w:val="28"/>
        </w:rPr>
        <w:t>-повышенный диурез.</w:t>
      </w:r>
    </w:p>
    <w:p w:rsidR="007B444B" w:rsidRPr="007B444B" w:rsidRDefault="007B444B" w:rsidP="007B444B">
      <w:pPr>
        <w:jc w:val="both"/>
        <w:rPr>
          <w:i/>
          <w:sz w:val="28"/>
          <w:szCs w:val="28"/>
        </w:rPr>
      </w:pPr>
      <w:r w:rsidRPr="007B444B">
        <w:rPr>
          <w:i/>
          <w:sz w:val="28"/>
          <w:szCs w:val="28"/>
        </w:rPr>
        <w:t xml:space="preserve">Особенности обмена минеральных солей у детей: </w:t>
      </w:r>
    </w:p>
    <w:p w:rsidR="007B444B" w:rsidRPr="007B444B" w:rsidRDefault="007B444B" w:rsidP="007B444B">
      <w:pPr>
        <w:jc w:val="both"/>
        <w:rPr>
          <w:sz w:val="28"/>
          <w:szCs w:val="28"/>
        </w:rPr>
      </w:pPr>
      <w:r w:rsidRPr="007B444B">
        <w:rPr>
          <w:sz w:val="28"/>
          <w:szCs w:val="28"/>
        </w:rPr>
        <w:t>-задержка солей в организме;</w:t>
      </w:r>
    </w:p>
    <w:p w:rsidR="007B444B" w:rsidRPr="00BC0645" w:rsidRDefault="007B444B" w:rsidP="007B444B">
      <w:pPr>
        <w:jc w:val="both"/>
        <w:rPr>
          <w:sz w:val="28"/>
          <w:szCs w:val="28"/>
        </w:rPr>
      </w:pPr>
      <w:r w:rsidRPr="007B444B">
        <w:rPr>
          <w:sz w:val="28"/>
          <w:szCs w:val="28"/>
        </w:rPr>
        <w:t>-повышенная потребность в кальции, фосфоре и железе, что связано с ростом организма.</w:t>
      </w:r>
    </w:p>
    <w:p w:rsidR="005C2F19" w:rsidRPr="005C2F19" w:rsidRDefault="005C2F19" w:rsidP="007B444B">
      <w:pPr>
        <w:jc w:val="both"/>
        <w:rPr>
          <w:i/>
          <w:sz w:val="28"/>
          <w:szCs w:val="28"/>
        </w:rPr>
      </w:pPr>
      <w:r w:rsidRPr="005C2F19">
        <w:rPr>
          <w:i/>
          <w:sz w:val="28"/>
          <w:szCs w:val="28"/>
        </w:rPr>
        <w:t>Энергетические затраты</w:t>
      </w:r>
      <w:r w:rsidR="00BD75B3">
        <w:rPr>
          <w:i/>
          <w:sz w:val="28"/>
          <w:szCs w:val="28"/>
        </w:rPr>
        <w:t xml:space="preserve"> растущего</w:t>
      </w:r>
      <w:r w:rsidRPr="005C2F19">
        <w:rPr>
          <w:i/>
          <w:sz w:val="28"/>
          <w:szCs w:val="28"/>
        </w:rPr>
        <w:t xml:space="preserve"> организма</w:t>
      </w:r>
    </w:p>
    <w:p w:rsidR="005C2F19" w:rsidRDefault="005C2F19" w:rsidP="005C2F19">
      <w:pPr>
        <w:ind w:firstLine="426"/>
        <w:jc w:val="both"/>
        <w:rPr>
          <w:sz w:val="28"/>
          <w:szCs w:val="28"/>
        </w:rPr>
      </w:pPr>
      <w:r w:rsidRPr="005C2F19">
        <w:rPr>
          <w:sz w:val="28"/>
          <w:szCs w:val="28"/>
        </w:rPr>
        <w:t xml:space="preserve">Энергетические затраты на рост изменяются с возрастом: увеличиваются в первые 3 мес после рождения, затем постепенно уменьшаются, а в период полового созревания снова увеличиваются. </w:t>
      </w:r>
    </w:p>
    <w:p w:rsidR="002F04E4" w:rsidRDefault="005C2F19" w:rsidP="002F04E4">
      <w:pPr>
        <w:ind w:firstLine="426"/>
        <w:jc w:val="both"/>
        <w:rPr>
          <w:sz w:val="28"/>
          <w:szCs w:val="28"/>
        </w:rPr>
      </w:pPr>
      <w:r w:rsidRPr="005C2F19">
        <w:rPr>
          <w:sz w:val="28"/>
          <w:szCs w:val="28"/>
        </w:rPr>
        <w:t>Общий расход энергии у ребенка в возрас</w:t>
      </w:r>
      <w:r>
        <w:rPr>
          <w:sz w:val="28"/>
          <w:szCs w:val="28"/>
        </w:rPr>
        <w:t>те 1 –5 лет:</w:t>
      </w:r>
      <w:r w:rsidR="00374E30">
        <w:rPr>
          <w:sz w:val="28"/>
          <w:szCs w:val="28"/>
        </w:rPr>
        <w:t xml:space="preserve"> 70 % энергии расходуется</w:t>
      </w:r>
      <w:r w:rsidRPr="005C2F19">
        <w:rPr>
          <w:sz w:val="28"/>
          <w:szCs w:val="28"/>
        </w:rPr>
        <w:t xml:space="preserve"> на основной о</w:t>
      </w:r>
      <w:r w:rsidR="005651A2">
        <w:rPr>
          <w:sz w:val="28"/>
          <w:szCs w:val="28"/>
        </w:rPr>
        <w:t>бмен, 20 % – на движения, 10 % энергии расходуется</w:t>
      </w:r>
      <w:r w:rsidRPr="005C2F19">
        <w:rPr>
          <w:sz w:val="28"/>
          <w:szCs w:val="28"/>
        </w:rPr>
        <w:t xml:space="preserve"> на </w:t>
      </w:r>
      <w:r w:rsidRPr="005651A2">
        <w:rPr>
          <w:sz w:val="28"/>
          <w:szCs w:val="28"/>
        </w:rPr>
        <w:t>динамическое действие пищи</w:t>
      </w:r>
      <w:r w:rsidR="005651A2">
        <w:rPr>
          <w:sz w:val="28"/>
          <w:szCs w:val="28"/>
        </w:rPr>
        <w:t xml:space="preserve"> (</w:t>
      </w:r>
      <w:r w:rsidR="002E74A5">
        <w:rPr>
          <w:sz w:val="28"/>
          <w:szCs w:val="28"/>
        </w:rPr>
        <w:t>дополнительные расходы энергии на переработку и усвоение потребленного количества пищи</w:t>
      </w:r>
      <w:r w:rsidR="005651A2">
        <w:rPr>
          <w:sz w:val="28"/>
          <w:szCs w:val="28"/>
        </w:rPr>
        <w:t>)</w:t>
      </w:r>
      <w:r w:rsidRPr="005C2F19">
        <w:rPr>
          <w:sz w:val="28"/>
          <w:szCs w:val="28"/>
        </w:rPr>
        <w:t xml:space="preserve">. </w:t>
      </w:r>
      <w:r>
        <w:rPr>
          <w:sz w:val="28"/>
          <w:szCs w:val="28"/>
        </w:rPr>
        <w:t>Общий расход энергии у</w:t>
      </w:r>
      <w:r w:rsidR="00374E30">
        <w:rPr>
          <w:sz w:val="28"/>
          <w:szCs w:val="28"/>
        </w:rPr>
        <w:t xml:space="preserve"> подростка 12–15 лет: 60 % энергии расходуется</w:t>
      </w:r>
      <w:r w:rsidRPr="005C2F19">
        <w:rPr>
          <w:sz w:val="28"/>
          <w:szCs w:val="28"/>
        </w:rPr>
        <w:t xml:space="preserve"> на основной обмен, 30 % </w:t>
      </w:r>
      <w:r>
        <w:rPr>
          <w:sz w:val="28"/>
          <w:szCs w:val="28"/>
        </w:rPr>
        <w:t xml:space="preserve">– </w:t>
      </w:r>
      <w:r w:rsidRPr="005C2F19">
        <w:rPr>
          <w:sz w:val="28"/>
          <w:szCs w:val="28"/>
        </w:rPr>
        <w:t>на движения, 10 %</w:t>
      </w:r>
      <w:r>
        <w:rPr>
          <w:sz w:val="28"/>
          <w:szCs w:val="28"/>
        </w:rPr>
        <w:t xml:space="preserve"> –на динамическое действие пищи. Общий расход энергии у</w:t>
      </w:r>
      <w:r w:rsidR="00374E30">
        <w:rPr>
          <w:sz w:val="28"/>
          <w:szCs w:val="28"/>
        </w:rPr>
        <w:t xml:space="preserve"> взрослого: 50 % энергии расходуется</w:t>
      </w:r>
      <w:r w:rsidRPr="005C2F19">
        <w:rPr>
          <w:sz w:val="28"/>
          <w:szCs w:val="28"/>
        </w:rPr>
        <w:t xml:space="preserve"> на основной обмен, 40 % – на движения; 10 % – на динамическое действие пищи. </w:t>
      </w:r>
    </w:p>
    <w:p w:rsidR="002F04E4" w:rsidRPr="002F04E4" w:rsidRDefault="002F04E4" w:rsidP="002F04E4">
      <w:pPr>
        <w:ind w:firstLine="426"/>
        <w:jc w:val="both"/>
        <w:rPr>
          <w:sz w:val="28"/>
          <w:szCs w:val="28"/>
        </w:rPr>
      </w:pPr>
      <w:r w:rsidRPr="002F04E4">
        <w:rPr>
          <w:sz w:val="28"/>
          <w:szCs w:val="28"/>
        </w:rPr>
        <w:t>Факторы, повышающие расход энергии организма</w:t>
      </w:r>
      <w:r>
        <w:rPr>
          <w:sz w:val="28"/>
          <w:szCs w:val="28"/>
        </w:rPr>
        <w:t xml:space="preserve"> по сравнению с основным обменом</w:t>
      </w:r>
      <w:r w:rsidRPr="002F04E4">
        <w:rPr>
          <w:sz w:val="28"/>
          <w:szCs w:val="28"/>
        </w:rPr>
        <w:t>: физическая и умственная нагрузка, эмоциональное напряжение.</w:t>
      </w:r>
    </w:p>
    <w:p w:rsidR="005C2F19" w:rsidRPr="005C2F19" w:rsidRDefault="005C2F19" w:rsidP="005C2F19">
      <w:pPr>
        <w:ind w:firstLine="426"/>
        <w:jc w:val="both"/>
        <w:rPr>
          <w:sz w:val="28"/>
          <w:szCs w:val="28"/>
        </w:rPr>
      </w:pPr>
      <w:r w:rsidRPr="005C2F19">
        <w:rPr>
          <w:sz w:val="28"/>
          <w:szCs w:val="28"/>
        </w:rPr>
        <w:t>При выполнении мышечной работы дети 3–5-летнего возраста для достижения одного и того же полезного результата в 3–5 раз больше тратят энергии, чем взрослые, так как у них менее совершенная координация, что приводит к избыточным движениям.</w:t>
      </w:r>
    </w:p>
    <w:p w:rsidR="00BD75B3" w:rsidRDefault="00BD75B3" w:rsidP="00240429">
      <w:pPr>
        <w:ind w:firstLine="426"/>
        <w:jc w:val="both"/>
        <w:rPr>
          <w:sz w:val="28"/>
          <w:szCs w:val="28"/>
        </w:rPr>
      </w:pPr>
      <w:bookmarkStart w:id="0" w:name="_GoBack"/>
      <w:bookmarkEnd w:id="0"/>
    </w:p>
    <w:sectPr w:rsidR="00BD75B3" w:rsidSect="00F2680A">
      <w:headerReference w:type="default" r:id="rId22"/>
      <w:footerReference w:type="even" r:id="rId23"/>
      <w:footerReference w:type="default" r:id="rId24"/>
      <w:type w:val="continuous"/>
      <w:pgSz w:w="11907" w:h="16840" w:code="9"/>
      <w:pgMar w:top="1418" w:right="567" w:bottom="1758" w:left="1843"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42E" w:rsidRDefault="0052542E">
      <w:r>
        <w:separator/>
      </w:r>
    </w:p>
  </w:endnote>
  <w:endnote w:type="continuationSeparator" w:id="0">
    <w:p w:rsidR="0052542E" w:rsidRDefault="0052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Arial"/>
    <w:charset w:val="00"/>
    <w:family w:val="auto"/>
    <w:pitch w:val="variable"/>
    <w:sig w:usb0="00000287"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577" w:rsidRDefault="004A3C35" w:rsidP="00067320">
    <w:pPr>
      <w:pStyle w:val="a3"/>
      <w:framePr w:wrap="around" w:vAnchor="text" w:hAnchor="margin" w:xAlign="right" w:y="1"/>
      <w:rPr>
        <w:rStyle w:val="a5"/>
      </w:rPr>
    </w:pPr>
    <w:r>
      <w:rPr>
        <w:rStyle w:val="a5"/>
      </w:rPr>
      <w:fldChar w:fldCharType="begin"/>
    </w:r>
    <w:r w:rsidR="00400577">
      <w:rPr>
        <w:rStyle w:val="a5"/>
      </w:rPr>
      <w:instrText xml:space="preserve">PAGE  </w:instrText>
    </w:r>
    <w:r>
      <w:rPr>
        <w:rStyle w:val="a5"/>
      </w:rPr>
      <w:fldChar w:fldCharType="end"/>
    </w:r>
  </w:p>
  <w:p w:rsidR="00400577" w:rsidRDefault="00400577" w:rsidP="0002398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329"/>
    </w:sdtPr>
    <w:sdtEndPr/>
    <w:sdtContent>
      <w:p w:rsidR="00400577" w:rsidRDefault="006E6F9A">
        <w:pPr>
          <w:pStyle w:val="a3"/>
          <w:jc w:val="center"/>
        </w:pPr>
        <w:r>
          <w:fldChar w:fldCharType="begin"/>
        </w:r>
        <w:r>
          <w:instrText xml:space="preserve"> PAGE   \* MERGEFORMAT </w:instrText>
        </w:r>
        <w:r>
          <w:fldChar w:fldCharType="separate"/>
        </w:r>
        <w:r w:rsidR="0017236C">
          <w:rPr>
            <w:noProof/>
          </w:rPr>
          <w:t>33</w:t>
        </w:r>
        <w:r>
          <w:rPr>
            <w:noProof/>
          </w:rPr>
          <w:fldChar w:fldCharType="end"/>
        </w:r>
      </w:p>
    </w:sdtContent>
  </w:sdt>
  <w:p w:rsidR="00400577" w:rsidRDefault="00400577" w:rsidP="0002398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42E" w:rsidRDefault="0052542E">
      <w:r>
        <w:separator/>
      </w:r>
    </w:p>
  </w:footnote>
  <w:footnote w:type="continuationSeparator" w:id="0">
    <w:p w:rsidR="0052542E" w:rsidRDefault="005254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577" w:rsidRDefault="00400577" w:rsidP="00CA4367">
    <w:pPr>
      <w:pStyle w:val="ad"/>
      <w:numPr>
        <w:ilvl w:val="0"/>
        <w:numId w:val="1"/>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16435"/>
    <w:multiLevelType w:val="hybridMultilevel"/>
    <w:tmpl w:val="5986BE6A"/>
    <w:lvl w:ilvl="0" w:tplc="41107DAA">
      <w:start w:val="2"/>
      <w:numFmt w:val="decimal"/>
      <w:lvlText w:val="%1."/>
      <w:lvlJc w:val="left"/>
      <w:pPr>
        <w:ind w:left="2138" w:hanging="360"/>
      </w:pPr>
      <w:rPr>
        <w:rFonts w:hint="default"/>
        <w:i/>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5763383"/>
    <w:multiLevelType w:val="hybridMultilevel"/>
    <w:tmpl w:val="F9BC518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95A637C"/>
    <w:multiLevelType w:val="hybridMultilevel"/>
    <w:tmpl w:val="7C3C819E"/>
    <w:lvl w:ilvl="0" w:tplc="04190011">
      <w:start w:val="1"/>
      <w:numFmt w:val="decimal"/>
      <w:lvlText w:val="%1)"/>
      <w:lvlJc w:val="left"/>
      <w:pPr>
        <w:tabs>
          <w:tab w:val="num" w:pos="720"/>
        </w:tabs>
        <w:ind w:left="720" w:hanging="360"/>
      </w:pPr>
    </w:lvl>
    <w:lvl w:ilvl="1" w:tplc="F45ADCF2">
      <w:start w:val="1"/>
      <w:numFmt w:val="decimal"/>
      <w:lvlText w:val="%2."/>
      <w:lvlJc w:val="left"/>
      <w:pPr>
        <w:tabs>
          <w:tab w:val="num" w:pos="1778"/>
        </w:tabs>
        <w:ind w:left="1778"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DC2CF3"/>
    <w:multiLevelType w:val="hybridMultilevel"/>
    <w:tmpl w:val="F46ED608"/>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3286266"/>
    <w:multiLevelType w:val="hybridMultilevel"/>
    <w:tmpl w:val="4B6E0A2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D44D66"/>
    <w:multiLevelType w:val="hybridMultilevel"/>
    <w:tmpl w:val="F1D4E02E"/>
    <w:lvl w:ilvl="0" w:tplc="A89E4150">
      <w:start w:val="1"/>
      <w:numFmt w:val="decimal"/>
      <w:lvlText w:val="%1)"/>
      <w:lvlJc w:val="left"/>
      <w:pPr>
        <w:tabs>
          <w:tab w:val="num" w:pos="945"/>
        </w:tabs>
        <w:ind w:left="945" w:hanging="58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B11694C"/>
    <w:multiLevelType w:val="hybridMultilevel"/>
    <w:tmpl w:val="D58877D8"/>
    <w:lvl w:ilvl="0" w:tplc="164CBFF0">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DBA4634"/>
    <w:multiLevelType w:val="hybridMultilevel"/>
    <w:tmpl w:val="FB56B4E4"/>
    <w:lvl w:ilvl="0" w:tplc="0419000F">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97555F3"/>
    <w:multiLevelType w:val="hybridMultilevel"/>
    <w:tmpl w:val="4C061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95627E"/>
    <w:multiLevelType w:val="hybridMultilevel"/>
    <w:tmpl w:val="D0667EC2"/>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D824AC"/>
    <w:multiLevelType w:val="hybridMultilevel"/>
    <w:tmpl w:val="38546304"/>
    <w:lvl w:ilvl="0" w:tplc="F45ADCF2">
      <w:start w:val="1"/>
      <w:numFmt w:val="decimal"/>
      <w:lvlText w:val="%1."/>
      <w:lvlJc w:val="left"/>
      <w:pPr>
        <w:tabs>
          <w:tab w:val="num" w:pos="1778"/>
        </w:tabs>
        <w:ind w:left="1778"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9152EB"/>
    <w:multiLevelType w:val="hybridMultilevel"/>
    <w:tmpl w:val="32CADFDE"/>
    <w:lvl w:ilvl="0" w:tplc="A5C0566E">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18A4487"/>
    <w:multiLevelType w:val="hybridMultilevel"/>
    <w:tmpl w:val="105CE11C"/>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1DA209E"/>
    <w:multiLevelType w:val="hybridMultilevel"/>
    <w:tmpl w:val="2FEE1470"/>
    <w:lvl w:ilvl="0" w:tplc="8DE2BB4E">
      <w:start w:val="1"/>
      <w:numFmt w:val="decimal"/>
      <w:lvlText w:val="%1."/>
      <w:lvlJc w:val="left"/>
      <w:pPr>
        <w:ind w:left="720"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45F53DF"/>
    <w:multiLevelType w:val="hybridMultilevel"/>
    <w:tmpl w:val="905A72D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C8E5BAE"/>
    <w:multiLevelType w:val="hybridMultilevel"/>
    <w:tmpl w:val="0A2468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6003DF5"/>
    <w:multiLevelType w:val="hybridMultilevel"/>
    <w:tmpl w:val="8FB824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B0668C8"/>
    <w:multiLevelType w:val="hybridMultilevel"/>
    <w:tmpl w:val="A238CEC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E246C76"/>
    <w:multiLevelType w:val="hybridMultilevel"/>
    <w:tmpl w:val="82BE3F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
  </w:num>
  <w:num w:numId="18">
    <w:abstractNumId w:val="10"/>
  </w:num>
  <w:num w:numId="19">
    <w:abstractNumId w:val="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2398F"/>
    <w:rsid w:val="00000769"/>
    <w:rsid w:val="000012E9"/>
    <w:rsid w:val="00001306"/>
    <w:rsid w:val="000013FA"/>
    <w:rsid w:val="0000141D"/>
    <w:rsid w:val="000015B0"/>
    <w:rsid w:val="00001796"/>
    <w:rsid w:val="000017B6"/>
    <w:rsid w:val="000017F4"/>
    <w:rsid w:val="00001ED3"/>
    <w:rsid w:val="00002290"/>
    <w:rsid w:val="000025FA"/>
    <w:rsid w:val="000026CA"/>
    <w:rsid w:val="000027FE"/>
    <w:rsid w:val="00002C70"/>
    <w:rsid w:val="00002D75"/>
    <w:rsid w:val="00003059"/>
    <w:rsid w:val="000033EA"/>
    <w:rsid w:val="00003A35"/>
    <w:rsid w:val="00003D11"/>
    <w:rsid w:val="000042BE"/>
    <w:rsid w:val="000045A3"/>
    <w:rsid w:val="000048D4"/>
    <w:rsid w:val="000049C8"/>
    <w:rsid w:val="00004B18"/>
    <w:rsid w:val="00004D63"/>
    <w:rsid w:val="00004DFF"/>
    <w:rsid w:val="00004ECB"/>
    <w:rsid w:val="00004EF4"/>
    <w:rsid w:val="000050D3"/>
    <w:rsid w:val="000053DC"/>
    <w:rsid w:val="0000559A"/>
    <w:rsid w:val="0000575F"/>
    <w:rsid w:val="0000583E"/>
    <w:rsid w:val="00005E4D"/>
    <w:rsid w:val="00005EA1"/>
    <w:rsid w:val="00005ED7"/>
    <w:rsid w:val="0000605B"/>
    <w:rsid w:val="00006087"/>
    <w:rsid w:val="00006808"/>
    <w:rsid w:val="00006B1B"/>
    <w:rsid w:val="00006CEA"/>
    <w:rsid w:val="000070CF"/>
    <w:rsid w:val="00007795"/>
    <w:rsid w:val="00007BAC"/>
    <w:rsid w:val="00007C95"/>
    <w:rsid w:val="000100C0"/>
    <w:rsid w:val="0001058B"/>
    <w:rsid w:val="0001059E"/>
    <w:rsid w:val="00010609"/>
    <w:rsid w:val="00010A2B"/>
    <w:rsid w:val="00010CBB"/>
    <w:rsid w:val="00010E97"/>
    <w:rsid w:val="00010F2D"/>
    <w:rsid w:val="00011004"/>
    <w:rsid w:val="00011215"/>
    <w:rsid w:val="00011531"/>
    <w:rsid w:val="00011652"/>
    <w:rsid w:val="000116E0"/>
    <w:rsid w:val="00011B80"/>
    <w:rsid w:val="00011FB1"/>
    <w:rsid w:val="00012150"/>
    <w:rsid w:val="000123D2"/>
    <w:rsid w:val="00012B56"/>
    <w:rsid w:val="00012E07"/>
    <w:rsid w:val="000133F1"/>
    <w:rsid w:val="000136F8"/>
    <w:rsid w:val="00013A41"/>
    <w:rsid w:val="00013B3D"/>
    <w:rsid w:val="00013B5B"/>
    <w:rsid w:val="00013D49"/>
    <w:rsid w:val="00013FB5"/>
    <w:rsid w:val="000142C4"/>
    <w:rsid w:val="00014535"/>
    <w:rsid w:val="0001463A"/>
    <w:rsid w:val="000147EB"/>
    <w:rsid w:val="00014C93"/>
    <w:rsid w:val="000151A8"/>
    <w:rsid w:val="00015714"/>
    <w:rsid w:val="00015790"/>
    <w:rsid w:val="00015B05"/>
    <w:rsid w:val="00015C6A"/>
    <w:rsid w:val="00015C80"/>
    <w:rsid w:val="0001636F"/>
    <w:rsid w:val="000165FA"/>
    <w:rsid w:val="00016757"/>
    <w:rsid w:val="00016921"/>
    <w:rsid w:val="00016D58"/>
    <w:rsid w:val="0001710D"/>
    <w:rsid w:val="0001726F"/>
    <w:rsid w:val="000172B6"/>
    <w:rsid w:val="00017321"/>
    <w:rsid w:val="000177DA"/>
    <w:rsid w:val="00017977"/>
    <w:rsid w:val="000179FD"/>
    <w:rsid w:val="00017B9F"/>
    <w:rsid w:val="00017CC5"/>
    <w:rsid w:val="00017DAC"/>
    <w:rsid w:val="00017FE8"/>
    <w:rsid w:val="00020317"/>
    <w:rsid w:val="000205DF"/>
    <w:rsid w:val="00020786"/>
    <w:rsid w:val="00020A64"/>
    <w:rsid w:val="00020F3E"/>
    <w:rsid w:val="00020F70"/>
    <w:rsid w:val="00020FDA"/>
    <w:rsid w:val="0002136F"/>
    <w:rsid w:val="000214D1"/>
    <w:rsid w:val="000216B7"/>
    <w:rsid w:val="0002194F"/>
    <w:rsid w:val="00021D86"/>
    <w:rsid w:val="0002226E"/>
    <w:rsid w:val="000222BF"/>
    <w:rsid w:val="00022455"/>
    <w:rsid w:val="00022678"/>
    <w:rsid w:val="000228A1"/>
    <w:rsid w:val="000228E0"/>
    <w:rsid w:val="000229A7"/>
    <w:rsid w:val="00022A3B"/>
    <w:rsid w:val="00022DD1"/>
    <w:rsid w:val="000230EE"/>
    <w:rsid w:val="0002327A"/>
    <w:rsid w:val="0002327C"/>
    <w:rsid w:val="00023332"/>
    <w:rsid w:val="000234A4"/>
    <w:rsid w:val="00023538"/>
    <w:rsid w:val="000236B0"/>
    <w:rsid w:val="000236D8"/>
    <w:rsid w:val="0002398F"/>
    <w:rsid w:val="000239A9"/>
    <w:rsid w:val="00023CDD"/>
    <w:rsid w:val="00023E65"/>
    <w:rsid w:val="000240DF"/>
    <w:rsid w:val="00024590"/>
    <w:rsid w:val="00024C27"/>
    <w:rsid w:val="00024DAD"/>
    <w:rsid w:val="00024DEB"/>
    <w:rsid w:val="00024F49"/>
    <w:rsid w:val="0002524C"/>
    <w:rsid w:val="000253B0"/>
    <w:rsid w:val="000254FB"/>
    <w:rsid w:val="00025941"/>
    <w:rsid w:val="000259B0"/>
    <w:rsid w:val="00025B9D"/>
    <w:rsid w:val="00025CA8"/>
    <w:rsid w:val="00025D4C"/>
    <w:rsid w:val="000264D3"/>
    <w:rsid w:val="000265C0"/>
    <w:rsid w:val="000266A6"/>
    <w:rsid w:val="000268B6"/>
    <w:rsid w:val="000268EF"/>
    <w:rsid w:val="000269D1"/>
    <w:rsid w:val="00026A06"/>
    <w:rsid w:val="00026CBC"/>
    <w:rsid w:val="00026E40"/>
    <w:rsid w:val="00026F04"/>
    <w:rsid w:val="00026FBD"/>
    <w:rsid w:val="0002719A"/>
    <w:rsid w:val="0002727A"/>
    <w:rsid w:val="000272D9"/>
    <w:rsid w:val="0002769F"/>
    <w:rsid w:val="00027966"/>
    <w:rsid w:val="00027B36"/>
    <w:rsid w:val="00027E0C"/>
    <w:rsid w:val="000301B2"/>
    <w:rsid w:val="00030387"/>
    <w:rsid w:val="000304A5"/>
    <w:rsid w:val="00030593"/>
    <w:rsid w:val="000306C9"/>
    <w:rsid w:val="000308DA"/>
    <w:rsid w:val="000308F1"/>
    <w:rsid w:val="00030B2F"/>
    <w:rsid w:val="00030C52"/>
    <w:rsid w:val="00030E5F"/>
    <w:rsid w:val="00030ED3"/>
    <w:rsid w:val="00030F0B"/>
    <w:rsid w:val="00031312"/>
    <w:rsid w:val="000314D1"/>
    <w:rsid w:val="00031726"/>
    <w:rsid w:val="00031A4D"/>
    <w:rsid w:val="00031D91"/>
    <w:rsid w:val="0003211A"/>
    <w:rsid w:val="0003237A"/>
    <w:rsid w:val="00032621"/>
    <w:rsid w:val="000327DF"/>
    <w:rsid w:val="00032F91"/>
    <w:rsid w:val="00033243"/>
    <w:rsid w:val="00033297"/>
    <w:rsid w:val="000332FF"/>
    <w:rsid w:val="00033809"/>
    <w:rsid w:val="0003387D"/>
    <w:rsid w:val="0003394F"/>
    <w:rsid w:val="000339CF"/>
    <w:rsid w:val="00033B94"/>
    <w:rsid w:val="00033CB2"/>
    <w:rsid w:val="00033CFB"/>
    <w:rsid w:val="00034753"/>
    <w:rsid w:val="00034AE8"/>
    <w:rsid w:val="00034BB9"/>
    <w:rsid w:val="00034C61"/>
    <w:rsid w:val="00034C63"/>
    <w:rsid w:val="0003509E"/>
    <w:rsid w:val="00035101"/>
    <w:rsid w:val="0003586D"/>
    <w:rsid w:val="000358B6"/>
    <w:rsid w:val="00035934"/>
    <w:rsid w:val="00035968"/>
    <w:rsid w:val="00035E27"/>
    <w:rsid w:val="000362FA"/>
    <w:rsid w:val="000365C8"/>
    <w:rsid w:val="00036AED"/>
    <w:rsid w:val="00036BDA"/>
    <w:rsid w:val="00036CF4"/>
    <w:rsid w:val="00037133"/>
    <w:rsid w:val="0003761D"/>
    <w:rsid w:val="0003769A"/>
    <w:rsid w:val="000378A5"/>
    <w:rsid w:val="000379BE"/>
    <w:rsid w:val="00037D17"/>
    <w:rsid w:val="00037DDF"/>
    <w:rsid w:val="000401D9"/>
    <w:rsid w:val="00040270"/>
    <w:rsid w:val="00040720"/>
    <w:rsid w:val="00040B4A"/>
    <w:rsid w:val="00040F37"/>
    <w:rsid w:val="00041278"/>
    <w:rsid w:val="00041369"/>
    <w:rsid w:val="00041515"/>
    <w:rsid w:val="00041733"/>
    <w:rsid w:val="00041AEC"/>
    <w:rsid w:val="00041B82"/>
    <w:rsid w:val="00041F7D"/>
    <w:rsid w:val="0004202A"/>
    <w:rsid w:val="00042057"/>
    <w:rsid w:val="000420BD"/>
    <w:rsid w:val="0004210E"/>
    <w:rsid w:val="0004226A"/>
    <w:rsid w:val="0004242D"/>
    <w:rsid w:val="0004291F"/>
    <w:rsid w:val="00042B8B"/>
    <w:rsid w:val="00043317"/>
    <w:rsid w:val="000433EC"/>
    <w:rsid w:val="0004350A"/>
    <w:rsid w:val="00043603"/>
    <w:rsid w:val="0004362E"/>
    <w:rsid w:val="00043661"/>
    <w:rsid w:val="00043ADB"/>
    <w:rsid w:val="00043AF8"/>
    <w:rsid w:val="00043F2D"/>
    <w:rsid w:val="00043F71"/>
    <w:rsid w:val="0004439D"/>
    <w:rsid w:val="00044405"/>
    <w:rsid w:val="00044410"/>
    <w:rsid w:val="00044458"/>
    <w:rsid w:val="00044546"/>
    <w:rsid w:val="0004489C"/>
    <w:rsid w:val="000448CE"/>
    <w:rsid w:val="00044BD1"/>
    <w:rsid w:val="00044F10"/>
    <w:rsid w:val="0004511F"/>
    <w:rsid w:val="00045160"/>
    <w:rsid w:val="000454A4"/>
    <w:rsid w:val="00045507"/>
    <w:rsid w:val="0004552D"/>
    <w:rsid w:val="000457B9"/>
    <w:rsid w:val="0004588D"/>
    <w:rsid w:val="000459C7"/>
    <w:rsid w:val="00045A88"/>
    <w:rsid w:val="00045AC4"/>
    <w:rsid w:val="00045E2E"/>
    <w:rsid w:val="000460A7"/>
    <w:rsid w:val="0004636B"/>
    <w:rsid w:val="00046801"/>
    <w:rsid w:val="0004686F"/>
    <w:rsid w:val="00046B7A"/>
    <w:rsid w:val="000474A5"/>
    <w:rsid w:val="00047628"/>
    <w:rsid w:val="000477AA"/>
    <w:rsid w:val="00047881"/>
    <w:rsid w:val="000478A7"/>
    <w:rsid w:val="000500E3"/>
    <w:rsid w:val="000506A2"/>
    <w:rsid w:val="000507CD"/>
    <w:rsid w:val="000508AB"/>
    <w:rsid w:val="0005096F"/>
    <w:rsid w:val="00050C93"/>
    <w:rsid w:val="00050FA2"/>
    <w:rsid w:val="000510F8"/>
    <w:rsid w:val="0005110F"/>
    <w:rsid w:val="000512B6"/>
    <w:rsid w:val="0005151E"/>
    <w:rsid w:val="0005188A"/>
    <w:rsid w:val="000518BE"/>
    <w:rsid w:val="000519DA"/>
    <w:rsid w:val="00051BF0"/>
    <w:rsid w:val="00051C73"/>
    <w:rsid w:val="00052023"/>
    <w:rsid w:val="0005226F"/>
    <w:rsid w:val="000523DB"/>
    <w:rsid w:val="00052567"/>
    <w:rsid w:val="00052C98"/>
    <w:rsid w:val="00052E5A"/>
    <w:rsid w:val="0005318D"/>
    <w:rsid w:val="00053342"/>
    <w:rsid w:val="00053AD6"/>
    <w:rsid w:val="00053CDD"/>
    <w:rsid w:val="00054001"/>
    <w:rsid w:val="0005435F"/>
    <w:rsid w:val="00054703"/>
    <w:rsid w:val="0005479D"/>
    <w:rsid w:val="000547CE"/>
    <w:rsid w:val="00054830"/>
    <w:rsid w:val="000550A6"/>
    <w:rsid w:val="00055CFC"/>
    <w:rsid w:val="00055D6F"/>
    <w:rsid w:val="00055FE6"/>
    <w:rsid w:val="00056709"/>
    <w:rsid w:val="00056953"/>
    <w:rsid w:val="000569E5"/>
    <w:rsid w:val="00056A04"/>
    <w:rsid w:val="00056D20"/>
    <w:rsid w:val="0005703E"/>
    <w:rsid w:val="000571E4"/>
    <w:rsid w:val="00057236"/>
    <w:rsid w:val="00057255"/>
    <w:rsid w:val="000572E4"/>
    <w:rsid w:val="0005735E"/>
    <w:rsid w:val="000575A7"/>
    <w:rsid w:val="000575E8"/>
    <w:rsid w:val="00057841"/>
    <w:rsid w:val="00057929"/>
    <w:rsid w:val="00057A12"/>
    <w:rsid w:val="00057B15"/>
    <w:rsid w:val="00057B70"/>
    <w:rsid w:val="00057EC8"/>
    <w:rsid w:val="00057F4A"/>
    <w:rsid w:val="00060199"/>
    <w:rsid w:val="00060645"/>
    <w:rsid w:val="00060A39"/>
    <w:rsid w:val="00060CAF"/>
    <w:rsid w:val="00060E24"/>
    <w:rsid w:val="000610B2"/>
    <w:rsid w:val="000610EC"/>
    <w:rsid w:val="000615A3"/>
    <w:rsid w:val="00061796"/>
    <w:rsid w:val="000619FE"/>
    <w:rsid w:val="00061C53"/>
    <w:rsid w:val="00061E8C"/>
    <w:rsid w:val="00062568"/>
    <w:rsid w:val="0006285C"/>
    <w:rsid w:val="0006299A"/>
    <w:rsid w:val="000629ED"/>
    <w:rsid w:val="000629EE"/>
    <w:rsid w:val="00062A2B"/>
    <w:rsid w:val="00062D80"/>
    <w:rsid w:val="0006310C"/>
    <w:rsid w:val="000632CB"/>
    <w:rsid w:val="0006333A"/>
    <w:rsid w:val="000633DE"/>
    <w:rsid w:val="0006353B"/>
    <w:rsid w:val="00063A83"/>
    <w:rsid w:val="00063ADC"/>
    <w:rsid w:val="00063C56"/>
    <w:rsid w:val="00063D63"/>
    <w:rsid w:val="00063F57"/>
    <w:rsid w:val="000641B0"/>
    <w:rsid w:val="00064A2B"/>
    <w:rsid w:val="00064B8D"/>
    <w:rsid w:val="00064D7D"/>
    <w:rsid w:val="00065228"/>
    <w:rsid w:val="0006526A"/>
    <w:rsid w:val="00065616"/>
    <w:rsid w:val="00065620"/>
    <w:rsid w:val="000656F7"/>
    <w:rsid w:val="00065A72"/>
    <w:rsid w:val="00065B1F"/>
    <w:rsid w:val="00065D55"/>
    <w:rsid w:val="00066053"/>
    <w:rsid w:val="000660F5"/>
    <w:rsid w:val="000665DE"/>
    <w:rsid w:val="00066739"/>
    <w:rsid w:val="0006674A"/>
    <w:rsid w:val="00066778"/>
    <w:rsid w:val="00066C6F"/>
    <w:rsid w:val="00067036"/>
    <w:rsid w:val="00067320"/>
    <w:rsid w:val="00067497"/>
    <w:rsid w:val="000675AC"/>
    <w:rsid w:val="00067666"/>
    <w:rsid w:val="0006790D"/>
    <w:rsid w:val="0006790E"/>
    <w:rsid w:val="00067B59"/>
    <w:rsid w:val="00067F8F"/>
    <w:rsid w:val="00070468"/>
    <w:rsid w:val="000704DD"/>
    <w:rsid w:val="0007058F"/>
    <w:rsid w:val="000705B1"/>
    <w:rsid w:val="00070606"/>
    <w:rsid w:val="0007080F"/>
    <w:rsid w:val="00070CE3"/>
    <w:rsid w:val="00071005"/>
    <w:rsid w:val="0007101F"/>
    <w:rsid w:val="000713BA"/>
    <w:rsid w:val="00071643"/>
    <w:rsid w:val="000716AB"/>
    <w:rsid w:val="00071785"/>
    <w:rsid w:val="000718F2"/>
    <w:rsid w:val="00071BFE"/>
    <w:rsid w:val="00071C6A"/>
    <w:rsid w:val="00072136"/>
    <w:rsid w:val="000723F0"/>
    <w:rsid w:val="000724D9"/>
    <w:rsid w:val="00072726"/>
    <w:rsid w:val="000728D3"/>
    <w:rsid w:val="00072CEB"/>
    <w:rsid w:val="00073121"/>
    <w:rsid w:val="0007324B"/>
    <w:rsid w:val="00073498"/>
    <w:rsid w:val="000735A5"/>
    <w:rsid w:val="00073712"/>
    <w:rsid w:val="0007374F"/>
    <w:rsid w:val="000739FC"/>
    <w:rsid w:val="00073DE6"/>
    <w:rsid w:val="00073E93"/>
    <w:rsid w:val="000740FB"/>
    <w:rsid w:val="000742B9"/>
    <w:rsid w:val="00074369"/>
    <w:rsid w:val="00074422"/>
    <w:rsid w:val="00074454"/>
    <w:rsid w:val="0007483C"/>
    <w:rsid w:val="000749D4"/>
    <w:rsid w:val="00074BCC"/>
    <w:rsid w:val="00074D6D"/>
    <w:rsid w:val="00075238"/>
    <w:rsid w:val="0007535C"/>
    <w:rsid w:val="00075367"/>
    <w:rsid w:val="000758E9"/>
    <w:rsid w:val="00075E92"/>
    <w:rsid w:val="0007605D"/>
    <w:rsid w:val="000760A3"/>
    <w:rsid w:val="00076400"/>
    <w:rsid w:val="000764EE"/>
    <w:rsid w:val="0007671A"/>
    <w:rsid w:val="0007673A"/>
    <w:rsid w:val="000767E9"/>
    <w:rsid w:val="00076956"/>
    <w:rsid w:val="00076971"/>
    <w:rsid w:val="00076CCC"/>
    <w:rsid w:val="00077180"/>
    <w:rsid w:val="0007773D"/>
    <w:rsid w:val="00077C37"/>
    <w:rsid w:val="00077D32"/>
    <w:rsid w:val="0008003D"/>
    <w:rsid w:val="00080146"/>
    <w:rsid w:val="0008017C"/>
    <w:rsid w:val="000803D0"/>
    <w:rsid w:val="00080798"/>
    <w:rsid w:val="000807A0"/>
    <w:rsid w:val="000807EE"/>
    <w:rsid w:val="00080950"/>
    <w:rsid w:val="00080B12"/>
    <w:rsid w:val="00080E70"/>
    <w:rsid w:val="00080E78"/>
    <w:rsid w:val="00081330"/>
    <w:rsid w:val="00081D38"/>
    <w:rsid w:val="00081DB9"/>
    <w:rsid w:val="0008222C"/>
    <w:rsid w:val="00082397"/>
    <w:rsid w:val="000823BD"/>
    <w:rsid w:val="00082749"/>
    <w:rsid w:val="00082D81"/>
    <w:rsid w:val="00082DE6"/>
    <w:rsid w:val="00082DF1"/>
    <w:rsid w:val="00083401"/>
    <w:rsid w:val="0008344E"/>
    <w:rsid w:val="000834BF"/>
    <w:rsid w:val="00083A77"/>
    <w:rsid w:val="00083B80"/>
    <w:rsid w:val="00083BDD"/>
    <w:rsid w:val="00083D5E"/>
    <w:rsid w:val="00083DDB"/>
    <w:rsid w:val="0008402E"/>
    <w:rsid w:val="0008410F"/>
    <w:rsid w:val="00084767"/>
    <w:rsid w:val="000847FE"/>
    <w:rsid w:val="00084A19"/>
    <w:rsid w:val="00084D56"/>
    <w:rsid w:val="00084E47"/>
    <w:rsid w:val="000851EE"/>
    <w:rsid w:val="000852CD"/>
    <w:rsid w:val="00085316"/>
    <w:rsid w:val="00085382"/>
    <w:rsid w:val="000855B1"/>
    <w:rsid w:val="0008589B"/>
    <w:rsid w:val="00085B53"/>
    <w:rsid w:val="00085C08"/>
    <w:rsid w:val="00085C9C"/>
    <w:rsid w:val="00085EC7"/>
    <w:rsid w:val="00085FA3"/>
    <w:rsid w:val="00085FBC"/>
    <w:rsid w:val="0008607B"/>
    <w:rsid w:val="000863CA"/>
    <w:rsid w:val="00086444"/>
    <w:rsid w:val="00086733"/>
    <w:rsid w:val="00086822"/>
    <w:rsid w:val="00086855"/>
    <w:rsid w:val="00086882"/>
    <w:rsid w:val="00086D28"/>
    <w:rsid w:val="00086E09"/>
    <w:rsid w:val="00086F74"/>
    <w:rsid w:val="00087302"/>
    <w:rsid w:val="0008777A"/>
    <w:rsid w:val="000877E5"/>
    <w:rsid w:val="00087A18"/>
    <w:rsid w:val="00087A5E"/>
    <w:rsid w:val="00087C26"/>
    <w:rsid w:val="00087D62"/>
    <w:rsid w:val="0009051D"/>
    <w:rsid w:val="000905B7"/>
    <w:rsid w:val="000905F2"/>
    <w:rsid w:val="00090A10"/>
    <w:rsid w:val="00090CD8"/>
    <w:rsid w:val="00090F22"/>
    <w:rsid w:val="000910D9"/>
    <w:rsid w:val="0009123F"/>
    <w:rsid w:val="00091D75"/>
    <w:rsid w:val="00091FE9"/>
    <w:rsid w:val="0009221E"/>
    <w:rsid w:val="00092641"/>
    <w:rsid w:val="00092A20"/>
    <w:rsid w:val="000933AE"/>
    <w:rsid w:val="000938EA"/>
    <w:rsid w:val="0009452E"/>
    <w:rsid w:val="000945B6"/>
    <w:rsid w:val="0009464D"/>
    <w:rsid w:val="000947D4"/>
    <w:rsid w:val="00094CAE"/>
    <w:rsid w:val="00094F03"/>
    <w:rsid w:val="00094FCE"/>
    <w:rsid w:val="0009505C"/>
    <w:rsid w:val="00095086"/>
    <w:rsid w:val="000951CF"/>
    <w:rsid w:val="000957DD"/>
    <w:rsid w:val="00095A8C"/>
    <w:rsid w:val="00095AB8"/>
    <w:rsid w:val="00095BF6"/>
    <w:rsid w:val="00095F08"/>
    <w:rsid w:val="00095F19"/>
    <w:rsid w:val="00096829"/>
    <w:rsid w:val="000969D1"/>
    <w:rsid w:val="00096BA3"/>
    <w:rsid w:val="0009715E"/>
    <w:rsid w:val="000971E5"/>
    <w:rsid w:val="00097733"/>
    <w:rsid w:val="000A0218"/>
    <w:rsid w:val="000A02B3"/>
    <w:rsid w:val="000A0516"/>
    <w:rsid w:val="000A061A"/>
    <w:rsid w:val="000A0794"/>
    <w:rsid w:val="000A08B2"/>
    <w:rsid w:val="000A093F"/>
    <w:rsid w:val="000A0988"/>
    <w:rsid w:val="000A0D62"/>
    <w:rsid w:val="000A0DD6"/>
    <w:rsid w:val="000A135D"/>
    <w:rsid w:val="000A17C8"/>
    <w:rsid w:val="000A1A6B"/>
    <w:rsid w:val="000A1BBE"/>
    <w:rsid w:val="000A1C3A"/>
    <w:rsid w:val="000A1F35"/>
    <w:rsid w:val="000A216E"/>
    <w:rsid w:val="000A2272"/>
    <w:rsid w:val="000A227C"/>
    <w:rsid w:val="000A25C8"/>
    <w:rsid w:val="000A2A5A"/>
    <w:rsid w:val="000A2D30"/>
    <w:rsid w:val="000A2F0A"/>
    <w:rsid w:val="000A2F51"/>
    <w:rsid w:val="000A2F65"/>
    <w:rsid w:val="000A331A"/>
    <w:rsid w:val="000A33ED"/>
    <w:rsid w:val="000A3501"/>
    <w:rsid w:val="000A364A"/>
    <w:rsid w:val="000A3737"/>
    <w:rsid w:val="000A3764"/>
    <w:rsid w:val="000A38CE"/>
    <w:rsid w:val="000A390F"/>
    <w:rsid w:val="000A3947"/>
    <w:rsid w:val="000A3C96"/>
    <w:rsid w:val="000A3D4C"/>
    <w:rsid w:val="000A3EFC"/>
    <w:rsid w:val="000A42BE"/>
    <w:rsid w:val="000A4F35"/>
    <w:rsid w:val="000A505A"/>
    <w:rsid w:val="000A58E7"/>
    <w:rsid w:val="000A5933"/>
    <w:rsid w:val="000A59C3"/>
    <w:rsid w:val="000A59F4"/>
    <w:rsid w:val="000A5C02"/>
    <w:rsid w:val="000A6496"/>
    <w:rsid w:val="000A6F45"/>
    <w:rsid w:val="000A70C4"/>
    <w:rsid w:val="000A75A1"/>
    <w:rsid w:val="000A78B0"/>
    <w:rsid w:val="000A7975"/>
    <w:rsid w:val="000A7BD8"/>
    <w:rsid w:val="000A7E2E"/>
    <w:rsid w:val="000B02A4"/>
    <w:rsid w:val="000B05E6"/>
    <w:rsid w:val="000B080E"/>
    <w:rsid w:val="000B0B1C"/>
    <w:rsid w:val="000B0C4F"/>
    <w:rsid w:val="000B0E18"/>
    <w:rsid w:val="000B110D"/>
    <w:rsid w:val="000B14FA"/>
    <w:rsid w:val="000B1509"/>
    <w:rsid w:val="000B1736"/>
    <w:rsid w:val="000B199F"/>
    <w:rsid w:val="000B1A76"/>
    <w:rsid w:val="000B1C0D"/>
    <w:rsid w:val="000B1F1C"/>
    <w:rsid w:val="000B20F9"/>
    <w:rsid w:val="000B2642"/>
    <w:rsid w:val="000B2EB6"/>
    <w:rsid w:val="000B3495"/>
    <w:rsid w:val="000B3568"/>
    <w:rsid w:val="000B3611"/>
    <w:rsid w:val="000B36AC"/>
    <w:rsid w:val="000B378E"/>
    <w:rsid w:val="000B3862"/>
    <w:rsid w:val="000B3972"/>
    <w:rsid w:val="000B3973"/>
    <w:rsid w:val="000B3A87"/>
    <w:rsid w:val="000B3F8F"/>
    <w:rsid w:val="000B4133"/>
    <w:rsid w:val="000B42D2"/>
    <w:rsid w:val="000B4303"/>
    <w:rsid w:val="000B4597"/>
    <w:rsid w:val="000B46D5"/>
    <w:rsid w:val="000B49BC"/>
    <w:rsid w:val="000B4B31"/>
    <w:rsid w:val="000B4F13"/>
    <w:rsid w:val="000B50AD"/>
    <w:rsid w:val="000B51A4"/>
    <w:rsid w:val="000B51B1"/>
    <w:rsid w:val="000B53C6"/>
    <w:rsid w:val="000B53CB"/>
    <w:rsid w:val="000B53E6"/>
    <w:rsid w:val="000B545F"/>
    <w:rsid w:val="000B564D"/>
    <w:rsid w:val="000B5670"/>
    <w:rsid w:val="000B578F"/>
    <w:rsid w:val="000B5808"/>
    <w:rsid w:val="000B5C0A"/>
    <w:rsid w:val="000B5DD3"/>
    <w:rsid w:val="000B6156"/>
    <w:rsid w:val="000B61A0"/>
    <w:rsid w:val="000B6353"/>
    <w:rsid w:val="000B6585"/>
    <w:rsid w:val="000B68A6"/>
    <w:rsid w:val="000B69FA"/>
    <w:rsid w:val="000B6A1E"/>
    <w:rsid w:val="000B6F64"/>
    <w:rsid w:val="000B6F74"/>
    <w:rsid w:val="000B6FB8"/>
    <w:rsid w:val="000B753B"/>
    <w:rsid w:val="000B7A04"/>
    <w:rsid w:val="000B7CFF"/>
    <w:rsid w:val="000B7EEA"/>
    <w:rsid w:val="000C00CB"/>
    <w:rsid w:val="000C0196"/>
    <w:rsid w:val="000C01A1"/>
    <w:rsid w:val="000C0262"/>
    <w:rsid w:val="000C043E"/>
    <w:rsid w:val="000C071C"/>
    <w:rsid w:val="000C076A"/>
    <w:rsid w:val="000C08FF"/>
    <w:rsid w:val="000C0908"/>
    <w:rsid w:val="000C09B5"/>
    <w:rsid w:val="000C0E6F"/>
    <w:rsid w:val="000C0FE1"/>
    <w:rsid w:val="000C13A1"/>
    <w:rsid w:val="000C153B"/>
    <w:rsid w:val="000C1725"/>
    <w:rsid w:val="000C194F"/>
    <w:rsid w:val="000C20AF"/>
    <w:rsid w:val="000C2286"/>
    <w:rsid w:val="000C27BE"/>
    <w:rsid w:val="000C2831"/>
    <w:rsid w:val="000C2C38"/>
    <w:rsid w:val="000C3442"/>
    <w:rsid w:val="000C38CD"/>
    <w:rsid w:val="000C39D8"/>
    <w:rsid w:val="000C3A43"/>
    <w:rsid w:val="000C3A6D"/>
    <w:rsid w:val="000C3AA8"/>
    <w:rsid w:val="000C3FCB"/>
    <w:rsid w:val="000C4132"/>
    <w:rsid w:val="000C4411"/>
    <w:rsid w:val="000C4818"/>
    <w:rsid w:val="000C4C50"/>
    <w:rsid w:val="000C4CD9"/>
    <w:rsid w:val="000C4DAF"/>
    <w:rsid w:val="000C4E4A"/>
    <w:rsid w:val="000C4F06"/>
    <w:rsid w:val="000C4F1F"/>
    <w:rsid w:val="000C54AF"/>
    <w:rsid w:val="000C5932"/>
    <w:rsid w:val="000C5C4E"/>
    <w:rsid w:val="000C5E2B"/>
    <w:rsid w:val="000C6022"/>
    <w:rsid w:val="000C6042"/>
    <w:rsid w:val="000C6273"/>
    <w:rsid w:val="000C640B"/>
    <w:rsid w:val="000C66A7"/>
    <w:rsid w:val="000C66B9"/>
    <w:rsid w:val="000C673A"/>
    <w:rsid w:val="000C6A57"/>
    <w:rsid w:val="000C6B19"/>
    <w:rsid w:val="000C6C8D"/>
    <w:rsid w:val="000C70A5"/>
    <w:rsid w:val="000C7569"/>
    <w:rsid w:val="000C75A7"/>
    <w:rsid w:val="000C771E"/>
    <w:rsid w:val="000C7816"/>
    <w:rsid w:val="000C7831"/>
    <w:rsid w:val="000C7B75"/>
    <w:rsid w:val="000C7C2C"/>
    <w:rsid w:val="000C7C7B"/>
    <w:rsid w:val="000C7F97"/>
    <w:rsid w:val="000D039D"/>
    <w:rsid w:val="000D03C1"/>
    <w:rsid w:val="000D065A"/>
    <w:rsid w:val="000D06DF"/>
    <w:rsid w:val="000D0B56"/>
    <w:rsid w:val="000D0BC2"/>
    <w:rsid w:val="000D1509"/>
    <w:rsid w:val="000D16B1"/>
    <w:rsid w:val="000D1700"/>
    <w:rsid w:val="000D1C0A"/>
    <w:rsid w:val="000D1D61"/>
    <w:rsid w:val="000D1D80"/>
    <w:rsid w:val="000D1E41"/>
    <w:rsid w:val="000D2106"/>
    <w:rsid w:val="000D21BD"/>
    <w:rsid w:val="000D220E"/>
    <w:rsid w:val="000D31CD"/>
    <w:rsid w:val="000D3377"/>
    <w:rsid w:val="000D33BF"/>
    <w:rsid w:val="000D39BE"/>
    <w:rsid w:val="000D3B43"/>
    <w:rsid w:val="000D3E83"/>
    <w:rsid w:val="000D4975"/>
    <w:rsid w:val="000D497A"/>
    <w:rsid w:val="000D4BC8"/>
    <w:rsid w:val="000D4C53"/>
    <w:rsid w:val="000D4CD2"/>
    <w:rsid w:val="000D50FB"/>
    <w:rsid w:val="000D5302"/>
    <w:rsid w:val="000D54D2"/>
    <w:rsid w:val="000D5505"/>
    <w:rsid w:val="000D5762"/>
    <w:rsid w:val="000D5832"/>
    <w:rsid w:val="000D592C"/>
    <w:rsid w:val="000D5C84"/>
    <w:rsid w:val="000D5ECB"/>
    <w:rsid w:val="000D6038"/>
    <w:rsid w:val="000D62D0"/>
    <w:rsid w:val="000D634A"/>
    <w:rsid w:val="000D6503"/>
    <w:rsid w:val="000D67E0"/>
    <w:rsid w:val="000D6933"/>
    <w:rsid w:val="000D6AEC"/>
    <w:rsid w:val="000D6B8A"/>
    <w:rsid w:val="000D6E98"/>
    <w:rsid w:val="000D6EAF"/>
    <w:rsid w:val="000D7405"/>
    <w:rsid w:val="000D7787"/>
    <w:rsid w:val="000D7CFC"/>
    <w:rsid w:val="000D7E11"/>
    <w:rsid w:val="000E0A6C"/>
    <w:rsid w:val="000E0B33"/>
    <w:rsid w:val="000E0C7F"/>
    <w:rsid w:val="000E0EE5"/>
    <w:rsid w:val="000E11E3"/>
    <w:rsid w:val="000E138B"/>
    <w:rsid w:val="000E13A7"/>
    <w:rsid w:val="000E16AB"/>
    <w:rsid w:val="000E193C"/>
    <w:rsid w:val="000E1A50"/>
    <w:rsid w:val="000E1BEB"/>
    <w:rsid w:val="000E1CE9"/>
    <w:rsid w:val="000E1E9C"/>
    <w:rsid w:val="000E24BF"/>
    <w:rsid w:val="000E2588"/>
    <w:rsid w:val="000E296A"/>
    <w:rsid w:val="000E2AE9"/>
    <w:rsid w:val="000E2D1A"/>
    <w:rsid w:val="000E2D42"/>
    <w:rsid w:val="000E3041"/>
    <w:rsid w:val="000E312E"/>
    <w:rsid w:val="000E316A"/>
    <w:rsid w:val="000E3279"/>
    <w:rsid w:val="000E3707"/>
    <w:rsid w:val="000E3711"/>
    <w:rsid w:val="000E386B"/>
    <w:rsid w:val="000E38A4"/>
    <w:rsid w:val="000E38FD"/>
    <w:rsid w:val="000E3BAA"/>
    <w:rsid w:val="000E3D12"/>
    <w:rsid w:val="000E40BC"/>
    <w:rsid w:val="000E4325"/>
    <w:rsid w:val="000E4D57"/>
    <w:rsid w:val="000E4D81"/>
    <w:rsid w:val="000E521D"/>
    <w:rsid w:val="000E554B"/>
    <w:rsid w:val="000E5729"/>
    <w:rsid w:val="000E5BC4"/>
    <w:rsid w:val="000E5EE5"/>
    <w:rsid w:val="000E5FB4"/>
    <w:rsid w:val="000E656B"/>
    <w:rsid w:val="000E6950"/>
    <w:rsid w:val="000E69A5"/>
    <w:rsid w:val="000E6E3B"/>
    <w:rsid w:val="000E70F2"/>
    <w:rsid w:val="000E71B2"/>
    <w:rsid w:val="000E7247"/>
    <w:rsid w:val="000E728F"/>
    <w:rsid w:val="000E73D0"/>
    <w:rsid w:val="000E7446"/>
    <w:rsid w:val="000E748B"/>
    <w:rsid w:val="000E74D3"/>
    <w:rsid w:val="000E7A38"/>
    <w:rsid w:val="000E7CEA"/>
    <w:rsid w:val="000E7DB6"/>
    <w:rsid w:val="000E7E9F"/>
    <w:rsid w:val="000E7EEF"/>
    <w:rsid w:val="000F0271"/>
    <w:rsid w:val="000F07BB"/>
    <w:rsid w:val="000F084D"/>
    <w:rsid w:val="000F0BE3"/>
    <w:rsid w:val="000F0F8F"/>
    <w:rsid w:val="000F0FF4"/>
    <w:rsid w:val="000F10D6"/>
    <w:rsid w:val="000F111E"/>
    <w:rsid w:val="000F132E"/>
    <w:rsid w:val="000F13C7"/>
    <w:rsid w:val="000F210D"/>
    <w:rsid w:val="000F2159"/>
    <w:rsid w:val="000F24BE"/>
    <w:rsid w:val="000F272E"/>
    <w:rsid w:val="000F28E2"/>
    <w:rsid w:val="000F2C7E"/>
    <w:rsid w:val="000F2C9C"/>
    <w:rsid w:val="000F2CAF"/>
    <w:rsid w:val="000F2CC5"/>
    <w:rsid w:val="000F30F0"/>
    <w:rsid w:val="000F33BD"/>
    <w:rsid w:val="000F33D4"/>
    <w:rsid w:val="000F371D"/>
    <w:rsid w:val="000F37CB"/>
    <w:rsid w:val="000F38F1"/>
    <w:rsid w:val="000F39A4"/>
    <w:rsid w:val="000F3C18"/>
    <w:rsid w:val="000F3EDE"/>
    <w:rsid w:val="000F3F4C"/>
    <w:rsid w:val="000F411E"/>
    <w:rsid w:val="000F416C"/>
    <w:rsid w:val="000F41BF"/>
    <w:rsid w:val="000F4381"/>
    <w:rsid w:val="000F46B3"/>
    <w:rsid w:val="000F46D4"/>
    <w:rsid w:val="000F4D5D"/>
    <w:rsid w:val="000F4FBF"/>
    <w:rsid w:val="000F515B"/>
    <w:rsid w:val="000F5301"/>
    <w:rsid w:val="000F53E3"/>
    <w:rsid w:val="000F541A"/>
    <w:rsid w:val="000F5564"/>
    <w:rsid w:val="000F557A"/>
    <w:rsid w:val="000F5591"/>
    <w:rsid w:val="000F5B6A"/>
    <w:rsid w:val="000F5B6E"/>
    <w:rsid w:val="000F5CD6"/>
    <w:rsid w:val="000F5D0C"/>
    <w:rsid w:val="000F5FF5"/>
    <w:rsid w:val="000F6814"/>
    <w:rsid w:val="000F6A4D"/>
    <w:rsid w:val="000F6AFA"/>
    <w:rsid w:val="000F7087"/>
    <w:rsid w:val="000F71F6"/>
    <w:rsid w:val="000F7289"/>
    <w:rsid w:val="000F75EF"/>
    <w:rsid w:val="000F7657"/>
    <w:rsid w:val="001007B3"/>
    <w:rsid w:val="00100A16"/>
    <w:rsid w:val="00101073"/>
    <w:rsid w:val="001012AB"/>
    <w:rsid w:val="001016D4"/>
    <w:rsid w:val="00101803"/>
    <w:rsid w:val="00101A34"/>
    <w:rsid w:val="00101A45"/>
    <w:rsid w:val="00101AC2"/>
    <w:rsid w:val="00101D47"/>
    <w:rsid w:val="00102999"/>
    <w:rsid w:val="00102A93"/>
    <w:rsid w:val="00102DEB"/>
    <w:rsid w:val="00103026"/>
    <w:rsid w:val="00103197"/>
    <w:rsid w:val="0010323E"/>
    <w:rsid w:val="00103248"/>
    <w:rsid w:val="00103937"/>
    <w:rsid w:val="00103AAD"/>
    <w:rsid w:val="00103B05"/>
    <w:rsid w:val="00103B52"/>
    <w:rsid w:val="00103BF6"/>
    <w:rsid w:val="00103FF9"/>
    <w:rsid w:val="00104017"/>
    <w:rsid w:val="00104309"/>
    <w:rsid w:val="00104BC4"/>
    <w:rsid w:val="00104BC7"/>
    <w:rsid w:val="00104DBE"/>
    <w:rsid w:val="00104FDC"/>
    <w:rsid w:val="0010526B"/>
    <w:rsid w:val="00105355"/>
    <w:rsid w:val="0010549F"/>
    <w:rsid w:val="001054A7"/>
    <w:rsid w:val="00105719"/>
    <w:rsid w:val="001059C3"/>
    <w:rsid w:val="00105AD9"/>
    <w:rsid w:val="00105C58"/>
    <w:rsid w:val="00106073"/>
    <w:rsid w:val="001063F1"/>
    <w:rsid w:val="00106EC7"/>
    <w:rsid w:val="001070F7"/>
    <w:rsid w:val="00107368"/>
    <w:rsid w:val="001073FD"/>
    <w:rsid w:val="001074D2"/>
    <w:rsid w:val="0010772B"/>
    <w:rsid w:val="001077E1"/>
    <w:rsid w:val="00107ACF"/>
    <w:rsid w:val="00107ADD"/>
    <w:rsid w:val="00107C39"/>
    <w:rsid w:val="00107E44"/>
    <w:rsid w:val="00107E4A"/>
    <w:rsid w:val="00107E6A"/>
    <w:rsid w:val="001103FF"/>
    <w:rsid w:val="00110704"/>
    <w:rsid w:val="00110719"/>
    <w:rsid w:val="00110E51"/>
    <w:rsid w:val="00110EF0"/>
    <w:rsid w:val="0011107D"/>
    <w:rsid w:val="00111099"/>
    <w:rsid w:val="00111204"/>
    <w:rsid w:val="0011131A"/>
    <w:rsid w:val="001115E5"/>
    <w:rsid w:val="00111D58"/>
    <w:rsid w:val="00111D77"/>
    <w:rsid w:val="00111EAA"/>
    <w:rsid w:val="00112240"/>
    <w:rsid w:val="0011243A"/>
    <w:rsid w:val="0011249F"/>
    <w:rsid w:val="00112B9F"/>
    <w:rsid w:val="001134CE"/>
    <w:rsid w:val="00113541"/>
    <w:rsid w:val="001137FF"/>
    <w:rsid w:val="00113ACC"/>
    <w:rsid w:val="00113E7F"/>
    <w:rsid w:val="00113F6E"/>
    <w:rsid w:val="00114031"/>
    <w:rsid w:val="001149C7"/>
    <w:rsid w:val="00114C36"/>
    <w:rsid w:val="00115162"/>
    <w:rsid w:val="00115213"/>
    <w:rsid w:val="00115508"/>
    <w:rsid w:val="001155DB"/>
    <w:rsid w:val="0011589C"/>
    <w:rsid w:val="00115ACC"/>
    <w:rsid w:val="00115C7F"/>
    <w:rsid w:val="00115E3E"/>
    <w:rsid w:val="00116903"/>
    <w:rsid w:val="00116972"/>
    <w:rsid w:val="00116FA8"/>
    <w:rsid w:val="00117369"/>
    <w:rsid w:val="001173F1"/>
    <w:rsid w:val="00117893"/>
    <w:rsid w:val="00117B64"/>
    <w:rsid w:val="00117CB6"/>
    <w:rsid w:val="00117FC0"/>
    <w:rsid w:val="001204E5"/>
    <w:rsid w:val="001205B4"/>
    <w:rsid w:val="00120836"/>
    <w:rsid w:val="00120F5B"/>
    <w:rsid w:val="00120FD7"/>
    <w:rsid w:val="00121423"/>
    <w:rsid w:val="00121458"/>
    <w:rsid w:val="001216CD"/>
    <w:rsid w:val="00121D6A"/>
    <w:rsid w:val="001223D7"/>
    <w:rsid w:val="00122463"/>
    <w:rsid w:val="00122483"/>
    <w:rsid w:val="00122A2C"/>
    <w:rsid w:val="00122A8A"/>
    <w:rsid w:val="00122CE0"/>
    <w:rsid w:val="00122D0B"/>
    <w:rsid w:val="00122F81"/>
    <w:rsid w:val="001231E9"/>
    <w:rsid w:val="001232BB"/>
    <w:rsid w:val="001233B9"/>
    <w:rsid w:val="001238F5"/>
    <w:rsid w:val="00123AEB"/>
    <w:rsid w:val="00123CF7"/>
    <w:rsid w:val="00123E03"/>
    <w:rsid w:val="001242CB"/>
    <w:rsid w:val="0012440F"/>
    <w:rsid w:val="00124451"/>
    <w:rsid w:val="00124514"/>
    <w:rsid w:val="001245B0"/>
    <w:rsid w:val="0012469F"/>
    <w:rsid w:val="00124B6C"/>
    <w:rsid w:val="00124B79"/>
    <w:rsid w:val="00124E40"/>
    <w:rsid w:val="00124E4B"/>
    <w:rsid w:val="0012509A"/>
    <w:rsid w:val="001251F0"/>
    <w:rsid w:val="0012530C"/>
    <w:rsid w:val="00125416"/>
    <w:rsid w:val="00125824"/>
    <w:rsid w:val="00125981"/>
    <w:rsid w:val="00125CDF"/>
    <w:rsid w:val="001268F9"/>
    <w:rsid w:val="00126A94"/>
    <w:rsid w:val="00126C75"/>
    <w:rsid w:val="00126E76"/>
    <w:rsid w:val="00126F88"/>
    <w:rsid w:val="0012709F"/>
    <w:rsid w:val="0012728A"/>
    <w:rsid w:val="001273EB"/>
    <w:rsid w:val="00127423"/>
    <w:rsid w:val="00127836"/>
    <w:rsid w:val="00127A89"/>
    <w:rsid w:val="00127D1F"/>
    <w:rsid w:val="001300AA"/>
    <w:rsid w:val="0013051F"/>
    <w:rsid w:val="00130953"/>
    <w:rsid w:val="00130E5B"/>
    <w:rsid w:val="00131123"/>
    <w:rsid w:val="001314AE"/>
    <w:rsid w:val="0013166A"/>
    <w:rsid w:val="00131D1F"/>
    <w:rsid w:val="00132234"/>
    <w:rsid w:val="00132302"/>
    <w:rsid w:val="0013260B"/>
    <w:rsid w:val="00132620"/>
    <w:rsid w:val="00132949"/>
    <w:rsid w:val="00132A3D"/>
    <w:rsid w:val="00132B0D"/>
    <w:rsid w:val="00132C71"/>
    <w:rsid w:val="00132DA1"/>
    <w:rsid w:val="00132E88"/>
    <w:rsid w:val="001336DD"/>
    <w:rsid w:val="00133C37"/>
    <w:rsid w:val="00133E5F"/>
    <w:rsid w:val="00133EB3"/>
    <w:rsid w:val="00134749"/>
    <w:rsid w:val="00134931"/>
    <w:rsid w:val="001349F9"/>
    <w:rsid w:val="00134D09"/>
    <w:rsid w:val="00134E79"/>
    <w:rsid w:val="00135188"/>
    <w:rsid w:val="00135438"/>
    <w:rsid w:val="001354A8"/>
    <w:rsid w:val="00135614"/>
    <w:rsid w:val="00135754"/>
    <w:rsid w:val="001357E1"/>
    <w:rsid w:val="0013593E"/>
    <w:rsid w:val="0013595B"/>
    <w:rsid w:val="00135D0E"/>
    <w:rsid w:val="00135E4D"/>
    <w:rsid w:val="00135E72"/>
    <w:rsid w:val="00135E78"/>
    <w:rsid w:val="00136129"/>
    <w:rsid w:val="00136427"/>
    <w:rsid w:val="001365BC"/>
    <w:rsid w:val="00136868"/>
    <w:rsid w:val="00136C0C"/>
    <w:rsid w:val="00137375"/>
    <w:rsid w:val="0013758B"/>
    <w:rsid w:val="001375E4"/>
    <w:rsid w:val="00137883"/>
    <w:rsid w:val="00137A94"/>
    <w:rsid w:val="00137D1A"/>
    <w:rsid w:val="00137D3A"/>
    <w:rsid w:val="00137DBA"/>
    <w:rsid w:val="0014008C"/>
    <w:rsid w:val="00140098"/>
    <w:rsid w:val="00140136"/>
    <w:rsid w:val="00140595"/>
    <w:rsid w:val="00140BBD"/>
    <w:rsid w:val="00140D31"/>
    <w:rsid w:val="00140DE2"/>
    <w:rsid w:val="00140E04"/>
    <w:rsid w:val="00140E94"/>
    <w:rsid w:val="001411D1"/>
    <w:rsid w:val="00141254"/>
    <w:rsid w:val="00141419"/>
    <w:rsid w:val="0014148E"/>
    <w:rsid w:val="00141648"/>
    <w:rsid w:val="001417B9"/>
    <w:rsid w:val="00142087"/>
    <w:rsid w:val="00142560"/>
    <w:rsid w:val="001425A6"/>
    <w:rsid w:val="001426A8"/>
    <w:rsid w:val="00142789"/>
    <w:rsid w:val="00142940"/>
    <w:rsid w:val="001429E5"/>
    <w:rsid w:val="00142AE2"/>
    <w:rsid w:val="00142D9D"/>
    <w:rsid w:val="00142DB9"/>
    <w:rsid w:val="00142E42"/>
    <w:rsid w:val="00142F2B"/>
    <w:rsid w:val="00142FB9"/>
    <w:rsid w:val="0014333F"/>
    <w:rsid w:val="0014353A"/>
    <w:rsid w:val="001435EA"/>
    <w:rsid w:val="001437C6"/>
    <w:rsid w:val="0014386B"/>
    <w:rsid w:val="001439E6"/>
    <w:rsid w:val="00143CFD"/>
    <w:rsid w:val="0014409F"/>
    <w:rsid w:val="001440DA"/>
    <w:rsid w:val="0014428B"/>
    <w:rsid w:val="001444C7"/>
    <w:rsid w:val="00144914"/>
    <w:rsid w:val="001449ED"/>
    <w:rsid w:val="00144ABE"/>
    <w:rsid w:val="00144B60"/>
    <w:rsid w:val="00144C4C"/>
    <w:rsid w:val="00144FE8"/>
    <w:rsid w:val="0014572B"/>
    <w:rsid w:val="00145E06"/>
    <w:rsid w:val="0014618D"/>
    <w:rsid w:val="00146219"/>
    <w:rsid w:val="0014625C"/>
    <w:rsid w:val="0014638E"/>
    <w:rsid w:val="001465EE"/>
    <w:rsid w:val="00146770"/>
    <w:rsid w:val="001467B2"/>
    <w:rsid w:val="00146A19"/>
    <w:rsid w:val="00146C3F"/>
    <w:rsid w:val="001471C7"/>
    <w:rsid w:val="0014728F"/>
    <w:rsid w:val="00147578"/>
    <w:rsid w:val="00147917"/>
    <w:rsid w:val="00147987"/>
    <w:rsid w:val="00150108"/>
    <w:rsid w:val="00150174"/>
    <w:rsid w:val="001505B7"/>
    <w:rsid w:val="001505D4"/>
    <w:rsid w:val="0015066E"/>
    <w:rsid w:val="0015086E"/>
    <w:rsid w:val="00150A05"/>
    <w:rsid w:val="00150E74"/>
    <w:rsid w:val="00150ED4"/>
    <w:rsid w:val="00151301"/>
    <w:rsid w:val="00151A80"/>
    <w:rsid w:val="00151EE6"/>
    <w:rsid w:val="00152083"/>
    <w:rsid w:val="001521B3"/>
    <w:rsid w:val="001521F5"/>
    <w:rsid w:val="001522EE"/>
    <w:rsid w:val="00152347"/>
    <w:rsid w:val="00152581"/>
    <w:rsid w:val="001526BF"/>
    <w:rsid w:val="00153114"/>
    <w:rsid w:val="001531E4"/>
    <w:rsid w:val="00153376"/>
    <w:rsid w:val="00153681"/>
    <w:rsid w:val="00153813"/>
    <w:rsid w:val="00153F20"/>
    <w:rsid w:val="00154060"/>
    <w:rsid w:val="001542D8"/>
    <w:rsid w:val="0015442A"/>
    <w:rsid w:val="00154557"/>
    <w:rsid w:val="0015455A"/>
    <w:rsid w:val="001545E8"/>
    <w:rsid w:val="001547D9"/>
    <w:rsid w:val="00154D7E"/>
    <w:rsid w:val="00155149"/>
    <w:rsid w:val="001552BC"/>
    <w:rsid w:val="00155395"/>
    <w:rsid w:val="001556CD"/>
    <w:rsid w:val="001559B0"/>
    <w:rsid w:val="00155E1A"/>
    <w:rsid w:val="00155E45"/>
    <w:rsid w:val="0015609D"/>
    <w:rsid w:val="00156123"/>
    <w:rsid w:val="0015622A"/>
    <w:rsid w:val="001564B9"/>
    <w:rsid w:val="00156539"/>
    <w:rsid w:val="00156AF6"/>
    <w:rsid w:val="00156FB6"/>
    <w:rsid w:val="0015702A"/>
    <w:rsid w:val="0015703F"/>
    <w:rsid w:val="00157555"/>
    <w:rsid w:val="00157636"/>
    <w:rsid w:val="001576BD"/>
    <w:rsid w:val="00157850"/>
    <w:rsid w:val="001578BA"/>
    <w:rsid w:val="0015790C"/>
    <w:rsid w:val="00157A75"/>
    <w:rsid w:val="00157B35"/>
    <w:rsid w:val="00157BEC"/>
    <w:rsid w:val="00157D38"/>
    <w:rsid w:val="00157E1B"/>
    <w:rsid w:val="00157EA4"/>
    <w:rsid w:val="00157F3D"/>
    <w:rsid w:val="00157FBE"/>
    <w:rsid w:val="0016012C"/>
    <w:rsid w:val="001603A4"/>
    <w:rsid w:val="0016049E"/>
    <w:rsid w:val="00160621"/>
    <w:rsid w:val="0016090F"/>
    <w:rsid w:val="00160CB6"/>
    <w:rsid w:val="0016107B"/>
    <w:rsid w:val="0016110F"/>
    <w:rsid w:val="00161251"/>
    <w:rsid w:val="00161319"/>
    <w:rsid w:val="0016147F"/>
    <w:rsid w:val="00161BC6"/>
    <w:rsid w:val="00161CE6"/>
    <w:rsid w:val="00161DBE"/>
    <w:rsid w:val="00161E3F"/>
    <w:rsid w:val="00161FB6"/>
    <w:rsid w:val="00162004"/>
    <w:rsid w:val="001621C5"/>
    <w:rsid w:val="001623BB"/>
    <w:rsid w:val="001623C4"/>
    <w:rsid w:val="0016248B"/>
    <w:rsid w:val="001625DB"/>
    <w:rsid w:val="001625F0"/>
    <w:rsid w:val="00162628"/>
    <w:rsid w:val="00162662"/>
    <w:rsid w:val="00162F3C"/>
    <w:rsid w:val="00162F79"/>
    <w:rsid w:val="00162FE4"/>
    <w:rsid w:val="00163909"/>
    <w:rsid w:val="0016398C"/>
    <w:rsid w:val="001640B0"/>
    <w:rsid w:val="00164148"/>
    <w:rsid w:val="0016417D"/>
    <w:rsid w:val="001644BB"/>
    <w:rsid w:val="001644E0"/>
    <w:rsid w:val="001646A7"/>
    <w:rsid w:val="00164705"/>
    <w:rsid w:val="001647A7"/>
    <w:rsid w:val="001649BF"/>
    <w:rsid w:val="00164F8A"/>
    <w:rsid w:val="00165211"/>
    <w:rsid w:val="0016524B"/>
    <w:rsid w:val="001652CF"/>
    <w:rsid w:val="001654A3"/>
    <w:rsid w:val="00165956"/>
    <w:rsid w:val="00165C3F"/>
    <w:rsid w:val="00165F01"/>
    <w:rsid w:val="00166203"/>
    <w:rsid w:val="0016666C"/>
    <w:rsid w:val="001666A2"/>
    <w:rsid w:val="00166B78"/>
    <w:rsid w:val="00166BF8"/>
    <w:rsid w:val="001675C1"/>
    <w:rsid w:val="001679D6"/>
    <w:rsid w:val="00167FF5"/>
    <w:rsid w:val="0017045D"/>
    <w:rsid w:val="0017067D"/>
    <w:rsid w:val="001708C5"/>
    <w:rsid w:val="00170F23"/>
    <w:rsid w:val="00170F3D"/>
    <w:rsid w:val="001711EC"/>
    <w:rsid w:val="0017144D"/>
    <w:rsid w:val="00171525"/>
    <w:rsid w:val="00171531"/>
    <w:rsid w:val="00171740"/>
    <w:rsid w:val="001718DD"/>
    <w:rsid w:val="001719E1"/>
    <w:rsid w:val="001719E9"/>
    <w:rsid w:val="00171D47"/>
    <w:rsid w:val="00171EAB"/>
    <w:rsid w:val="00171EE9"/>
    <w:rsid w:val="00172207"/>
    <w:rsid w:val="0017222E"/>
    <w:rsid w:val="00172232"/>
    <w:rsid w:val="0017236C"/>
    <w:rsid w:val="00172472"/>
    <w:rsid w:val="0017254C"/>
    <w:rsid w:val="001725E4"/>
    <w:rsid w:val="001726F8"/>
    <w:rsid w:val="00172D14"/>
    <w:rsid w:val="00172EB8"/>
    <w:rsid w:val="0017344B"/>
    <w:rsid w:val="00173983"/>
    <w:rsid w:val="00173BFD"/>
    <w:rsid w:val="00173C2D"/>
    <w:rsid w:val="00173C34"/>
    <w:rsid w:val="00173D38"/>
    <w:rsid w:val="00173D54"/>
    <w:rsid w:val="00173EFE"/>
    <w:rsid w:val="00173F8C"/>
    <w:rsid w:val="0017412A"/>
    <w:rsid w:val="001742FD"/>
    <w:rsid w:val="001744E8"/>
    <w:rsid w:val="001745B8"/>
    <w:rsid w:val="0017471A"/>
    <w:rsid w:val="001748AB"/>
    <w:rsid w:val="00174C5E"/>
    <w:rsid w:val="00174E90"/>
    <w:rsid w:val="00174EDF"/>
    <w:rsid w:val="00175372"/>
    <w:rsid w:val="001758B2"/>
    <w:rsid w:val="001759EC"/>
    <w:rsid w:val="00175A0F"/>
    <w:rsid w:val="00175CB9"/>
    <w:rsid w:val="00175F4D"/>
    <w:rsid w:val="0017607E"/>
    <w:rsid w:val="001760BF"/>
    <w:rsid w:val="0017642B"/>
    <w:rsid w:val="00176532"/>
    <w:rsid w:val="001765D3"/>
    <w:rsid w:val="001765F7"/>
    <w:rsid w:val="0017689D"/>
    <w:rsid w:val="00176A05"/>
    <w:rsid w:val="00176C27"/>
    <w:rsid w:val="00176C37"/>
    <w:rsid w:val="00176D81"/>
    <w:rsid w:val="00176F85"/>
    <w:rsid w:val="0017700B"/>
    <w:rsid w:val="00177548"/>
    <w:rsid w:val="001779BC"/>
    <w:rsid w:val="001779C9"/>
    <w:rsid w:val="0018023E"/>
    <w:rsid w:val="00180503"/>
    <w:rsid w:val="001810E4"/>
    <w:rsid w:val="001811BC"/>
    <w:rsid w:val="00181422"/>
    <w:rsid w:val="00181454"/>
    <w:rsid w:val="0018179C"/>
    <w:rsid w:val="0018194F"/>
    <w:rsid w:val="00181B40"/>
    <w:rsid w:val="00181BE4"/>
    <w:rsid w:val="00181DB2"/>
    <w:rsid w:val="00182145"/>
    <w:rsid w:val="001822CA"/>
    <w:rsid w:val="00182570"/>
    <w:rsid w:val="00182690"/>
    <w:rsid w:val="00182855"/>
    <w:rsid w:val="00182A89"/>
    <w:rsid w:val="00182E13"/>
    <w:rsid w:val="0018307F"/>
    <w:rsid w:val="001832BA"/>
    <w:rsid w:val="001833A7"/>
    <w:rsid w:val="00183665"/>
    <w:rsid w:val="001836C3"/>
    <w:rsid w:val="0018373E"/>
    <w:rsid w:val="001837CE"/>
    <w:rsid w:val="00183A06"/>
    <w:rsid w:val="00183AA6"/>
    <w:rsid w:val="00183C83"/>
    <w:rsid w:val="0018440F"/>
    <w:rsid w:val="0018464A"/>
    <w:rsid w:val="00184AC7"/>
    <w:rsid w:val="00184B21"/>
    <w:rsid w:val="00185535"/>
    <w:rsid w:val="00185902"/>
    <w:rsid w:val="001859FF"/>
    <w:rsid w:val="00185ACB"/>
    <w:rsid w:val="00185E41"/>
    <w:rsid w:val="001861B7"/>
    <w:rsid w:val="001867CC"/>
    <w:rsid w:val="00186980"/>
    <w:rsid w:val="001869F6"/>
    <w:rsid w:val="00186AD6"/>
    <w:rsid w:val="00186B1B"/>
    <w:rsid w:val="00186B78"/>
    <w:rsid w:val="00186BED"/>
    <w:rsid w:val="00186CF5"/>
    <w:rsid w:val="0018714C"/>
    <w:rsid w:val="0018737C"/>
    <w:rsid w:val="001874BF"/>
    <w:rsid w:val="001875D8"/>
    <w:rsid w:val="00187B39"/>
    <w:rsid w:val="00187DB5"/>
    <w:rsid w:val="00187F78"/>
    <w:rsid w:val="00187F85"/>
    <w:rsid w:val="00190737"/>
    <w:rsid w:val="0019085B"/>
    <w:rsid w:val="00190E81"/>
    <w:rsid w:val="00190FE5"/>
    <w:rsid w:val="0019115B"/>
    <w:rsid w:val="001911D4"/>
    <w:rsid w:val="00191245"/>
    <w:rsid w:val="00191AEE"/>
    <w:rsid w:val="00191C1D"/>
    <w:rsid w:val="00191DC3"/>
    <w:rsid w:val="0019238E"/>
    <w:rsid w:val="00192410"/>
    <w:rsid w:val="001925BC"/>
    <w:rsid w:val="00192603"/>
    <w:rsid w:val="001928A7"/>
    <w:rsid w:val="00192A3E"/>
    <w:rsid w:val="00192E97"/>
    <w:rsid w:val="001933F3"/>
    <w:rsid w:val="00193951"/>
    <w:rsid w:val="0019419E"/>
    <w:rsid w:val="00194415"/>
    <w:rsid w:val="00194591"/>
    <w:rsid w:val="0019465A"/>
    <w:rsid w:val="001947C2"/>
    <w:rsid w:val="0019497B"/>
    <w:rsid w:val="001950A1"/>
    <w:rsid w:val="001953F7"/>
    <w:rsid w:val="00195692"/>
    <w:rsid w:val="001958D6"/>
    <w:rsid w:val="00195E69"/>
    <w:rsid w:val="00196019"/>
    <w:rsid w:val="00196179"/>
    <w:rsid w:val="00196298"/>
    <w:rsid w:val="001964AF"/>
    <w:rsid w:val="001965B0"/>
    <w:rsid w:val="00196A6C"/>
    <w:rsid w:val="00196C5F"/>
    <w:rsid w:val="00196EEB"/>
    <w:rsid w:val="00197A5F"/>
    <w:rsid w:val="00197C06"/>
    <w:rsid w:val="00197D1A"/>
    <w:rsid w:val="00197D26"/>
    <w:rsid w:val="00197D8B"/>
    <w:rsid w:val="00197E8D"/>
    <w:rsid w:val="001A009A"/>
    <w:rsid w:val="001A0527"/>
    <w:rsid w:val="001A0B07"/>
    <w:rsid w:val="001A0B64"/>
    <w:rsid w:val="001A0CD4"/>
    <w:rsid w:val="001A0EE2"/>
    <w:rsid w:val="001A0FCD"/>
    <w:rsid w:val="001A1030"/>
    <w:rsid w:val="001A10D0"/>
    <w:rsid w:val="001A1394"/>
    <w:rsid w:val="001A14B8"/>
    <w:rsid w:val="001A177C"/>
    <w:rsid w:val="001A1960"/>
    <w:rsid w:val="001A1E2F"/>
    <w:rsid w:val="001A28FF"/>
    <w:rsid w:val="001A2D65"/>
    <w:rsid w:val="001A2F85"/>
    <w:rsid w:val="001A2F8F"/>
    <w:rsid w:val="001A33DE"/>
    <w:rsid w:val="001A3690"/>
    <w:rsid w:val="001A37B8"/>
    <w:rsid w:val="001A3D17"/>
    <w:rsid w:val="001A3D60"/>
    <w:rsid w:val="001A3EF3"/>
    <w:rsid w:val="001A3FF9"/>
    <w:rsid w:val="001A4078"/>
    <w:rsid w:val="001A4127"/>
    <w:rsid w:val="001A41D7"/>
    <w:rsid w:val="001A4244"/>
    <w:rsid w:val="001A42D4"/>
    <w:rsid w:val="001A4308"/>
    <w:rsid w:val="001A46E1"/>
    <w:rsid w:val="001A4EC2"/>
    <w:rsid w:val="001A52DC"/>
    <w:rsid w:val="001A56BF"/>
    <w:rsid w:val="001A65B7"/>
    <w:rsid w:val="001A66EB"/>
    <w:rsid w:val="001A68EA"/>
    <w:rsid w:val="001A6A0D"/>
    <w:rsid w:val="001A6D38"/>
    <w:rsid w:val="001A6EF2"/>
    <w:rsid w:val="001A6FBC"/>
    <w:rsid w:val="001A7115"/>
    <w:rsid w:val="001A718B"/>
    <w:rsid w:val="001A7271"/>
    <w:rsid w:val="001A7437"/>
    <w:rsid w:val="001A74DC"/>
    <w:rsid w:val="001A76D3"/>
    <w:rsid w:val="001A77AD"/>
    <w:rsid w:val="001A78B9"/>
    <w:rsid w:val="001A7CEF"/>
    <w:rsid w:val="001A7F8D"/>
    <w:rsid w:val="001B00B3"/>
    <w:rsid w:val="001B0247"/>
    <w:rsid w:val="001B0B9B"/>
    <w:rsid w:val="001B0C41"/>
    <w:rsid w:val="001B0CAA"/>
    <w:rsid w:val="001B1253"/>
    <w:rsid w:val="001B129D"/>
    <w:rsid w:val="001B12DD"/>
    <w:rsid w:val="001B14F0"/>
    <w:rsid w:val="001B15BB"/>
    <w:rsid w:val="001B1651"/>
    <w:rsid w:val="001B1882"/>
    <w:rsid w:val="001B1DCF"/>
    <w:rsid w:val="001B1FCB"/>
    <w:rsid w:val="001B207E"/>
    <w:rsid w:val="001B22C2"/>
    <w:rsid w:val="001B25B1"/>
    <w:rsid w:val="001B2683"/>
    <w:rsid w:val="001B2948"/>
    <w:rsid w:val="001B2EE5"/>
    <w:rsid w:val="001B2EE6"/>
    <w:rsid w:val="001B3602"/>
    <w:rsid w:val="001B36BC"/>
    <w:rsid w:val="001B3738"/>
    <w:rsid w:val="001B3EFF"/>
    <w:rsid w:val="001B43BF"/>
    <w:rsid w:val="001B4729"/>
    <w:rsid w:val="001B47FA"/>
    <w:rsid w:val="001B4834"/>
    <w:rsid w:val="001B4C18"/>
    <w:rsid w:val="001B4C38"/>
    <w:rsid w:val="001B5090"/>
    <w:rsid w:val="001B5665"/>
    <w:rsid w:val="001B57DA"/>
    <w:rsid w:val="001B580D"/>
    <w:rsid w:val="001B595D"/>
    <w:rsid w:val="001B59A3"/>
    <w:rsid w:val="001B5D26"/>
    <w:rsid w:val="001B5F19"/>
    <w:rsid w:val="001B681C"/>
    <w:rsid w:val="001B6920"/>
    <w:rsid w:val="001B6BD5"/>
    <w:rsid w:val="001B724A"/>
    <w:rsid w:val="001B739B"/>
    <w:rsid w:val="001B747E"/>
    <w:rsid w:val="001B7630"/>
    <w:rsid w:val="001B79DA"/>
    <w:rsid w:val="001B7B39"/>
    <w:rsid w:val="001B7B73"/>
    <w:rsid w:val="001B7BD9"/>
    <w:rsid w:val="001B7C02"/>
    <w:rsid w:val="001B7CA5"/>
    <w:rsid w:val="001B7D65"/>
    <w:rsid w:val="001B7E70"/>
    <w:rsid w:val="001B7FE7"/>
    <w:rsid w:val="001C0835"/>
    <w:rsid w:val="001C0B4C"/>
    <w:rsid w:val="001C0F87"/>
    <w:rsid w:val="001C134B"/>
    <w:rsid w:val="001C13E8"/>
    <w:rsid w:val="001C152A"/>
    <w:rsid w:val="001C163C"/>
    <w:rsid w:val="001C16A4"/>
    <w:rsid w:val="001C1A5E"/>
    <w:rsid w:val="001C1BE0"/>
    <w:rsid w:val="001C1C21"/>
    <w:rsid w:val="001C1F6C"/>
    <w:rsid w:val="001C1FEE"/>
    <w:rsid w:val="001C22BC"/>
    <w:rsid w:val="001C2816"/>
    <w:rsid w:val="001C2FC6"/>
    <w:rsid w:val="001C302E"/>
    <w:rsid w:val="001C32A4"/>
    <w:rsid w:val="001C36C1"/>
    <w:rsid w:val="001C385A"/>
    <w:rsid w:val="001C389A"/>
    <w:rsid w:val="001C39F1"/>
    <w:rsid w:val="001C39FB"/>
    <w:rsid w:val="001C3D8B"/>
    <w:rsid w:val="001C420E"/>
    <w:rsid w:val="001C4347"/>
    <w:rsid w:val="001C4884"/>
    <w:rsid w:val="001C4F61"/>
    <w:rsid w:val="001C539B"/>
    <w:rsid w:val="001C5730"/>
    <w:rsid w:val="001C5B60"/>
    <w:rsid w:val="001C5D6A"/>
    <w:rsid w:val="001C5E65"/>
    <w:rsid w:val="001C604F"/>
    <w:rsid w:val="001C6147"/>
    <w:rsid w:val="001C63F5"/>
    <w:rsid w:val="001C6497"/>
    <w:rsid w:val="001C66B9"/>
    <w:rsid w:val="001C681A"/>
    <w:rsid w:val="001C6AA2"/>
    <w:rsid w:val="001C6AD7"/>
    <w:rsid w:val="001C713F"/>
    <w:rsid w:val="001C72B2"/>
    <w:rsid w:val="001C7810"/>
    <w:rsid w:val="001C79E5"/>
    <w:rsid w:val="001C7E10"/>
    <w:rsid w:val="001D0479"/>
    <w:rsid w:val="001D071E"/>
    <w:rsid w:val="001D081D"/>
    <w:rsid w:val="001D08CB"/>
    <w:rsid w:val="001D0A0A"/>
    <w:rsid w:val="001D0BF5"/>
    <w:rsid w:val="001D0C48"/>
    <w:rsid w:val="001D0E9D"/>
    <w:rsid w:val="001D0F72"/>
    <w:rsid w:val="001D102C"/>
    <w:rsid w:val="001D1294"/>
    <w:rsid w:val="001D13C9"/>
    <w:rsid w:val="001D17B0"/>
    <w:rsid w:val="001D1C05"/>
    <w:rsid w:val="001D1DBB"/>
    <w:rsid w:val="001D1DDD"/>
    <w:rsid w:val="001D1DFF"/>
    <w:rsid w:val="001D1E62"/>
    <w:rsid w:val="001D2212"/>
    <w:rsid w:val="001D23B7"/>
    <w:rsid w:val="001D254C"/>
    <w:rsid w:val="001D2640"/>
    <w:rsid w:val="001D2771"/>
    <w:rsid w:val="001D29A8"/>
    <w:rsid w:val="001D2AAD"/>
    <w:rsid w:val="001D316C"/>
    <w:rsid w:val="001D316D"/>
    <w:rsid w:val="001D39EA"/>
    <w:rsid w:val="001D3D23"/>
    <w:rsid w:val="001D42FB"/>
    <w:rsid w:val="001D44E6"/>
    <w:rsid w:val="001D4502"/>
    <w:rsid w:val="001D4FBB"/>
    <w:rsid w:val="001D5332"/>
    <w:rsid w:val="001D53AF"/>
    <w:rsid w:val="001D5906"/>
    <w:rsid w:val="001D592D"/>
    <w:rsid w:val="001D5F2F"/>
    <w:rsid w:val="001D652D"/>
    <w:rsid w:val="001D67DC"/>
    <w:rsid w:val="001D684B"/>
    <w:rsid w:val="001D691D"/>
    <w:rsid w:val="001D6A3D"/>
    <w:rsid w:val="001D6D24"/>
    <w:rsid w:val="001D705F"/>
    <w:rsid w:val="001D74F5"/>
    <w:rsid w:val="001D763A"/>
    <w:rsid w:val="001D7BCA"/>
    <w:rsid w:val="001D7F36"/>
    <w:rsid w:val="001E0573"/>
    <w:rsid w:val="001E06CC"/>
    <w:rsid w:val="001E0703"/>
    <w:rsid w:val="001E083B"/>
    <w:rsid w:val="001E092F"/>
    <w:rsid w:val="001E0BE2"/>
    <w:rsid w:val="001E0D37"/>
    <w:rsid w:val="001E0FE1"/>
    <w:rsid w:val="001E1212"/>
    <w:rsid w:val="001E1228"/>
    <w:rsid w:val="001E155F"/>
    <w:rsid w:val="001E16FE"/>
    <w:rsid w:val="001E1C3B"/>
    <w:rsid w:val="001E1C5D"/>
    <w:rsid w:val="001E1C6C"/>
    <w:rsid w:val="001E2044"/>
    <w:rsid w:val="001E2163"/>
    <w:rsid w:val="001E223C"/>
    <w:rsid w:val="001E24A6"/>
    <w:rsid w:val="001E252A"/>
    <w:rsid w:val="001E258E"/>
    <w:rsid w:val="001E2805"/>
    <w:rsid w:val="001E2840"/>
    <w:rsid w:val="001E2BED"/>
    <w:rsid w:val="001E32B4"/>
    <w:rsid w:val="001E3641"/>
    <w:rsid w:val="001E36CE"/>
    <w:rsid w:val="001E3742"/>
    <w:rsid w:val="001E3F16"/>
    <w:rsid w:val="001E4759"/>
    <w:rsid w:val="001E48B5"/>
    <w:rsid w:val="001E4C7A"/>
    <w:rsid w:val="001E4E7E"/>
    <w:rsid w:val="001E4E8E"/>
    <w:rsid w:val="001E4F1B"/>
    <w:rsid w:val="001E4F6D"/>
    <w:rsid w:val="001E50A2"/>
    <w:rsid w:val="001E5138"/>
    <w:rsid w:val="001E514F"/>
    <w:rsid w:val="001E5259"/>
    <w:rsid w:val="001E5C13"/>
    <w:rsid w:val="001E612A"/>
    <w:rsid w:val="001E62B2"/>
    <w:rsid w:val="001E636F"/>
    <w:rsid w:val="001E652E"/>
    <w:rsid w:val="001E657E"/>
    <w:rsid w:val="001E66C4"/>
    <w:rsid w:val="001E6799"/>
    <w:rsid w:val="001E6890"/>
    <w:rsid w:val="001E6CC9"/>
    <w:rsid w:val="001E778A"/>
    <w:rsid w:val="001E77C2"/>
    <w:rsid w:val="001E793F"/>
    <w:rsid w:val="001F001B"/>
    <w:rsid w:val="001F0194"/>
    <w:rsid w:val="001F04B0"/>
    <w:rsid w:val="001F0506"/>
    <w:rsid w:val="001F0788"/>
    <w:rsid w:val="001F08F0"/>
    <w:rsid w:val="001F08F8"/>
    <w:rsid w:val="001F0916"/>
    <w:rsid w:val="001F0B88"/>
    <w:rsid w:val="001F0D79"/>
    <w:rsid w:val="001F0E22"/>
    <w:rsid w:val="001F0F40"/>
    <w:rsid w:val="001F1267"/>
    <w:rsid w:val="001F1381"/>
    <w:rsid w:val="001F160F"/>
    <w:rsid w:val="001F161E"/>
    <w:rsid w:val="001F176C"/>
    <w:rsid w:val="001F18E8"/>
    <w:rsid w:val="001F19EE"/>
    <w:rsid w:val="001F1B4C"/>
    <w:rsid w:val="001F1F5F"/>
    <w:rsid w:val="001F1FF5"/>
    <w:rsid w:val="001F202E"/>
    <w:rsid w:val="001F210A"/>
    <w:rsid w:val="001F21FA"/>
    <w:rsid w:val="001F222D"/>
    <w:rsid w:val="001F270B"/>
    <w:rsid w:val="001F277D"/>
    <w:rsid w:val="001F2D34"/>
    <w:rsid w:val="001F364E"/>
    <w:rsid w:val="001F387E"/>
    <w:rsid w:val="001F390B"/>
    <w:rsid w:val="001F3B6E"/>
    <w:rsid w:val="001F3BA9"/>
    <w:rsid w:val="001F3C26"/>
    <w:rsid w:val="001F4679"/>
    <w:rsid w:val="001F4C53"/>
    <w:rsid w:val="001F4CE8"/>
    <w:rsid w:val="001F5242"/>
    <w:rsid w:val="001F53E9"/>
    <w:rsid w:val="001F54AE"/>
    <w:rsid w:val="001F5616"/>
    <w:rsid w:val="001F561B"/>
    <w:rsid w:val="001F5D8E"/>
    <w:rsid w:val="001F5EC3"/>
    <w:rsid w:val="001F61F7"/>
    <w:rsid w:val="001F65C3"/>
    <w:rsid w:val="001F6604"/>
    <w:rsid w:val="001F6A1F"/>
    <w:rsid w:val="001F6A78"/>
    <w:rsid w:val="001F6D15"/>
    <w:rsid w:val="001F6D6E"/>
    <w:rsid w:val="001F70FC"/>
    <w:rsid w:val="001F710C"/>
    <w:rsid w:val="001F7336"/>
    <w:rsid w:val="001F7370"/>
    <w:rsid w:val="001F74D4"/>
    <w:rsid w:val="001F7513"/>
    <w:rsid w:val="001F75B8"/>
    <w:rsid w:val="001F764C"/>
    <w:rsid w:val="001F7BC5"/>
    <w:rsid w:val="001F7E99"/>
    <w:rsid w:val="00200291"/>
    <w:rsid w:val="00200731"/>
    <w:rsid w:val="00200995"/>
    <w:rsid w:val="00200BCD"/>
    <w:rsid w:val="00200D07"/>
    <w:rsid w:val="00200E18"/>
    <w:rsid w:val="00201B20"/>
    <w:rsid w:val="00201B2B"/>
    <w:rsid w:val="00201F58"/>
    <w:rsid w:val="002020E0"/>
    <w:rsid w:val="00202277"/>
    <w:rsid w:val="002023D8"/>
    <w:rsid w:val="00202427"/>
    <w:rsid w:val="00202457"/>
    <w:rsid w:val="00202501"/>
    <w:rsid w:val="002031A2"/>
    <w:rsid w:val="002031F0"/>
    <w:rsid w:val="002032BE"/>
    <w:rsid w:val="002036E8"/>
    <w:rsid w:val="00203B54"/>
    <w:rsid w:val="0020418C"/>
    <w:rsid w:val="0020437C"/>
    <w:rsid w:val="002044D9"/>
    <w:rsid w:val="00204691"/>
    <w:rsid w:val="002048BD"/>
    <w:rsid w:val="00204A42"/>
    <w:rsid w:val="00204C8E"/>
    <w:rsid w:val="00204D06"/>
    <w:rsid w:val="00204D86"/>
    <w:rsid w:val="0020544F"/>
    <w:rsid w:val="002054BB"/>
    <w:rsid w:val="00205740"/>
    <w:rsid w:val="00205ACC"/>
    <w:rsid w:val="00205D8A"/>
    <w:rsid w:val="00205E86"/>
    <w:rsid w:val="0020637E"/>
    <w:rsid w:val="00206507"/>
    <w:rsid w:val="002067D0"/>
    <w:rsid w:val="002069D8"/>
    <w:rsid w:val="00206B0B"/>
    <w:rsid w:val="00206B8F"/>
    <w:rsid w:val="00206CAC"/>
    <w:rsid w:val="0020722C"/>
    <w:rsid w:val="0020755D"/>
    <w:rsid w:val="002077EF"/>
    <w:rsid w:val="00207926"/>
    <w:rsid w:val="00207998"/>
    <w:rsid w:val="00207BE7"/>
    <w:rsid w:val="00210109"/>
    <w:rsid w:val="002103C7"/>
    <w:rsid w:val="0021064C"/>
    <w:rsid w:val="00210A76"/>
    <w:rsid w:val="00210D92"/>
    <w:rsid w:val="00210DAD"/>
    <w:rsid w:val="00211249"/>
    <w:rsid w:val="002112C9"/>
    <w:rsid w:val="00211309"/>
    <w:rsid w:val="002113F8"/>
    <w:rsid w:val="002118A0"/>
    <w:rsid w:val="00211FFD"/>
    <w:rsid w:val="0021206C"/>
    <w:rsid w:val="00212126"/>
    <w:rsid w:val="0021255B"/>
    <w:rsid w:val="002125C6"/>
    <w:rsid w:val="00212A6E"/>
    <w:rsid w:val="00212DF8"/>
    <w:rsid w:val="00213206"/>
    <w:rsid w:val="00213280"/>
    <w:rsid w:val="002138D7"/>
    <w:rsid w:val="00213B72"/>
    <w:rsid w:val="00214265"/>
    <w:rsid w:val="002142D3"/>
    <w:rsid w:val="0021430F"/>
    <w:rsid w:val="002143C2"/>
    <w:rsid w:val="0021455A"/>
    <w:rsid w:val="00214617"/>
    <w:rsid w:val="00214755"/>
    <w:rsid w:val="00214876"/>
    <w:rsid w:val="00214931"/>
    <w:rsid w:val="00214A0A"/>
    <w:rsid w:val="00214A4B"/>
    <w:rsid w:val="00214C2C"/>
    <w:rsid w:val="00214D3F"/>
    <w:rsid w:val="00214F4E"/>
    <w:rsid w:val="0021594A"/>
    <w:rsid w:val="00215B78"/>
    <w:rsid w:val="00215BCB"/>
    <w:rsid w:val="002160DC"/>
    <w:rsid w:val="0021627F"/>
    <w:rsid w:val="002162EA"/>
    <w:rsid w:val="002162F8"/>
    <w:rsid w:val="002162FC"/>
    <w:rsid w:val="002166AF"/>
    <w:rsid w:val="00216788"/>
    <w:rsid w:val="00216E1B"/>
    <w:rsid w:val="00216E90"/>
    <w:rsid w:val="002173C4"/>
    <w:rsid w:val="002173DF"/>
    <w:rsid w:val="002176A2"/>
    <w:rsid w:val="00217A65"/>
    <w:rsid w:val="00217AA2"/>
    <w:rsid w:val="00217C02"/>
    <w:rsid w:val="00217E1B"/>
    <w:rsid w:val="00220073"/>
    <w:rsid w:val="00220113"/>
    <w:rsid w:val="002202DC"/>
    <w:rsid w:val="00220348"/>
    <w:rsid w:val="00220438"/>
    <w:rsid w:val="002209CE"/>
    <w:rsid w:val="00220DE7"/>
    <w:rsid w:val="00220EA3"/>
    <w:rsid w:val="00220FC8"/>
    <w:rsid w:val="002210CB"/>
    <w:rsid w:val="002211EE"/>
    <w:rsid w:val="0022127C"/>
    <w:rsid w:val="00221359"/>
    <w:rsid w:val="002216AF"/>
    <w:rsid w:val="0022189F"/>
    <w:rsid w:val="00221A76"/>
    <w:rsid w:val="00221E9C"/>
    <w:rsid w:val="00221FC8"/>
    <w:rsid w:val="002222A3"/>
    <w:rsid w:val="002222F4"/>
    <w:rsid w:val="0022248C"/>
    <w:rsid w:val="00222873"/>
    <w:rsid w:val="002228E2"/>
    <w:rsid w:val="00222942"/>
    <w:rsid w:val="00222970"/>
    <w:rsid w:val="00222C50"/>
    <w:rsid w:val="00222DF9"/>
    <w:rsid w:val="00222E14"/>
    <w:rsid w:val="00222F47"/>
    <w:rsid w:val="002231D3"/>
    <w:rsid w:val="00223266"/>
    <w:rsid w:val="002233FF"/>
    <w:rsid w:val="002234A9"/>
    <w:rsid w:val="00223A12"/>
    <w:rsid w:val="002245DC"/>
    <w:rsid w:val="00224627"/>
    <w:rsid w:val="002248CC"/>
    <w:rsid w:val="00224B43"/>
    <w:rsid w:val="00224C73"/>
    <w:rsid w:val="00225234"/>
    <w:rsid w:val="0022523E"/>
    <w:rsid w:val="0022529B"/>
    <w:rsid w:val="00225368"/>
    <w:rsid w:val="00225497"/>
    <w:rsid w:val="002255FF"/>
    <w:rsid w:val="002260A6"/>
    <w:rsid w:val="002260C9"/>
    <w:rsid w:val="00226371"/>
    <w:rsid w:val="002268E8"/>
    <w:rsid w:val="00226E8B"/>
    <w:rsid w:val="002275D0"/>
    <w:rsid w:val="0022779D"/>
    <w:rsid w:val="00227A61"/>
    <w:rsid w:val="00227BA4"/>
    <w:rsid w:val="002300CD"/>
    <w:rsid w:val="002303FA"/>
    <w:rsid w:val="00230624"/>
    <w:rsid w:val="002306E5"/>
    <w:rsid w:val="002307FA"/>
    <w:rsid w:val="00230D28"/>
    <w:rsid w:val="00231038"/>
    <w:rsid w:val="0023124A"/>
    <w:rsid w:val="00231585"/>
    <w:rsid w:val="0023160F"/>
    <w:rsid w:val="00231642"/>
    <w:rsid w:val="002318AF"/>
    <w:rsid w:val="002319B6"/>
    <w:rsid w:val="002319DC"/>
    <w:rsid w:val="00231C36"/>
    <w:rsid w:val="00231F86"/>
    <w:rsid w:val="00232423"/>
    <w:rsid w:val="002326AA"/>
    <w:rsid w:val="002326F3"/>
    <w:rsid w:val="002327EA"/>
    <w:rsid w:val="0023330C"/>
    <w:rsid w:val="00233396"/>
    <w:rsid w:val="0023342A"/>
    <w:rsid w:val="002334DF"/>
    <w:rsid w:val="002337E2"/>
    <w:rsid w:val="00233A32"/>
    <w:rsid w:val="00233AD4"/>
    <w:rsid w:val="00233B77"/>
    <w:rsid w:val="00233C85"/>
    <w:rsid w:val="00233DC3"/>
    <w:rsid w:val="0023434C"/>
    <w:rsid w:val="002344A7"/>
    <w:rsid w:val="00234727"/>
    <w:rsid w:val="00234937"/>
    <w:rsid w:val="00234998"/>
    <w:rsid w:val="00234B3C"/>
    <w:rsid w:val="00234E48"/>
    <w:rsid w:val="002350AA"/>
    <w:rsid w:val="00235205"/>
    <w:rsid w:val="00235457"/>
    <w:rsid w:val="00235485"/>
    <w:rsid w:val="00235558"/>
    <w:rsid w:val="00235680"/>
    <w:rsid w:val="002357E6"/>
    <w:rsid w:val="00235864"/>
    <w:rsid w:val="002358A7"/>
    <w:rsid w:val="00235C32"/>
    <w:rsid w:val="00235C88"/>
    <w:rsid w:val="00235D87"/>
    <w:rsid w:val="00235E56"/>
    <w:rsid w:val="0023617E"/>
    <w:rsid w:val="00236420"/>
    <w:rsid w:val="002364D5"/>
    <w:rsid w:val="002365BA"/>
    <w:rsid w:val="002368C9"/>
    <w:rsid w:val="0023693F"/>
    <w:rsid w:val="00236943"/>
    <w:rsid w:val="00236A3B"/>
    <w:rsid w:val="00236D62"/>
    <w:rsid w:val="00237015"/>
    <w:rsid w:val="002370D3"/>
    <w:rsid w:val="002372BA"/>
    <w:rsid w:val="002373B2"/>
    <w:rsid w:val="002373F6"/>
    <w:rsid w:val="0023754F"/>
    <w:rsid w:val="00237C4F"/>
    <w:rsid w:val="002401C8"/>
    <w:rsid w:val="00240429"/>
    <w:rsid w:val="002405E2"/>
    <w:rsid w:val="00240F23"/>
    <w:rsid w:val="00241429"/>
    <w:rsid w:val="00241900"/>
    <w:rsid w:val="00241D21"/>
    <w:rsid w:val="00241F08"/>
    <w:rsid w:val="002420E1"/>
    <w:rsid w:val="00242237"/>
    <w:rsid w:val="0024264E"/>
    <w:rsid w:val="00242661"/>
    <w:rsid w:val="00242A42"/>
    <w:rsid w:val="00242E66"/>
    <w:rsid w:val="002434A8"/>
    <w:rsid w:val="00243832"/>
    <w:rsid w:val="002439C5"/>
    <w:rsid w:val="00243D72"/>
    <w:rsid w:val="00243E9F"/>
    <w:rsid w:val="00244223"/>
    <w:rsid w:val="002443C9"/>
    <w:rsid w:val="00244434"/>
    <w:rsid w:val="00244898"/>
    <w:rsid w:val="00244981"/>
    <w:rsid w:val="00244C14"/>
    <w:rsid w:val="002450A9"/>
    <w:rsid w:val="002451C5"/>
    <w:rsid w:val="0024560C"/>
    <w:rsid w:val="00245A69"/>
    <w:rsid w:val="00245CA6"/>
    <w:rsid w:val="00245E89"/>
    <w:rsid w:val="00246078"/>
    <w:rsid w:val="002462CF"/>
    <w:rsid w:val="002465D9"/>
    <w:rsid w:val="00246844"/>
    <w:rsid w:val="002468D6"/>
    <w:rsid w:val="002469F4"/>
    <w:rsid w:val="00246C8A"/>
    <w:rsid w:val="00246D5C"/>
    <w:rsid w:val="00246E69"/>
    <w:rsid w:val="00247437"/>
    <w:rsid w:val="002476FA"/>
    <w:rsid w:val="002477B5"/>
    <w:rsid w:val="0024797F"/>
    <w:rsid w:val="00247D7B"/>
    <w:rsid w:val="00250046"/>
    <w:rsid w:val="0025005A"/>
    <w:rsid w:val="00250557"/>
    <w:rsid w:val="00250681"/>
    <w:rsid w:val="00250769"/>
    <w:rsid w:val="002507A1"/>
    <w:rsid w:val="00250900"/>
    <w:rsid w:val="002509D3"/>
    <w:rsid w:val="00250A31"/>
    <w:rsid w:val="00250A69"/>
    <w:rsid w:val="00250A7E"/>
    <w:rsid w:val="00250BB8"/>
    <w:rsid w:val="002510C1"/>
    <w:rsid w:val="002517FB"/>
    <w:rsid w:val="00251968"/>
    <w:rsid w:val="0025213E"/>
    <w:rsid w:val="002521C1"/>
    <w:rsid w:val="002521D5"/>
    <w:rsid w:val="002523A5"/>
    <w:rsid w:val="00252597"/>
    <w:rsid w:val="0025266A"/>
    <w:rsid w:val="002531AF"/>
    <w:rsid w:val="00253260"/>
    <w:rsid w:val="00253548"/>
    <w:rsid w:val="0025370A"/>
    <w:rsid w:val="00253D0F"/>
    <w:rsid w:val="00253E38"/>
    <w:rsid w:val="00254245"/>
    <w:rsid w:val="00254272"/>
    <w:rsid w:val="0025428D"/>
    <w:rsid w:val="00254662"/>
    <w:rsid w:val="00254871"/>
    <w:rsid w:val="00254B1E"/>
    <w:rsid w:val="002552B2"/>
    <w:rsid w:val="002553C1"/>
    <w:rsid w:val="00255545"/>
    <w:rsid w:val="00255671"/>
    <w:rsid w:val="0025593D"/>
    <w:rsid w:val="00255D27"/>
    <w:rsid w:val="00255E18"/>
    <w:rsid w:val="00256001"/>
    <w:rsid w:val="00256043"/>
    <w:rsid w:val="00256220"/>
    <w:rsid w:val="00256366"/>
    <w:rsid w:val="002566B8"/>
    <w:rsid w:val="0025677E"/>
    <w:rsid w:val="00256872"/>
    <w:rsid w:val="00256E10"/>
    <w:rsid w:val="00256E76"/>
    <w:rsid w:val="00256F5A"/>
    <w:rsid w:val="00256FAB"/>
    <w:rsid w:val="002571E6"/>
    <w:rsid w:val="002572B6"/>
    <w:rsid w:val="0025732A"/>
    <w:rsid w:val="002573BE"/>
    <w:rsid w:val="002573BF"/>
    <w:rsid w:val="00257620"/>
    <w:rsid w:val="0025784E"/>
    <w:rsid w:val="002579AD"/>
    <w:rsid w:val="00257C32"/>
    <w:rsid w:val="00257F30"/>
    <w:rsid w:val="0026025D"/>
    <w:rsid w:val="002602F2"/>
    <w:rsid w:val="00260648"/>
    <w:rsid w:val="00260A9F"/>
    <w:rsid w:val="00260C02"/>
    <w:rsid w:val="00260C7D"/>
    <w:rsid w:val="00260D48"/>
    <w:rsid w:val="00260E28"/>
    <w:rsid w:val="00261187"/>
    <w:rsid w:val="002612C0"/>
    <w:rsid w:val="00261382"/>
    <w:rsid w:val="0026156D"/>
    <w:rsid w:val="00261995"/>
    <w:rsid w:val="002619F6"/>
    <w:rsid w:val="00261E3B"/>
    <w:rsid w:val="002620F1"/>
    <w:rsid w:val="002621C0"/>
    <w:rsid w:val="00262224"/>
    <w:rsid w:val="002622B1"/>
    <w:rsid w:val="00262CF3"/>
    <w:rsid w:val="00263057"/>
    <w:rsid w:val="00263425"/>
    <w:rsid w:val="002634B3"/>
    <w:rsid w:val="00263561"/>
    <w:rsid w:val="0026357C"/>
    <w:rsid w:val="00263715"/>
    <w:rsid w:val="00263821"/>
    <w:rsid w:val="00263B7A"/>
    <w:rsid w:val="00263C01"/>
    <w:rsid w:val="00263E6A"/>
    <w:rsid w:val="002640FC"/>
    <w:rsid w:val="00264291"/>
    <w:rsid w:val="00264792"/>
    <w:rsid w:val="00264A61"/>
    <w:rsid w:val="00264BA7"/>
    <w:rsid w:val="00264FF2"/>
    <w:rsid w:val="0026590C"/>
    <w:rsid w:val="00265CF2"/>
    <w:rsid w:val="00265FDE"/>
    <w:rsid w:val="00266090"/>
    <w:rsid w:val="00266225"/>
    <w:rsid w:val="0026625C"/>
    <w:rsid w:val="00266688"/>
    <w:rsid w:val="002666A2"/>
    <w:rsid w:val="002667FD"/>
    <w:rsid w:val="00267007"/>
    <w:rsid w:val="0026756D"/>
    <w:rsid w:val="002678B8"/>
    <w:rsid w:val="0026794E"/>
    <w:rsid w:val="00267A80"/>
    <w:rsid w:val="00267AB8"/>
    <w:rsid w:val="00267B08"/>
    <w:rsid w:val="00267C74"/>
    <w:rsid w:val="00267F61"/>
    <w:rsid w:val="00270015"/>
    <w:rsid w:val="00270021"/>
    <w:rsid w:val="00270275"/>
    <w:rsid w:val="00270339"/>
    <w:rsid w:val="0027044A"/>
    <w:rsid w:val="002705FB"/>
    <w:rsid w:val="002707D6"/>
    <w:rsid w:val="0027084A"/>
    <w:rsid w:val="00270C23"/>
    <w:rsid w:val="00270E02"/>
    <w:rsid w:val="00270E1B"/>
    <w:rsid w:val="00271404"/>
    <w:rsid w:val="0027187B"/>
    <w:rsid w:val="00271A88"/>
    <w:rsid w:val="00271ABC"/>
    <w:rsid w:val="00271F0C"/>
    <w:rsid w:val="00271F32"/>
    <w:rsid w:val="0027288E"/>
    <w:rsid w:val="00272A4E"/>
    <w:rsid w:val="00272E6E"/>
    <w:rsid w:val="00272FFD"/>
    <w:rsid w:val="0027302A"/>
    <w:rsid w:val="0027304A"/>
    <w:rsid w:val="00273229"/>
    <w:rsid w:val="002732D6"/>
    <w:rsid w:val="00273807"/>
    <w:rsid w:val="00273A66"/>
    <w:rsid w:val="00273D61"/>
    <w:rsid w:val="0027406C"/>
    <w:rsid w:val="00274A50"/>
    <w:rsid w:val="00274AF1"/>
    <w:rsid w:val="002750CD"/>
    <w:rsid w:val="00275273"/>
    <w:rsid w:val="002754B5"/>
    <w:rsid w:val="002754DB"/>
    <w:rsid w:val="00275584"/>
    <w:rsid w:val="002757A7"/>
    <w:rsid w:val="00275828"/>
    <w:rsid w:val="00275888"/>
    <w:rsid w:val="00275995"/>
    <w:rsid w:val="00275997"/>
    <w:rsid w:val="00275ACF"/>
    <w:rsid w:val="00275E37"/>
    <w:rsid w:val="00275F59"/>
    <w:rsid w:val="00276235"/>
    <w:rsid w:val="0027623E"/>
    <w:rsid w:val="00276306"/>
    <w:rsid w:val="0027646B"/>
    <w:rsid w:val="00276692"/>
    <w:rsid w:val="00276AA4"/>
    <w:rsid w:val="00276E95"/>
    <w:rsid w:val="00277036"/>
    <w:rsid w:val="002771B7"/>
    <w:rsid w:val="0027750C"/>
    <w:rsid w:val="002776ED"/>
    <w:rsid w:val="002777B4"/>
    <w:rsid w:val="0027784B"/>
    <w:rsid w:val="00277A95"/>
    <w:rsid w:val="00277C13"/>
    <w:rsid w:val="00277F81"/>
    <w:rsid w:val="00280113"/>
    <w:rsid w:val="00280C22"/>
    <w:rsid w:val="00280E38"/>
    <w:rsid w:val="00280E80"/>
    <w:rsid w:val="00280FD2"/>
    <w:rsid w:val="002810B0"/>
    <w:rsid w:val="00281117"/>
    <w:rsid w:val="00281318"/>
    <w:rsid w:val="00281513"/>
    <w:rsid w:val="0028156A"/>
    <w:rsid w:val="002815C7"/>
    <w:rsid w:val="0028184E"/>
    <w:rsid w:val="002818DC"/>
    <w:rsid w:val="002819AC"/>
    <w:rsid w:val="00281A9E"/>
    <w:rsid w:val="00281BCC"/>
    <w:rsid w:val="0028200C"/>
    <w:rsid w:val="002826F5"/>
    <w:rsid w:val="002828FB"/>
    <w:rsid w:val="00282DE7"/>
    <w:rsid w:val="002830AB"/>
    <w:rsid w:val="0028327D"/>
    <w:rsid w:val="002833F0"/>
    <w:rsid w:val="002834D7"/>
    <w:rsid w:val="0028379D"/>
    <w:rsid w:val="002838E7"/>
    <w:rsid w:val="0028395F"/>
    <w:rsid w:val="00283AA6"/>
    <w:rsid w:val="00283B5B"/>
    <w:rsid w:val="00283B76"/>
    <w:rsid w:val="002840E9"/>
    <w:rsid w:val="00284110"/>
    <w:rsid w:val="002842C7"/>
    <w:rsid w:val="002844CE"/>
    <w:rsid w:val="0028479F"/>
    <w:rsid w:val="002848C6"/>
    <w:rsid w:val="0028498B"/>
    <w:rsid w:val="002849AA"/>
    <w:rsid w:val="00284BB9"/>
    <w:rsid w:val="00284DA6"/>
    <w:rsid w:val="002852BF"/>
    <w:rsid w:val="00285701"/>
    <w:rsid w:val="00285A22"/>
    <w:rsid w:val="0028612E"/>
    <w:rsid w:val="00286914"/>
    <w:rsid w:val="00286984"/>
    <w:rsid w:val="00286CC2"/>
    <w:rsid w:val="00286E2B"/>
    <w:rsid w:val="00286EC6"/>
    <w:rsid w:val="00286F8B"/>
    <w:rsid w:val="00287051"/>
    <w:rsid w:val="00287345"/>
    <w:rsid w:val="00287400"/>
    <w:rsid w:val="0028752A"/>
    <w:rsid w:val="00287B97"/>
    <w:rsid w:val="00287F2D"/>
    <w:rsid w:val="0029009A"/>
    <w:rsid w:val="0029043F"/>
    <w:rsid w:val="00290784"/>
    <w:rsid w:val="00290F1F"/>
    <w:rsid w:val="00290F7E"/>
    <w:rsid w:val="002910D2"/>
    <w:rsid w:val="00291121"/>
    <w:rsid w:val="0029180E"/>
    <w:rsid w:val="00291B80"/>
    <w:rsid w:val="00291C92"/>
    <w:rsid w:val="00291DA8"/>
    <w:rsid w:val="002921EB"/>
    <w:rsid w:val="00292459"/>
    <w:rsid w:val="0029256C"/>
    <w:rsid w:val="00292607"/>
    <w:rsid w:val="002928AC"/>
    <w:rsid w:val="00292C61"/>
    <w:rsid w:val="00293101"/>
    <w:rsid w:val="0029312D"/>
    <w:rsid w:val="00293437"/>
    <w:rsid w:val="00293607"/>
    <w:rsid w:val="0029363E"/>
    <w:rsid w:val="00293AB2"/>
    <w:rsid w:val="00293B12"/>
    <w:rsid w:val="00293C89"/>
    <w:rsid w:val="00293CB0"/>
    <w:rsid w:val="00293D86"/>
    <w:rsid w:val="002941CB"/>
    <w:rsid w:val="00294451"/>
    <w:rsid w:val="002944C7"/>
    <w:rsid w:val="00294F38"/>
    <w:rsid w:val="0029504A"/>
    <w:rsid w:val="0029545C"/>
    <w:rsid w:val="002956C6"/>
    <w:rsid w:val="0029580A"/>
    <w:rsid w:val="002958B1"/>
    <w:rsid w:val="00295B63"/>
    <w:rsid w:val="00295C82"/>
    <w:rsid w:val="002960A8"/>
    <w:rsid w:val="002961A0"/>
    <w:rsid w:val="0029632F"/>
    <w:rsid w:val="002963D1"/>
    <w:rsid w:val="00296509"/>
    <w:rsid w:val="00296744"/>
    <w:rsid w:val="00296AC3"/>
    <w:rsid w:val="00296DCF"/>
    <w:rsid w:val="00297146"/>
    <w:rsid w:val="002972F9"/>
    <w:rsid w:val="002975F4"/>
    <w:rsid w:val="0029796C"/>
    <w:rsid w:val="00297BD8"/>
    <w:rsid w:val="00297F4F"/>
    <w:rsid w:val="00297F95"/>
    <w:rsid w:val="00297FD3"/>
    <w:rsid w:val="002A006E"/>
    <w:rsid w:val="002A0106"/>
    <w:rsid w:val="002A0346"/>
    <w:rsid w:val="002A0476"/>
    <w:rsid w:val="002A0785"/>
    <w:rsid w:val="002A09C8"/>
    <w:rsid w:val="002A0E3F"/>
    <w:rsid w:val="002A0F51"/>
    <w:rsid w:val="002A12DF"/>
    <w:rsid w:val="002A1536"/>
    <w:rsid w:val="002A16F3"/>
    <w:rsid w:val="002A1874"/>
    <w:rsid w:val="002A18AA"/>
    <w:rsid w:val="002A199B"/>
    <w:rsid w:val="002A1EC4"/>
    <w:rsid w:val="002A2526"/>
    <w:rsid w:val="002A2547"/>
    <w:rsid w:val="002A284C"/>
    <w:rsid w:val="002A2A7F"/>
    <w:rsid w:val="002A2B5F"/>
    <w:rsid w:val="002A2DB5"/>
    <w:rsid w:val="002A2F1B"/>
    <w:rsid w:val="002A30C4"/>
    <w:rsid w:val="002A357F"/>
    <w:rsid w:val="002A36F1"/>
    <w:rsid w:val="002A3724"/>
    <w:rsid w:val="002A3C17"/>
    <w:rsid w:val="002A3FF1"/>
    <w:rsid w:val="002A4038"/>
    <w:rsid w:val="002A4472"/>
    <w:rsid w:val="002A4876"/>
    <w:rsid w:val="002A4963"/>
    <w:rsid w:val="002A4B00"/>
    <w:rsid w:val="002A4E44"/>
    <w:rsid w:val="002A4E6A"/>
    <w:rsid w:val="002A4F21"/>
    <w:rsid w:val="002A4F65"/>
    <w:rsid w:val="002A54AF"/>
    <w:rsid w:val="002A5699"/>
    <w:rsid w:val="002A5911"/>
    <w:rsid w:val="002A5A31"/>
    <w:rsid w:val="002A5C3C"/>
    <w:rsid w:val="002A5C43"/>
    <w:rsid w:val="002A602D"/>
    <w:rsid w:val="002A60E5"/>
    <w:rsid w:val="002A610D"/>
    <w:rsid w:val="002A61D0"/>
    <w:rsid w:val="002A64C5"/>
    <w:rsid w:val="002A6834"/>
    <w:rsid w:val="002A688C"/>
    <w:rsid w:val="002A68C8"/>
    <w:rsid w:val="002A6986"/>
    <w:rsid w:val="002A69B1"/>
    <w:rsid w:val="002A6D2A"/>
    <w:rsid w:val="002A702A"/>
    <w:rsid w:val="002A7332"/>
    <w:rsid w:val="002A7C7D"/>
    <w:rsid w:val="002A7DBF"/>
    <w:rsid w:val="002A7F49"/>
    <w:rsid w:val="002B03FA"/>
    <w:rsid w:val="002B0BE5"/>
    <w:rsid w:val="002B0CA4"/>
    <w:rsid w:val="002B0F6A"/>
    <w:rsid w:val="002B1433"/>
    <w:rsid w:val="002B14BE"/>
    <w:rsid w:val="002B17D5"/>
    <w:rsid w:val="002B17D8"/>
    <w:rsid w:val="002B196B"/>
    <w:rsid w:val="002B1C14"/>
    <w:rsid w:val="002B1D59"/>
    <w:rsid w:val="002B2103"/>
    <w:rsid w:val="002B216E"/>
    <w:rsid w:val="002B2800"/>
    <w:rsid w:val="002B28B7"/>
    <w:rsid w:val="002B32C4"/>
    <w:rsid w:val="002B32FC"/>
    <w:rsid w:val="002B346A"/>
    <w:rsid w:val="002B34CD"/>
    <w:rsid w:val="002B38E8"/>
    <w:rsid w:val="002B40CF"/>
    <w:rsid w:val="002B422E"/>
    <w:rsid w:val="002B42BC"/>
    <w:rsid w:val="002B43D2"/>
    <w:rsid w:val="002B4791"/>
    <w:rsid w:val="002B48F6"/>
    <w:rsid w:val="002B4BA7"/>
    <w:rsid w:val="002B4E0E"/>
    <w:rsid w:val="002B510C"/>
    <w:rsid w:val="002B51E9"/>
    <w:rsid w:val="002B54CE"/>
    <w:rsid w:val="002B5735"/>
    <w:rsid w:val="002B6262"/>
    <w:rsid w:val="002B6368"/>
    <w:rsid w:val="002B6371"/>
    <w:rsid w:val="002B63A6"/>
    <w:rsid w:val="002B652B"/>
    <w:rsid w:val="002B6733"/>
    <w:rsid w:val="002B69E1"/>
    <w:rsid w:val="002B70B0"/>
    <w:rsid w:val="002B70B9"/>
    <w:rsid w:val="002B74B9"/>
    <w:rsid w:val="002B7614"/>
    <w:rsid w:val="002B7AEE"/>
    <w:rsid w:val="002B7CBB"/>
    <w:rsid w:val="002C04DF"/>
    <w:rsid w:val="002C0619"/>
    <w:rsid w:val="002C06A4"/>
    <w:rsid w:val="002C0B75"/>
    <w:rsid w:val="002C129F"/>
    <w:rsid w:val="002C1335"/>
    <w:rsid w:val="002C14C9"/>
    <w:rsid w:val="002C153D"/>
    <w:rsid w:val="002C1785"/>
    <w:rsid w:val="002C18F4"/>
    <w:rsid w:val="002C1CB0"/>
    <w:rsid w:val="002C1D1B"/>
    <w:rsid w:val="002C231B"/>
    <w:rsid w:val="002C263F"/>
    <w:rsid w:val="002C2C41"/>
    <w:rsid w:val="002C2D7C"/>
    <w:rsid w:val="002C311B"/>
    <w:rsid w:val="002C3488"/>
    <w:rsid w:val="002C375F"/>
    <w:rsid w:val="002C3831"/>
    <w:rsid w:val="002C3909"/>
    <w:rsid w:val="002C3B9B"/>
    <w:rsid w:val="002C3DDB"/>
    <w:rsid w:val="002C3DDE"/>
    <w:rsid w:val="002C3E3B"/>
    <w:rsid w:val="002C3FD5"/>
    <w:rsid w:val="002C4210"/>
    <w:rsid w:val="002C4771"/>
    <w:rsid w:val="002C47B9"/>
    <w:rsid w:val="002C485D"/>
    <w:rsid w:val="002C488F"/>
    <w:rsid w:val="002C4C2B"/>
    <w:rsid w:val="002C4CED"/>
    <w:rsid w:val="002C5079"/>
    <w:rsid w:val="002C5170"/>
    <w:rsid w:val="002C54D4"/>
    <w:rsid w:val="002C5591"/>
    <w:rsid w:val="002C5648"/>
    <w:rsid w:val="002C5B19"/>
    <w:rsid w:val="002C5BDD"/>
    <w:rsid w:val="002C5D55"/>
    <w:rsid w:val="002C6026"/>
    <w:rsid w:val="002C66D5"/>
    <w:rsid w:val="002C6765"/>
    <w:rsid w:val="002C677C"/>
    <w:rsid w:val="002C67C1"/>
    <w:rsid w:val="002C68ED"/>
    <w:rsid w:val="002C6928"/>
    <w:rsid w:val="002C6B80"/>
    <w:rsid w:val="002C6BA3"/>
    <w:rsid w:val="002C6BEC"/>
    <w:rsid w:val="002C6D0E"/>
    <w:rsid w:val="002C71C6"/>
    <w:rsid w:val="002C74C5"/>
    <w:rsid w:val="002C782E"/>
    <w:rsid w:val="002C79EB"/>
    <w:rsid w:val="002C7E57"/>
    <w:rsid w:val="002C7F90"/>
    <w:rsid w:val="002D0065"/>
    <w:rsid w:val="002D0344"/>
    <w:rsid w:val="002D06E3"/>
    <w:rsid w:val="002D072E"/>
    <w:rsid w:val="002D0866"/>
    <w:rsid w:val="002D0D8E"/>
    <w:rsid w:val="002D0EAF"/>
    <w:rsid w:val="002D139C"/>
    <w:rsid w:val="002D1A76"/>
    <w:rsid w:val="002D1C19"/>
    <w:rsid w:val="002D1DB3"/>
    <w:rsid w:val="002D1F7A"/>
    <w:rsid w:val="002D228C"/>
    <w:rsid w:val="002D2586"/>
    <w:rsid w:val="002D26A1"/>
    <w:rsid w:val="002D2803"/>
    <w:rsid w:val="002D2CE8"/>
    <w:rsid w:val="002D330F"/>
    <w:rsid w:val="002D3564"/>
    <w:rsid w:val="002D391D"/>
    <w:rsid w:val="002D3948"/>
    <w:rsid w:val="002D3ABF"/>
    <w:rsid w:val="002D3C30"/>
    <w:rsid w:val="002D4085"/>
    <w:rsid w:val="002D4156"/>
    <w:rsid w:val="002D42C6"/>
    <w:rsid w:val="002D43BD"/>
    <w:rsid w:val="002D4A21"/>
    <w:rsid w:val="002D4D6B"/>
    <w:rsid w:val="002D4D73"/>
    <w:rsid w:val="002D50AE"/>
    <w:rsid w:val="002D51CA"/>
    <w:rsid w:val="002D5312"/>
    <w:rsid w:val="002D56B4"/>
    <w:rsid w:val="002D56CF"/>
    <w:rsid w:val="002D5822"/>
    <w:rsid w:val="002D5837"/>
    <w:rsid w:val="002D5853"/>
    <w:rsid w:val="002D5B60"/>
    <w:rsid w:val="002D62AC"/>
    <w:rsid w:val="002D6384"/>
    <w:rsid w:val="002D6465"/>
    <w:rsid w:val="002D6723"/>
    <w:rsid w:val="002D673B"/>
    <w:rsid w:val="002D697A"/>
    <w:rsid w:val="002D69A1"/>
    <w:rsid w:val="002D69AC"/>
    <w:rsid w:val="002D7163"/>
    <w:rsid w:val="002D7262"/>
    <w:rsid w:val="002D7474"/>
    <w:rsid w:val="002D775E"/>
    <w:rsid w:val="002D780E"/>
    <w:rsid w:val="002D795A"/>
    <w:rsid w:val="002D7A33"/>
    <w:rsid w:val="002E01A8"/>
    <w:rsid w:val="002E03C3"/>
    <w:rsid w:val="002E0516"/>
    <w:rsid w:val="002E0D6E"/>
    <w:rsid w:val="002E13E2"/>
    <w:rsid w:val="002E166F"/>
    <w:rsid w:val="002E18EB"/>
    <w:rsid w:val="002E1FDE"/>
    <w:rsid w:val="002E200D"/>
    <w:rsid w:val="002E2521"/>
    <w:rsid w:val="002E252F"/>
    <w:rsid w:val="002E2636"/>
    <w:rsid w:val="002E28AC"/>
    <w:rsid w:val="002E2E3D"/>
    <w:rsid w:val="002E2EBC"/>
    <w:rsid w:val="002E3083"/>
    <w:rsid w:val="002E3406"/>
    <w:rsid w:val="002E3525"/>
    <w:rsid w:val="002E35E8"/>
    <w:rsid w:val="002E3DCE"/>
    <w:rsid w:val="002E41DE"/>
    <w:rsid w:val="002E4228"/>
    <w:rsid w:val="002E424A"/>
    <w:rsid w:val="002E4326"/>
    <w:rsid w:val="002E4405"/>
    <w:rsid w:val="002E4ACB"/>
    <w:rsid w:val="002E4C4C"/>
    <w:rsid w:val="002E4CE0"/>
    <w:rsid w:val="002E4EE1"/>
    <w:rsid w:val="002E5179"/>
    <w:rsid w:val="002E53C3"/>
    <w:rsid w:val="002E5870"/>
    <w:rsid w:val="002E5A19"/>
    <w:rsid w:val="002E5B1B"/>
    <w:rsid w:val="002E5BBE"/>
    <w:rsid w:val="002E5C7F"/>
    <w:rsid w:val="002E5D83"/>
    <w:rsid w:val="002E5D85"/>
    <w:rsid w:val="002E63B9"/>
    <w:rsid w:val="002E66AF"/>
    <w:rsid w:val="002E67C3"/>
    <w:rsid w:val="002E6A99"/>
    <w:rsid w:val="002E7121"/>
    <w:rsid w:val="002E74A5"/>
    <w:rsid w:val="002E7CBA"/>
    <w:rsid w:val="002E7D18"/>
    <w:rsid w:val="002E7D48"/>
    <w:rsid w:val="002E7ED1"/>
    <w:rsid w:val="002F0489"/>
    <w:rsid w:val="002F04E4"/>
    <w:rsid w:val="002F0850"/>
    <w:rsid w:val="002F0C27"/>
    <w:rsid w:val="002F13B6"/>
    <w:rsid w:val="002F19AD"/>
    <w:rsid w:val="002F1C63"/>
    <w:rsid w:val="002F1DEB"/>
    <w:rsid w:val="002F2058"/>
    <w:rsid w:val="002F21BA"/>
    <w:rsid w:val="002F21DA"/>
    <w:rsid w:val="002F2209"/>
    <w:rsid w:val="002F2361"/>
    <w:rsid w:val="002F2428"/>
    <w:rsid w:val="002F247E"/>
    <w:rsid w:val="002F25E3"/>
    <w:rsid w:val="002F2965"/>
    <w:rsid w:val="002F2A01"/>
    <w:rsid w:val="002F2C36"/>
    <w:rsid w:val="002F313E"/>
    <w:rsid w:val="002F3307"/>
    <w:rsid w:val="002F37BE"/>
    <w:rsid w:val="002F37FA"/>
    <w:rsid w:val="002F3BC2"/>
    <w:rsid w:val="002F3C97"/>
    <w:rsid w:val="002F3F6E"/>
    <w:rsid w:val="002F45EE"/>
    <w:rsid w:val="002F4BF7"/>
    <w:rsid w:val="002F4D4D"/>
    <w:rsid w:val="002F4F84"/>
    <w:rsid w:val="002F507E"/>
    <w:rsid w:val="002F50DD"/>
    <w:rsid w:val="002F5207"/>
    <w:rsid w:val="002F57F2"/>
    <w:rsid w:val="002F58AF"/>
    <w:rsid w:val="002F595B"/>
    <w:rsid w:val="002F5E1B"/>
    <w:rsid w:val="002F5F49"/>
    <w:rsid w:val="002F6003"/>
    <w:rsid w:val="002F6084"/>
    <w:rsid w:val="002F60A7"/>
    <w:rsid w:val="002F6333"/>
    <w:rsid w:val="002F673A"/>
    <w:rsid w:val="002F67E3"/>
    <w:rsid w:val="002F68E6"/>
    <w:rsid w:val="002F6ACF"/>
    <w:rsid w:val="002F6B30"/>
    <w:rsid w:val="002F6C54"/>
    <w:rsid w:val="002F6E30"/>
    <w:rsid w:val="002F7259"/>
    <w:rsid w:val="002F7271"/>
    <w:rsid w:val="002F7305"/>
    <w:rsid w:val="002F7341"/>
    <w:rsid w:val="002F7624"/>
    <w:rsid w:val="002F7DE3"/>
    <w:rsid w:val="002F7ECC"/>
    <w:rsid w:val="003000D4"/>
    <w:rsid w:val="00300101"/>
    <w:rsid w:val="0030026F"/>
    <w:rsid w:val="00300335"/>
    <w:rsid w:val="0030086E"/>
    <w:rsid w:val="0030093B"/>
    <w:rsid w:val="00300EE8"/>
    <w:rsid w:val="003010E5"/>
    <w:rsid w:val="003011B4"/>
    <w:rsid w:val="00301337"/>
    <w:rsid w:val="00301354"/>
    <w:rsid w:val="0030142F"/>
    <w:rsid w:val="00301906"/>
    <w:rsid w:val="00301A92"/>
    <w:rsid w:val="00301CDE"/>
    <w:rsid w:val="00301F14"/>
    <w:rsid w:val="0030205D"/>
    <w:rsid w:val="00302128"/>
    <w:rsid w:val="00302479"/>
    <w:rsid w:val="0030259E"/>
    <w:rsid w:val="003025E2"/>
    <w:rsid w:val="003026FD"/>
    <w:rsid w:val="00302816"/>
    <w:rsid w:val="0030295F"/>
    <w:rsid w:val="00302C02"/>
    <w:rsid w:val="00302C54"/>
    <w:rsid w:val="00302F63"/>
    <w:rsid w:val="003032F1"/>
    <w:rsid w:val="0030343D"/>
    <w:rsid w:val="003036FD"/>
    <w:rsid w:val="00303877"/>
    <w:rsid w:val="003041F1"/>
    <w:rsid w:val="003042DA"/>
    <w:rsid w:val="003042F7"/>
    <w:rsid w:val="00304377"/>
    <w:rsid w:val="003044C8"/>
    <w:rsid w:val="00304640"/>
    <w:rsid w:val="0030478C"/>
    <w:rsid w:val="00304919"/>
    <w:rsid w:val="00304B1E"/>
    <w:rsid w:val="00304BA1"/>
    <w:rsid w:val="00304EEE"/>
    <w:rsid w:val="0030503E"/>
    <w:rsid w:val="003055B0"/>
    <w:rsid w:val="00305937"/>
    <w:rsid w:val="003061FE"/>
    <w:rsid w:val="003064CF"/>
    <w:rsid w:val="0030669E"/>
    <w:rsid w:val="00306811"/>
    <w:rsid w:val="00306923"/>
    <w:rsid w:val="00307051"/>
    <w:rsid w:val="00307842"/>
    <w:rsid w:val="003078E7"/>
    <w:rsid w:val="0030799E"/>
    <w:rsid w:val="00307A8A"/>
    <w:rsid w:val="00307AE3"/>
    <w:rsid w:val="00307AF8"/>
    <w:rsid w:val="00307B75"/>
    <w:rsid w:val="00307EB4"/>
    <w:rsid w:val="00307F56"/>
    <w:rsid w:val="00307FD9"/>
    <w:rsid w:val="00310023"/>
    <w:rsid w:val="0031019E"/>
    <w:rsid w:val="00310369"/>
    <w:rsid w:val="00310422"/>
    <w:rsid w:val="00310E0B"/>
    <w:rsid w:val="00310E59"/>
    <w:rsid w:val="00310F2A"/>
    <w:rsid w:val="003114AB"/>
    <w:rsid w:val="00311736"/>
    <w:rsid w:val="003118D1"/>
    <w:rsid w:val="00311B1B"/>
    <w:rsid w:val="00311B87"/>
    <w:rsid w:val="00311D05"/>
    <w:rsid w:val="00311EA8"/>
    <w:rsid w:val="00311FC3"/>
    <w:rsid w:val="0031211A"/>
    <w:rsid w:val="0031262B"/>
    <w:rsid w:val="0031265E"/>
    <w:rsid w:val="003127EE"/>
    <w:rsid w:val="00312829"/>
    <w:rsid w:val="003128B6"/>
    <w:rsid w:val="003128C0"/>
    <w:rsid w:val="0031297C"/>
    <w:rsid w:val="0031298F"/>
    <w:rsid w:val="00312A91"/>
    <w:rsid w:val="00312AD1"/>
    <w:rsid w:val="00312B88"/>
    <w:rsid w:val="00312F5D"/>
    <w:rsid w:val="0031308A"/>
    <w:rsid w:val="00313170"/>
    <w:rsid w:val="003133F5"/>
    <w:rsid w:val="0031345C"/>
    <w:rsid w:val="00313642"/>
    <w:rsid w:val="00313C9C"/>
    <w:rsid w:val="00313E7A"/>
    <w:rsid w:val="00313FE6"/>
    <w:rsid w:val="00314098"/>
    <w:rsid w:val="0031415A"/>
    <w:rsid w:val="003144C8"/>
    <w:rsid w:val="0031496C"/>
    <w:rsid w:val="00315238"/>
    <w:rsid w:val="0031571A"/>
    <w:rsid w:val="00315886"/>
    <w:rsid w:val="0031591C"/>
    <w:rsid w:val="00315A19"/>
    <w:rsid w:val="00315DC2"/>
    <w:rsid w:val="003162DB"/>
    <w:rsid w:val="003168F1"/>
    <w:rsid w:val="00316E59"/>
    <w:rsid w:val="00316E99"/>
    <w:rsid w:val="003175F6"/>
    <w:rsid w:val="00317A7C"/>
    <w:rsid w:val="00317FA8"/>
    <w:rsid w:val="00320120"/>
    <w:rsid w:val="00320435"/>
    <w:rsid w:val="00320D91"/>
    <w:rsid w:val="00320D93"/>
    <w:rsid w:val="00320D9E"/>
    <w:rsid w:val="00320E0D"/>
    <w:rsid w:val="003210BF"/>
    <w:rsid w:val="0032158C"/>
    <w:rsid w:val="00321DC5"/>
    <w:rsid w:val="00321E19"/>
    <w:rsid w:val="00321FB5"/>
    <w:rsid w:val="0032218A"/>
    <w:rsid w:val="00322398"/>
    <w:rsid w:val="00322625"/>
    <w:rsid w:val="003229CA"/>
    <w:rsid w:val="00322B16"/>
    <w:rsid w:val="00322D93"/>
    <w:rsid w:val="00322FA5"/>
    <w:rsid w:val="003230EC"/>
    <w:rsid w:val="00323460"/>
    <w:rsid w:val="00323773"/>
    <w:rsid w:val="00323963"/>
    <w:rsid w:val="00323A45"/>
    <w:rsid w:val="00323DA2"/>
    <w:rsid w:val="00323FC0"/>
    <w:rsid w:val="00323FC3"/>
    <w:rsid w:val="00324480"/>
    <w:rsid w:val="003248EB"/>
    <w:rsid w:val="00324B5B"/>
    <w:rsid w:val="00324EDD"/>
    <w:rsid w:val="00325273"/>
    <w:rsid w:val="0032580E"/>
    <w:rsid w:val="003259D0"/>
    <w:rsid w:val="00325B1D"/>
    <w:rsid w:val="00326233"/>
    <w:rsid w:val="00326B7A"/>
    <w:rsid w:val="00326C63"/>
    <w:rsid w:val="00326E5E"/>
    <w:rsid w:val="003272C7"/>
    <w:rsid w:val="00327356"/>
    <w:rsid w:val="00327435"/>
    <w:rsid w:val="00327486"/>
    <w:rsid w:val="00327581"/>
    <w:rsid w:val="00327587"/>
    <w:rsid w:val="0032783C"/>
    <w:rsid w:val="0032788A"/>
    <w:rsid w:val="003279C0"/>
    <w:rsid w:val="00327EDC"/>
    <w:rsid w:val="00327F65"/>
    <w:rsid w:val="00330408"/>
    <w:rsid w:val="00330427"/>
    <w:rsid w:val="003307CE"/>
    <w:rsid w:val="0033086F"/>
    <w:rsid w:val="003309EA"/>
    <w:rsid w:val="00330A1B"/>
    <w:rsid w:val="00330A43"/>
    <w:rsid w:val="00330E75"/>
    <w:rsid w:val="00330F03"/>
    <w:rsid w:val="00330F16"/>
    <w:rsid w:val="0033113E"/>
    <w:rsid w:val="00331306"/>
    <w:rsid w:val="00331377"/>
    <w:rsid w:val="003313B5"/>
    <w:rsid w:val="0033146D"/>
    <w:rsid w:val="003314A1"/>
    <w:rsid w:val="00331F4A"/>
    <w:rsid w:val="00332413"/>
    <w:rsid w:val="0033251E"/>
    <w:rsid w:val="00332F73"/>
    <w:rsid w:val="00333180"/>
    <w:rsid w:val="00333294"/>
    <w:rsid w:val="0033363C"/>
    <w:rsid w:val="00333925"/>
    <w:rsid w:val="00333D01"/>
    <w:rsid w:val="00333D7A"/>
    <w:rsid w:val="00333DBA"/>
    <w:rsid w:val="00333F81"/>
    <w:rsid w:val="00334119"/>
    <w:rsid w:val="0033416F"/>
    <w:rsid w:val="003345C1"/>
    <w:rsid w:val="0033484E"/>
    <w:rsid w:val="003348BA"/>
    <w:rsid w:val="00334FB5"/>
    <w:rsid w:val="00335070"/>
    <w:rsid w:val="00335082"/>
    <w:rsid w:val="003351CA"/>
    <w:rsid w:val="003351F2"/>
    <w:rsid w:val="00335561"/>
    <w:rsid w:val="0033563D"/>
    <w:rsid w:val="003356D1"/>
    <w:rsid w:val="00335B42"/>
    <w:rsid w:val="00335D1B"/>
    <w:rsid w:val="00335D59"/>
    <w:rsid w:val="00335E6E"/>
    <w:rsid w:val="003360C0"/>
    <w:rsid w:val="00336100"/>
    <w:rsid w:val="003361B3"/>
    <w:rsid w:val="003361C0"/>
    <w:rsid w:val="003361F0"/>
    <w:rsid w:val="00336392"/>
    <w:rsid w:val="00336452"/>
    <w:rsid w:val="0033665C"/>
    <w:rsid w:val="00336BAA"/>
    <w:rsid w:val="00336F07"/>
    <w:rsid w:val="00337068"/>
    <w:rsid w:val="0033711A"/>
    <w:rsid w:val="003372CD"/>
    <w:rsid w:val="003378DB"/>
    <w:rsid w:val="003378E1"/>
    <w:rsid w:val="00337908"/>
    <w:rsid w:val="0033790F"/>
    <w:rsid w:val="00337977"/>
    <w:rsid w:val="003379F8"/>
    <w:rsid w:val="00340010"/>
    <w:rsid w:val="003402AA"/>
    <w:rsid w:val="003407B1"/>
    <w:rsid w:val="0034094B"/>
    <w:rsid w:val="00340AB3"/>
    <w:rsid w:val="00340B99"/>
    <w:rsid w:val="00340E7E"/>
    <w:rsid w:val="003413C0"/>
    <w:rsid w:val="00341B03"/>
    <w:rsid w:val="00341E7F"/>
    <w:rsid w:val="00341FB9"/>
    <w:rsid w:val="00342094"/>
    <w:rsid w:val="003421C7"/>
    <w:rsid w:val="0034224A"/>
    <w:rsid w:val="0034253E"/>
    <w:rsid w:val="00342718"/>
    <w:rsid w:val="00343092"/>
    <w:rsid w:val="00343268"/>
    <w:rsid w:val="00343282"/>
    <w:rsid w:val="0034338C"/>
    <w:rsid w:val="00343420"/>
    <w:rsid w:val="00343670"/>
    <w:rsid w:val="00343799"/>
    <w:rsid w:val="003438F9"/>
    <w:rsid w:val="00344000"/>
    <w:rsid w:val="00344057"/>
    <w:rsid w:val="0034462E"/>
    <w:rsid w:val="00344A06"/>
    <w:rsid w:val="00344C2D"/>
    <w:rsid w:val="00344D77"/>
    <w:rsid w:val="00344DAF"/>
    <w:rsid w:val="00344DF7"/>
    <w:rsid w:val="00344EC3"/>
    <w:rsid w:val="00345090"/>
    <w:rsid w:val="003450D6"/>
    <w:rsid w:val="003454A5"/>
    <w:rsid w:val="003454F0"/>
    <w:rsid w:val="00345862"/>
    <w:rsid w:val="00345A21"/>
    <w:rsid w:val="00345B06"/>
    <w:rsid w:val="00345D18"/>
    <w:rsid w:val="00345DFF"/>
    <w:rsid w:val="00345F1C"/>
    <w:rsid w:val="00346018"/>
    <w:rsid w:val="0034625B"/>
    <w:rsid w:val="003462F9"/>
    <w:rsid w:val="0034642B"/>
    <w:rsid w:val="00346544"/>
    <w:rsid w:val="00346564"/>
    <w:rsid w:val="00346AF0"/>
    <w:rsid w:val="00346C8E"/>
    <w:rsid w:val="00347152"/>
    <w:rsid w:val="003472B1"/>
    <w:rsid w:val="00347391"/>
    <w:rsid w:val="003476E3"/>
    <w:rsid w:val="00347831"/>
    <w:rsid w:val="00347C1F"/>
    <w:rsid w:val="0035030B"/>
    <w:rsid w:val="00350454"/>
    <w:rsid w:val="003504EB"/>
    <w:rsid w:val="0035057F"/>
    <w:rsid w:val="00351000"/>
    <w:rsid w:val="003514F4"/>
    <w:rsid w:val="00351521"/>
    <w:rsid w:val="00351963"/>
    <w:rsid w:val="00351DF8"/>
    <w:rsid w:val="003522AB"/>
    <w:rsid w:val="00352413"/>
    <w:rsid w:val="003526E6"/>
    <w:rsid w:val="0035290C"/>
    <w:rsid w:val="00352964"/>
    <w:rsid w:val="0035299A"/>
    <w:rsid w:val="00352FAB"/>
    <w:rsid w:val="00353403"/>
    <w:rsid w:val="003536F7"/>
    <w:rsid w:val="003537C9"/>
    <w:rsid w:val="0035391E"/>
    <w:rsid w:val="00353B33"/>
    <w:rsid w:val="00354169"/>
    <w:rsid w:val="00354740"/>
    <w:rsid w:val="00354C69"/>
    <w:rsid w:val="00355049"/>
    <w:rsid w:val="003551DF"/>
    <w:rsid w:val="003552BF"/>
    <w:rsid w:val="00355882"/>
    <w:rsid w:val="00355A6D"/>
    <w:rsid w:val="00355C23"/>
    <w:rsid w:val="003564A5"/>
    <w:rsid w:val="0035688C"/>
    <w:rsid w:val="00356BB1"/>
    <w:rsid w:val="00356D23"/>
    <w:rsid w:val="003571E2"/>
    <w:rsid w:val="003572D5"/>
    <w:rsid w:val="00357A1A"/>
    <w:rsid w:val="00357ABA"/>
    <w:rsid w:val="00357B13"/>
    <w:rsid w:val="00357C9E"/>
    <w:rsid w:val="00357D4C"/>
    <w:rsid w:val="00357F54"/>
    <w:rsid w:val="00357F6F"/>
    <w:rsid w:val="003603DA"/>
    <w:rsid w:val="00360447"/>
    <w:rsid w:val="003610CD"/>
    <w:rsid w:val="0036111B"/>
    <w:rsid w:val="00361168"/>
    <w:rsid w:val="003613FA"/>
    <w:rsid w:val="0036179D"/>
    <w:rsid w:val="00361A8B"/>
    <w:rsid w:val="00361D02"/>
    <w:rsid w:val="00361FE5"/>
    <w:rsid w:val="00362278"/>
    <w:rsid w:val="0036256C"/>
    <w:rsid w:val="0036279E"/>
    <w:rsid w:val="0036280B"/>
    <w:rsid w:val="003629DF"/>
    <w:rsid w:val="00362BFB"/>
    <w:rsid w:val="00362C09"/>
    <w:rsid w:val="00362D76"/>
    <w:rsid w:val="003630BC"/>
    <w:rsid w:val="0036317E"/>
    <w:rsid w:val="00363190"/>
    <w:rsid w:val="0036380A"/>
    <w:rsid w:val="00363D8D"/>
    <w:rsid w:val="00363E67"/>
    <w:rsid w:val="003641AA"/>
    <w:rsid w:val="003643CD"/>
    <w:rsid w:val="00364510"/>
    <w:rsid w:val="0036464B"/>
    <w:rsid w:val="003647DB"/>
    <w:rsid w:val="00364AF2"/>
    <w:rsid w:val="00364CCA"/>
    <w:rsid w:val="00364F64"/>
    <w:rsid w:val="00365328"/>
    <w:rsid w:val="0036539F"/>
    <w:rsid w:val="003655B2"/>
    <w:rsid w:val="0036588E"/>
    <w:rsid w:val="00365DC0"/>
    <w:rsid w:val="00365E8D"/>
    <w:rsid w:val="0036624F"/>
    <w:rsid w:val="00366359"/>
    <w:rsid w:val="003663E9"/>
    <w:rsid w:val="003664EA"/>
    <w:rsid w:val="00366660"/>
    <w:rsid w:val="003666DF"/>
    <w:rsid w:val="00366882"/>
    <w:rsid w:val="00366A3F"/>
    <w:rsid w:val="00366A98"/>
    <w:rsid w:val="0036787B"/>
    <w:rsid w:val="00367C2F"/>
    <w:rsid w:val="00367EF4"/>
    <w:rsid w:val="003701EC"/>
    <w:rsid w:val="0037065E"/>
    <w:rsid w:val="00370811"/>
    <w:rsid w:val="00370841"/>
    <w:rsid w:val="00370F2B"/>
    <w:rsid w:val="003714A9"/>
    <w:rsid w:val="0037162A"/>
    <w:rsid w:val="0037255B"/>
    <w:rsid w:val="003726B0"/>
    <w:rsid w:val="0037271E"/>
    <w:rsid w:val="0037282E"/>
    <w:rsid w:val="003728B0"/>
    <w:rsid w:val="00372E47"/>
    <w:rsid w:val="003731E0"/>
    <w:rsid w:val="003733BC"/>
    <w:rsid w:val="003735C7"/>
    <w:rsid w:val="00373692"/>
    <w:rsid w:val="0037384D"/>
    <w:rsid w:val="003740AD"/>
    <w:rsid w:val="003740EF"/>
    <w:rsid w:val="0037423A"/>
    <w:rsid w:val="003744ED"/>
    <w:rsid w:val="003746F8"/>
    <w:rsid w:val="0037471B"/>
    <w:rsid w:val="003747B4"/>
    <w:rsid w:val="003749A0"/>
    <w:rsid w:val="00374B6B"/>
    <w:rsid w:val="00374CD4"/>
    <w:rsid w:val="00374CEB"/>
    <w:rsid w:val="00374E30"/>
    <w:rsid w:val="00374EAF"/>
    <w:rsid w:val="00374FD7"/>
    <w:rsid w:val="003752E2"/>
    <w:rsid w:val="00375468"/>
    <w:rsid w:val="003755EB"/>
    <w:rsid w:val="00375794"/>
    <w:rsid w:val="0037586B"/>
    <w:rsid w:val="00375971"/>
    <w:rsid w:val="00375B14"/>
    <w:rsid w:val="00375C4D"/>
    <w:rsid w:val="003761E2"/>
    <w:rsid w:val="00376686"/>
    <w:rsid w:val="00376EF8"/>
    <w:rsid w:val="00377265"/>
    <w:rsid w:val="003772B2"/>
    <w:rsid w:val="0037734C"/>
    <w:rsid w:val="00377445"/>
    <w:rsid w:val="003774F1"/>
    <w:rsid w:val="003776D1"/>
    <w:rsid w:val="003777C9"/>
    <w:rsid w:val="00377F3C"/>
    <w:rsid w:val="003800C1"/>
    <w:rsid w:val="00380183"/>
    <w:rsid w:val="0038055F"/>
    <w:rsid w:val="00380617"/>
    <w:rsid w:val="0038079E"/>
    <w:rsid w:val="00380824"/>
    <w:rsid w:val="00380923"/>
    <w:rsid w:val="003809A7"/>
    <w:rsid w:val="00381108"/>
    <w:rsid w:val="003812B9"/>
    <w:rsid w:val="003813EB"/>
    <w:rsid w:val="00381F6A"/>
    <w:rsid w:val="0038254E"/>
    <w:rsid w:val="00382A14"/>
    <w:rsid w:val="00382F17"/>
    <w:rsid w:val="00382FDE"/>
    <w:rsid w:val="00383192"/>
    <w:rsid w:val="00383930"/>
    <w:rsid w:val="0038398C"/>
    <w:rsid w:val="00383BE3"/>
    <w:rsid w:val="00383E1F"/>
    <w:rsid w:val="00383EA5"/>
    <w:rsid w:val="00384104"/>
    <w:rsid w:val="00384CC3"/>
    <w:rsid w:val="00385281"/>
    <w:rsid w:val="00385299"/>
    <w:rsid w:val="003852B6"/>
    <w:rsid w:val="003854C3"/>
    <w:rsid w:val="0038574B"/>
    <w:rsid w:val="003858C9"/>
    <w:rsid w:val="00385CFD"/>
    <w:rsid w:val="00385D5C"/>
    <w:rsid w:val="00385DD7"/>
    <w:rsid w:val="00385E75"/>
    <w:rsid w:val="0038602F"/>
    <w:rsid w:val="00386096"/>
    <w:rsid w:val="003863D3"/>
    <w:rsid w:val="00386708"/>
    <w:rsid w:val="0038685A"/>
    <w:rsid w:val="003868AF"/>
    <w:rsid w:val="00386916"/>
    <w:rsid w:val="00386B1F"/>
    <w:rsid w:val="0038700E"/>
    <w:rsid w:val="00387401"/>
    <w:rsid w:val="0038746C"/>
    <w:rsid w:val="003874AB"/>
    <w:rsid w:val="00387526"/>
    <w:rsid w:val="003876D1"/>
    <w:rsid w:val="0038771B"/>
    <w:rsid w:val="003878BF"/>
    <w:rsid w:val="0039014A"/>
    <w:rsid w:val="003907F7"/>
    <w:rsid w:val="00390BEF"/>
    <w:rsid w:val="00390DA6"/>
    <w:rsid w:val="00390E09"/>
    <w:rsid w:val="00391041"/>
    <w:rsid w:val="00391134"/>
    <w:rsid w:val="003912C4"/>
    <w:rsid w:val="003913A5"/>
    <w:rsid w:val="003914E4"/>
    <w:rsid w:val="003915F8"/>
    <w:rsid w:val="003916E1"/>
    <w:rsid w:val="00391A39"/>
    <w:rsid w:val="00391D87"/>
    <w:rsid w:val="00391EF5"/>
    <w:rsid w:val="0039215C"/>
    <w:rsid w:val="00392447"/>
    <w:rsid w:val="003925FD"/>
    <w:rsid w:val="0039295B"/>
    <w:rsid w:val="003929A0"/>
    <w:rsid w:val="00392AA4"/>
    <w:rsid w:val="00392F0C"/>
    <w:rsid w:val="00393054"/>
    <w:rsid w:val="003931BC"/>
    <w:rsid w:val="00393222"/>
    <w:rsid w:val="003933A6"/>
    <w:rsid w:val="00393407"/>
    <w:rsid w:val="003934F7"/>
    <w:rsid w:val="0039362C"/>
    <w:rsid w:val="00393828"/>
    <w:rsid w:val="00393835"/>
    <w:rsid w:val="003938AB"/>
    <w:rsid w:val="00393A70"/>
    <w:rsid w:val="00393B94"/>
    <w:rsid w:val="00393E11"/>
    <w:rsid w:val="00394166"/>
    <w:rsid w:val="00394174"/>
    <w:rsid w:val="00394253"/>
    <w:rsid w:val="003942EB"/>
    <w:rsid w:val="003943F1"/>
    <w:rsid w:val="003948CB"/>
    <w:rsid w:val="00394BA8"/>
    <w:rsid w:val="00394DFD"/>
    <w:rsid w:val="00394E0B"/>
    <w:rsid w:val="00394EC2"/>
    <w:rsid w:val="0039519C"/>
    <w:rsid w:val="00395672"/>
    <w:rsid w:val="003956D6"/>
    <w:rsid w:val="00395AE0"/>
    <w:rsid w:val="00395BD9"/>
    <w:rsid w:val="00395E89"/>
    <w:rsid w:val="0039614C"/>
    <w:rsid w:val="0039640E"/>
    <w:rsid w:val="003964D0"/>
    <w:rsid w:val="003965E6"/>
    <w:rsid w:val="003968FF"/>
    <w:rsid w:val="00396924"/>
    <w:rsid w:val="00396D7A"/>
    <w:rsid w:val="00396DF2"/>
    <w:rsid w:val="00397149"/>
    <w:rsid w:val="003971DD"/>
    <w:rsid w:val="00397502"/>
    <w:rsid w:val="00397786"/>
    <w:rsid w:val="003979C0"/>
    <w:rsid w:val="003A0012"/>
    <w:rsid w:val="003A0194"/>
    <w:rsid w:val="003A063F"/>
    <w:rsid w:val="003A06CB"/>
    <w:rsid w:val="003A0800"/>
    <w:rsid w:val="003A09BF"/>
    <w:rsid w:val="003A0E7A"/>
    <w:rsid w:val="003A1002"/>
    <w:rsid w:val="003A11EC"/>
    <w:rsid w:val="003A12CB"/>
    <w:rsid w:val="003A1705"/>
    <w:rsid w:val="003A193F"/>
    <w:rsid w:val="003A1D35"/>
    <w:rsid w:val="003A2129"/>
    <w:rsid w:val="003A212F"/>
    <w:rsid w:val="003A233E"/>
    <w:rsid w:val="003A23D3"/>
    <w:rsid w:val="003A25C5"/>
    <w:rsid w:val="003A2677"/>
    <w:rsid w:val="003A26AA"/>
    <w:rsid w:val="003A2766"/>
    <w:rsid w:val="003A2B10"/>
    <w:rsid w:val="003A2CD3"/>
    <w:rsid w:val="003A2E0C"/>
    <w:rsid w:val="003A2ED6"/>
    <w:rsid w:val="003A32D4"/>
    <w:rsid w:val="003A36DA"/>
    <w:rsid w:val="003A3767"/>
    <w:rsid w:val="003A38F2"/>
    <w:rsid w:val="003A3A38"/>
    <w:rsid w:val="003A3ACD"/>
    <w:rsid w:val="003A3DE9"/>
    <w:rsid w:val="003A3E17"/>
    <w:rsid w:val="003A40B1"/>
    <w:rsid w:val="003A4289"/>
    <w:rsid w:val="003A457C"/>
    <w:rsid w:val="003A4988"/>
    <w:rsid w:val="003A4B56"/>
    <w:rsid w:val="003A4B9B"/>
    <w:rsid w:val="003A4E8F"/>
    <w:rsid w:val="003A4F39"/>
    <w:rsid w:val="003A4FC8"/>
    <w:rsid w:val="003A502E"/>
    <w:rsid w:val="003A598D"/>
    <w:rsid w:val="003A5BA8"/>
    <w:rsid w:val="003A60F7"/>
    <w:rsid w:val="003A61CA"/>
    <w:rsid w:val="003A62A4"/>
    <w:rsid w:val="003A67DE"/>
    <w:rsid w:val="003A6A96"/>
    <w:rsid w:val="003A6B26"/>
    <w:rsid w:val="003A6BFA"/>
    <w:rsid w:val="003A739F"/>
    <w:rsid w:val="003A7567"/>
    <w:rsid w:val="003A7633"/>
    <w:rsid w:val="003A7A21"/>
    <w:rsid w:val="003A7EF3"/>
    <w:rsid w:val="003B032F"/>
    <w:rsid w:val="003B0378"/>
    <w:rsid w:val="003B0A40"/>
    <w:rsid w:val="003B0B0C"/>
    <w:rsid w:val="003B0DA5"/>
    <w:rsid w:val="003B0E7A"/>
    <w:rsid w:val="003B1002"/>
    <w:rsid w:val="003B1275"/>
    <w:rsid w:val="003B1284"/>
    <w:rsid w:val="003B1308"/>
    <w:rsid w:val="003B1373"/>
    <w:rsid w:val="003B137F"/>
    <w:rsid w:val="003B1774"/>
    <w:rsid w:val="003B18A6"/>
    <w:rsid w:val="003B1A64"/>
    <w:rsid w:val="003B1AD1"/>
    <w:rsid w:val="003B1EF3"/>
    <w:rsid w:val="003B1F22"/>
    <w:rsid w:val="003B242E"/>
    <w:rsid w:val="003B245C"/>
    <w:rsid w:val="003B2611"/>
    <w:rsid w:val="003B2859"/>
    <w:rsid w:val="003B289B"/>
    <w:rsid w:val="003B2958"/>
    <w:rsid w:val="003B2A06"/>
    <w:rsid w:val="003B2A4D"/>
    <w:rsid w:val="003B2A64"/>
    <w:rsid w:val="003B2B54"/>
    <w:rsid w:val="003B2B69"/>
    <w:rsid w:val="003B2C7D"/>
    <w:rsid w:val="003B3027"/>
    <w:rsid w:val="003B349C"/>
    <w:rsid w:val="003B3500"/>
    <w:rsid w:val="003B3645"/>
    <w:rsid w:val="003B3A28"/>
    <w:rsid w:val="003B3C63"/>
    <w:rsid w:val="003B425D"/>
    <w:rsid w:val="003B4570"/>
    <w:rsid w:val="003B4613"/>
    <w:rsid w:val="003B4814"/>
    <w:rsid w:val="003B4906"/>
    <w:rsid w:val="003B4DBF"/>
    <w:rsid w:val="003B4FE5"/>
    <w:rsid w:val="003B4FEA"/>
    <w:rsid w:val="003B51CD"/>
    <w:rsid w:val="003B525D"/>
    <w:rsid w:val="003B584B"/>
    <w:rsid w:val="003B6095"/>
    <w:rsid w:val="003B613A"/>
    <w:rsid w:val="003B6222"/>
    <w:rsid w:val="003B63B3"/>
    <w:rsid w:val="003B6B2E"/>
    <w:rsid w:val="003B6B8B"/>
    <w:rsid w:val="003B7025"/>
    <w:rsid w:val="003B7078"/>
    <w:rsid w:val="003B7196"/>
    <w:rsid w:val="003B71CB"/>
    <w:rsid w:val="003B736F"/>
    <w:rsid w:val="003B7492"/>
    <w:rsid w:val="003B770F"/>
    <w:rsid w:val="003B7A3A"/>
    <w:rsid w:val="003B7A99"/>
    <w:rsid w:val="003B7D77"/>
    <w:rsid w:val="003C0265"/>
    <w:rsid w:val="003C062E"/>
    <w:rsid w:val="003C063C"/>
    <w:rsid w:val="003C07E7"/>
    <w:rsid w:val="003C0C85"/>
    <w:rsid w:val="003C0D2E"/>
    <w:rsid w:val="003C0DB5"/>
    <w:rsid w:val="003C0E57"/>
    <w:rsid w:val="003C13C8"/>
    <w:rsid w:val="003C1553"/>
    <w:rsid w:val="003C1A58"/>
    <w:rsid w:val="003C1B25"/>
    <w:rsid w:val="003C1C2D"/>
    <w:rsid w:val="003C20DC"/>
    <w:rsid w:val="003C22CE"/>
    <w:rsid w:val="003C2470"/>
    <w:rsid w:val="003C2623"/>
    <w:rsid w:val="003C2745"/>
    <w:rsid w:val="003C2F25"/>
    <w:rsid w:val="003C3044"/>
    <w:rsid w:val="003C3193"/>
    <w:rsid w:val="003C31E4"/>
    <w:rsid w:val="003C34FF"/>
    <w:rsid w:val="003C38BC"/>
    <w:rsid w:val="003C3CE7"/>
    <w:rsid w:val="003C4514"/>
    <w:rsid w:val="003C4968"/>
    <w:rsid w:val="003C4D4D"/>
    <w:rsid w:val="003C5174"/>
    <w:rsid w:val="003C5467"/>
    <w:rsid w:val="003C5B8F"/>
    <w:rsid w:val="003C5D40"/>
    <w:rsid w:val="003C5E4A"/>
    <w:rsid w:val="003C64E0"/>
    <w:rsid w:val="003C656E"/>
    <w:rsid w:val="003C66D2"/>
    <w:rsid w:val="003C693C"/>
    <w:rsid w:val="003C6B5F"/>
    <w:rsid w:val="003C6BC4"/>
    <w:rsid w:val="003C6C77"/>
    <w:rsid w:val="003C6F1E"/>
    <w:rsid w:val="003C6F2A"/>
    <w:rsid w:val="003C7167"/>
    <w:rsid w:val="003C72C7"/>
    <w:rsid w:val="003C73EB"/>
    <w:rsid w:val="003C7508"/>
    <w:rsid w:val="003C7534"/>
    <w:rsid w:val="003C77A2"/>
    <w:rsid w:val="003C7AD8"/>
    <w:rsid w:val="003C7B2C"/>
    <w:rsid w:val="003C7B9B"/>
    <w:rsid w:val="003C7D11"/>
    <w:rsid w:val="003C7D15"/>
    <w:rsid w:val="003D003F"/>
    <w:rsid w:val="003D0143"/>
    <w:rsid w:val="003D015E"/>
    <w:rsid w:val="003D086C"/>
    <w:rsid w:val="003D0A19"/>
    <w:rsid w:val="003D0FAA"/>
    <w:rsid w:val="003D12DF"/>
    <w:rsid w:val="003D155A"/>
    <w:rsid w:val="003D1982"/>
    <w:rsid w:val="003D1E9F"/>
    <w:rsid w:val="003D20A9"/>
    <w:rsid w:val="003D2134"/>
    <w:rsid w:val="003D2285"/>
    <w:rsid w:val="003D2AC7"/>
    <w:rsid w:val="003D2F28"/>
    <w:rsid w:val="003D3224"/>
    <w:rsid w:val="003D33B3"/>
    <w:rsid w:val="003D340D"/>
    <w:rsid w:val="003D3473"/>
    <w:rsid w:val="003D34E9"/>
    <w:rsid w:val="003D3838"/>
    <w:rsid w:val="003D3B95"/>
    <w:rsid w:val="003D3CF6"/>
    <w:rsid w:val="003D3E22"/>
    <w:rsid w:val="003D3EFD"/>
    <w:rsid w:val="003D48C9"/>
    <w:rsid w:val="003D4A33"/>
    <w:rsid w:val="003D4BF5"/>
    <w:rsid w:val="003D4E46"/>
    <w:rsid w:val="003D5000"/>
    <w:rsid w:val="003D515D"/>
    <w:rsid w:val="003D521A"/>
    <w:rsid w:val="003D533C"/>
    <w:rsid w:val="003D5714"/>
    <w:rsid w:val="003D5868"/>
    <w:rsid w:val="003D58A1"/>
    <w:rsid w:val="003D6301"/>
    <w:rsid w:val="003D655A"/>
    <w:rsid w:val="003D65FE"/>
    <w:rsid w:val="003D6C74"/>
    <w:rsid w:val="003D7444"/>
    <w:rsid w:val="003D7464"/>
    <w:rsid w:val="003D74AE"/>
    <w:rsid w:val="003D79E4"/>
    <w:rsid w:val="003D7CA1"/>
    <w:rsid w:val="003D7F82"/>
    <w:rsid w:val="003E00DB"/>
    <w:rsid w:val="003E0220"/>
    <w:rsid w:val="003E0338"/>
    <w:rsid w:val="003E0470"/>
    <w:rsid w:val="003E0586"/>
    <w:rsid w:val="003E05F6"/>
    <w:rsid w:val="003E089A"/>
    <w:rsid w:val="003E0E77"/>
    <w:rsid w:val="003E0E9E"/>
    <w:rsid w:val="003E0EEC"/>
    <w:rsid w:val="003E17B9"/>
    <w:rsid w:val="003E1CB5"/>
    <w:rsid w:val="003E1DCE"/>
    <w:rsid w:val="003E1F4A"/>
    <w:rsid w:val="003E20BC"/>
    <w:rsid w:val="003E21BE"/>
    <w:rsid w:val="003E235A"/>
    <w:rsid w:val="003E23EA"/>
    <w:rsid w:val="003E2A67"/>
    <w:rsid w:val="003E2EF9"/>
    <w:rsid w:val="003E2F70"/>
    <w:rsid w:val="003E32F8"/>
    <w:rsid w:val="003E3316"/>
    <w:rsid w:val="003E34E1"/>
    <w:rsid w:val="003E3602"/>
    <w:rsid w:val="003E36A6"/>
    <w:rsid w:val="003E3AE2"/>
    <w:rsid w:val="003E3BE5"/>
    <w:rsid w:val="003E413D"/>
    <w:rsid w:val="003E45F4"/>
    <w:rsid w:val="003E509E"/>
    <w:rsid w:val="003E52D4"/>
    <w:rsid w:val="003E55FE"/>
    <w:rsid w:val="003E5989"/>
    <w:rsid w:val="003E5A98"/>
    <w:rsid w:val="003E5B51"/>
    <w:rsid w:val="003E5D32"/>
    <w:rsid w:val="003E5EB3"/>
    <w:rsid w:val="003E6173"/>
    <w:rsid w:val="003E63D2"/>
    <w:rsid w:val="003E65AE"/>
    <w:rsid w:val="003E6874"/>
    <w:rsid w:val="003E6969"/>
    <w:rsid w:val="003E6B34"/>
    <w:rsid w:val="003E6D98"/>
    <w:rsid w:val="003E70C5"/>
    <w:rsid w:val="003E7290"/>
    <w:rsid w:val="003E782B"/>
    <w:rsid w:val="003E7861"/>
    <w:rsid w:val="003E7914"/>
    <w:rsid w:val="003E79FA"/>
    <w:rsid w:val="003E7E59"/>
    <w:rsid w:val="003F01F3"/>
    <w:rsid w:val="003F06E9"/>
    <w:rsid w:val="003F0A3F"/>
    <w:rsid w:val="003F0C88"/>
    <w:rsid w:val="003F10FA"/>
    <w:rsid w:val="003F1274"/>
    <w:rsid w:val="003F1758"/>
    <w:rsid w:val="003F17B6"/>
    <w:rsid w:val="003F1B9C"/>
    <w:rsid w:val="003F1F2D"/>
    <w:rsid w:val="003F227F"/>
    <w:rsid w:val="003F28BE"/>
    <w:rsid w:val="003F28E3"/>
    <w:rsid w:val="003F291F"/>
    <w:rsid w:val="003F2CE0"/>
    <w:rsid w:val="003F338B"/>
    <w:rsid w:val="003F3E3F"/>
    <w:rsid w:val="003F3F95"/>
    <w:rsid w:val="003F4094"/>
    <w:rsid w:val="003F4240"/>
    <w:rsid w:val="003F4265"/>
    <w:rsid w:val="003F43A5"/>
    <w:rsid w:val="003F43A6"/>
    <w:rsid w:val="003F4627"/>
    <w:rsid w:val="003F5028"/>
    <w:rsid w:val="003F5182"/>
    <w:rsid w:val="003F557A"/>
    <w:rsid w:val="003F5780"/>
    <w:rsid w:val="003F5B40"/>
    <w:rsid w:val="003F5DA4"/>
    <w:rsid w:val="003F5E1B"/>
    <w:rsid w:val="003F5E90"/>
    <w:rsid w:val="003F6169"/>
    <w:rsid w:val="003F64EE"/>
    <w:rsid w:val="003F65B8"/>
    <w:rsid w:val="003F6729"/>
    <w:rsid w:val="003F69F6"/>
    <w:rsid w:val="003F6A39"/>
    <w:rsid w:val="003F6A7B"/>
    <w:rsid w:val="003F6B72"/>
    <w:rsid w:val="003F6D12"/>
    <w:rsid w:val="003F6DD3"/>
    <w:rsid w:val="003F7078"/>
    <w:rsid w:val="003F7199"/>
    <w:rsid w:val="003F72B7"/>
    <w:rsid w:val="003F732E"/>
    <w:rsid w:val="003F763B"/>
    <w:rsid w:val="003F77FF"/>
    <w:rsid w:val="003F7A05"/>
    <w:rsid w:val="003F7AF9"/>
    <w:rsid w:val="003F7BD0"/>
    <w:rsid w:val="003F7C21"/>
    <w:rsid w:val="0040000C"/>
    <w:rsid w:val="004001BF"/>
    <w:rsid w:val="00400358"/>
    <w:rsid w:val="004004DB"/>
    <w:rsid w:val="00400577"/>
    <w:rsid w:val="004005FC"/>
    <w:rsid w:val="00400C8A"/>
    <w:rsid w:val="0040113C"/>
    <w:rsid w:val="00401172"/>
    <w:rsid w:val="00401269"/>
    <w:rsid w:val="004012F2"/>
    <w:rsid w:val="00401309"/>
    <w:rsid w:val="00401562"/>
    <w:rsid w:val="004016B7"/>
    <w:rsid w:val="004016DB"/>
    <w:rsid w:val="0040182E"/>
    <w:rsid w:val="0040198F"/>
    <w:rsid w:val="00401A25"/>
    <w:rsid w:val="00401B18"/>
    <w:rsid w:val="00401D80"/>
    <w:rsid w:val="00401E26"/>
    <w:rsid w:val="004027FE"/>
    <w:rsid w:val="00402F46"/>
    <w:rsid w:val="0040319D"/>
    <w:rsid w:val="004033DB"/>
    <w:rsid w:val="00403432"/>
    <w:rsid w:val="0040343E"/>
    <w:rsid w:val="004035DE"/>
    <w:rsid w:val="0040387B"/>
    <w:rsid w:val="00403885"/>
    <w:rsid w:val="004038E0"/>
    <w:rsid w:val="00403B1B"/>
    <w:rsid w:val="00403B63"/>
    <w:rsid w:val="00404147"/>
    <w:rsid w:val="00404457"/>
    <w:rsid w:val="00404AE9"/>
    <w:rsid w:val="00404D59"/>
    <w:rsid w:val="004050AD"/>
    <w:rsid w:val="00405330"/>
    <w:rsid w:val="00405494"/>
    <w:rsid w:val="00405690"/>
    <w:rsid w:val="00405A46"/>
    <w:rsid w:val="00405C52"/>
    <w:rsid w:val="00405C6F"/>
    <w:rsid w:val="00405CA9"/>
    <w:rsid w:val="00405D84"/>
    <w:rsid w:val="00405DF8"/>
    <w:rsid w:val="0040601A"/>
    <w:rsid w:val="0040612E"/>
    <w:rsid w:val="00406173"/>
    <w:rsid w:val="004064A5"/>
    <w:rsid w:val="004065AF"/>
    <w:rsid w:val="00406647"/>
    <w:rsid w:val="00406673"/>
    <w:rsid w:val="004066A9"/>
    <w:rsid w:val="00406AF4"/>
    <w:rsid w:val="00406B4D"/>
    <w:rsid w:val="0040706B"/>
    <w:rsid w:val="0040727B"/>
    <w:rsid w:val="004075BF"/>
    <w:rsid w:val="004075E6"/>
    <w:rsid w:val="004075E7"/>
    <w:rsid w:val="004078A3"/>
    <w:rsid w:val="00407908"/>
    <w:rsid w:val="00407A9D"/>
    <w:rsid w:val="00407B38"/>
    <w:rsid w:val="00407C66"/>
    <w:rsid w:val="00410122"/>
    <w:rsid w:val="0041048F"/>
    <w:rsid w:val="0041074B"/>
    <w:rsid w:val="00410926"/>
    <w:rsid w:val="00410A7A"/>
    <w:rsid w:val="00410E50"/>
    <w:rsid w:val="0041100B"/>
    <w:rsid w:val="00411895"/>
    <w:rsid w:val="00411A27"/>
    <w:rsid w:val="00412639"/>
    <w:rsid w:val="00412695"/>
    <w:rsid w:val="00412C6B"/>
    <w:rsid w:val="00412DE2"/>
    <w:rsid w:val="00412E79"/>
    <w:rsid w:val="00413599"/>
    <w:rsid w:val="00413691"/>
    <w:rsid w:val="00413C23"/>
    <w:rsid w:val="0041464C"/>
    <w:rsid w:val="0041474A"/>
    <w:rsid w:val="00414F4C"/>
    <w:rsid w:val="00415188"/>
    <w:rsid w:val="0041535A"/>
    <w:rsid w:val="004155C2"/>
    <w:rsid w:val="004155E8"/>
    <w:rsid w:val="0041586F"/>
    <w:rsid w:val="0041589D"/>
    <w:rsid w:val="00415BDB"/>
    <w:rsid w:val="00415C95"/>
    <w:rsid w:val="00415D07"/>
    <w:rsid w:val="00415E0E"/>
    <w:rsid w:val="00415F14"/>
    <w:rsid w:val="00415F4A"/>
    <w:rsid w:val="00415FF1"/>
    <w:rsid w:val="00416248"/>
    <w:rsid w:val="0041635E"/>
    <w:rsid w:val="004164AD"/>
    <w:rsid w:val="00416661"/>
    <w:rsid w:val="00416899"/>
    <w:rsid w:val="004168F3"/>
    <w:rsid w:val="00416FC5"/>
    <w:rsid w:val="004175ED"/>
    <w:rsid w:val="00417D00"/>
    <w:rsid w:val="00417D7C"/>
    <w:rsid w:val="00420191"/>
    <w:rsid w:val="00420396"/>
    <w:rsid w:val="0042042E"/>
    <w:rsid w:val="00420FE9"/>
    <w:rsid w:val="00421196"/>
    <w:rsid w:val="00421C93"/>
    <w:rsid w:val="0042226F"/>
    <w:rsid w:val="00422499"/>
    <w:rsid w:val="004224D8"/>
    <w:rsid w:val="00422574"/>
    <w:rsid w:val="00422920"/>
    <w:rsid w:val="00422AA8"/>
    <w:rsid w:val="00422BB5"/>
    <w:rsid w:val="00422E0E"/>
    <w:rsid w:val="00422F04"/>
    <w:rsid w:val="0042320D"/>
    <w:rsid w:val="004234C2"/>
    <w:rsid w:val="004235B2"/>
    <w:rsid w:val="00423C79"/>
    <w:rsid w:val="00423D73"/>
    <w:rsid w:val="00423FEA"/>
    <w:rsid w:val="004241BF"/>
    <w:rsid w:val="00424429"/>
    <w:rsid w:val="00424507"/>
    <w:rsid w:val="004247D9"/>
    <w:rsid w:val="004248E6"/>
    <w:rsid w:val="004249E7"/>
    <w:rsid w:val="00425183"/>
    <w:rsid w:val="004255F0"/>
    <w:rsid w:val="00425798"/>
    <w:rsid w:val="00425867"/>
    <w:rsid w:val="004259E1"/>
    <w:rsid w:val="00425DC8"/>
    <w:rsid w:val="00425DF2"/>
    <w:rsid w:val="00426921"/>
    <w:rsid w:val="00426A2C"/>
    <w:rsid w:val="00426A98"/>
    <w:rsid w:val="00426B06"/>
    <w:rsid w:val="0042702C"/>
    <w:rsid w:val="004270E6"/>
    <w:rsid w:val="00427109"/>
    <w:rsid w:val="004272A8"/>
    <w:rsid w:val="004275AC"/>
    <w:rsid w:val="004277E5"/>
    <w:rsid w:val="00427841"/>
    <w:rsid w:val="00427899"/>
    <w:rsid w:val="00427A6C"/>
    <w:rsid w:val="00427A9C"/>
    <w:rsid w:val="00427BA8"/>
    <w:rsid w:val="004300D2"/>
    <w:rsid w:val="0043023B"/>
    <w:rsid w:val="004302F1"/>
    <w:rsid w:val="004308EE"/>
    <w:rsid w:val="00430CC1"/>
    <w:rsid w:val="00430EE1"/>
    <w:rsid w:val="0043113F"/>
    <w:rsid w:val="004312F9"/>
    <w:rsid w:val="0043148E"/>
    <w:rsid w:val="004314AC"/>
    <w:rsid w:val="004317C5"/>
    <w:rsid w:val="00431999"/>
    <w:rsid w:val="00431A05"/>
    <w:rsid w:val="00431D0A"/>
    <w:rsid w:val="0043201B"/>
    <w:rsid w:val="004323F0"/>
    <w:rsid w:val="0043272A"/>
    <w:rsid w:val="00432844"/>
    <w:rsid w:val="0043291A"/>
    <w:rsid w:val="00432A18"/>
    <w:rsid w:val="00432CA6"/>
    <w:rsid w:val="00432F4A"/>
    <w:rsid w:val="00433076"/>
    <w:rsid w:val="00433B07"/>
    <w:rsid w:val="00433D07"/>
    <w:rsid w:val="00433EEE"/>
    <w:rsid w:val="004342B4"/>
    <w:rsid w:val="004342B7"/>
    <w:rsid w:val="00434541"/>
    <w:rsid w:val="00434633"/>
    <w:rsid w:val="0043483F"/>
    <w:rsid w:val="00434B6E"/>
    <w:rsid w:val="00434C5D"/>
    <w:rsid w:val="00434D3A"/>
    <w:rsid w:val="00434F1E"/>
    <w:rsid w:val="004351AB"/>
    <w:rsid w:val="004354B6"/>
    <w:rsid w:val="00435912"/>
    <w:rsid w:val="00435A6D"/>
    <w:rsid w:val="00435AAA"/>
    <w:rsid w:val="00435B30"/>
    <w:rsid w:val="00435DFF"/>
    <w:rsid w:val="00435E9C"/>
    <w:rsid w:val="00435F3C"/>
    <w:rsid w:val="00436402"/>
    <w:rsid w:val="004364CF"/>
    <w:rsid w:val="0043687D"/>
    <w:rsid w:val="00436B7F"/>
    <w:rsid w:val="00436ED4"/>
    <w:rsid w:val="00436FFC"/>
    <w:rsid w:val="00437147"/>
    <w:rsid w:val="004372B0"/>
    <w:rsid w:val="0043730F"/>
    <w:rsid w:val="004375AF"/>
    <w:rsid w:val="00437620"/>
    <w:rsid w:val="00437B28"/>
    <w:rsid w:val="00437DED"/>
    <w:rsid w:val="00437F76"/>
    <w:rsid w:val="0044037B"/>
    <w:rsid w:val="0044056E"/>
    <w:rsid w:val="004406B4"/>
    <w:rsid w:val="0044079F"/>
    <w:rsid w:val="00440996"/>
    <w:rsid w:val="00440CCC"/>
    <w:rsid w:val="00440E7D"/>
    <w:rsid w:val="00440EEF"/>
    <w:rsid w:val="00441257"/>
    <w:rsid w:val="0044133A"/>
    <w:rsid w:val="004414C5"/>
    <w:rsid w:val="004415DE"/>
    <w:rsid w:val="004416BE"/>
    <w:rsid w:val="00441C15"/>
    <w:rsid w:val="00441D27"/>
    <w:rsid w:val="00441F6D"/>
    <w:rsid w:val="0044206E"/>
    <w:rsid w:val="004421BA"/>
    <w:rsid w:val="004423A6"/>
    <w:rsid w:val="004428BE"/>
    <w:rsid w:val="004429F4"/>
    <w:rsid w:val="00442CC3"/>
    <w:rsid w:val="00442D31"/>
    <w:rsid w:val="00442D52"/>
    <w:rsid w:val="00442DA6"/>
    <w:rsid w:val="0044306C"/>
    <w:rsid w:val="00443289"/>
    <w:rsid w:val="004434A1"/>
    <w:rsid w:val="00443632"/>
    <w:rsid w:val="00443731"/>
    <w:rsid w:val="0044378A"/>
    <w:rsid w:val="00443A3E"/>
    <w:rsid w:val="00443A7F"/>
    <w:rsid w:val="0044412C"/>
    <w:rsid w:val="0044429F"/>
    <w:rsid w:val="0044473D"/>
    <w:rsid w:val="0044495B"/>
    <w:rsid w:val="00444ACB"/>
    <w:rsid w:val="00444D81"/>
    <w:rsid w:val="00444F60"/>
    <w:rsid w:val="004450C8"/>
    <w:rsid w:val="0044558D"/>
    <w:rsid w:val="00445775"/>
    <w:rsid w:val="0044584D"/>
    <w:rsid w:val="00445B50"/>
    <w:rsid w:val="00445CCE"/>
    <w:rsid w:val="00445E1F"/>
    <w:rsid w:val="00446151"/>
    <w:rsid w:val="0044635D"/>
    <w:rsid w:val="00446893"/>
    <w:rsid w:val="00446895"/>
    <w:rsid w:val="004468BE"/>
    <w:rsid w:val="004469E1"/>
    <w:rsid w:val="00446A3C"/>
    <w:rsid w:val="00446AE0"/>
    <w:rsid w:val="00446C2C"/>
    <w:rsid w:val="00446EE8"/>
    <w:rsid w:val="00446EF7"/>
    <w:rsid w:val="00447078"/>
    <w:rsid w:val="00447542"/>
    <w:rsid w:val="0044768C"/>
    <w:rsid w:val="004476AB"/>
    <w:rsid w:val="004476E5"/>
    <w:rsid w:val="0044780B"/>
    <w:rsid w:val="004478C4"/>
    <w:rsid w:val="00447C40"/>
    <w:rsid w:val="00447F76"/>
    <w:rsid w:val="00447F85"/>
    <w:rsid w:val="004501D7"/>
    <w:rsid w:val="00450C21"/>
    <w:rsid w:val="00450E18"/>
    <w:rsid w:val="00450F19"/>
    <w:rsid w:val="00451044"/>
    <w:rsid w:val="0045110A"/>
    <w:rsid w:val="0045115B"/>
    <w:rsid w:val="00451228"/>
    <w:rsid w:val="004515D1"/>
    <w:rsid w:val="00451678"/>
    <w:rsid w:val="00451752"/>
    <w:rsid w:val="00451A74"/>
    <w:rsid w:val="00451B74"/>
    <w:rsid w:val="00451BE9"/>
    <w:rsid w:val="004520F3"/>
    <w:rsid w:val="00452141"/>
    <w:rsid w:val="00452455"/>
    <w:rsid w:val="00452565"/>
    <w:rsid w:val="00452747"/>
    <w:rsid w:val="0045298E"/>
    <w:rsid w:val="00452A9B"/>
    <w:rsid w:val="00453028"/>
    <w:rsid w:val="00453479"/>
    <w:rsid w:val="00453833"/>
    <w:rsid w:val="00453945"/>
    <w:rsid w:val="00453AB5"/>
    <w:rsid w:val="00454216"/>
    <w:rsid w:val="004548FF"/>
    <w:rsid w:val="00454BB7"/>
    <w:rsid w:val="00454C85"/>
    <w:rsid w:val="00454EC3"/>
    <w:rsid w:val="00454F6C"/>
    <w:rsid w:val="00455159"/>
    <w:rsid w:val="004551FF"/>
    <w:rsid w:val="00455349"/>
    <w:rsid w:val="004554B3"/>
    <w:rsid w:val="00455C48"/>
    <w:rsid w:val="00455CE5"/>
    <w:rsid w:val="00455DB8"/>
    <w:rsid w:val="00455EA4"/>
    <w:rsid w:val="00455EC2"/>
    <w:rsid w:val="00455F38"/>
    <w:rsid w:val="00455F48"/>
    <w:rsid w:val="00455FE3"/>
    <w:rsid w:val="004567A1"/>
    <w:rsid w:val="004567BE"/>
    <w:rsid w:val="004569DD"/>
    <w:rsid w:val="00456C14"/>
    <w:rsid w:val="00456D51"/>
    <w:rsid w:val="0045724E"/>
    <w:rsid w:val="004572CD"/>
    <w:rsid w:val="00457463"/>
    <w:rsid w:val="004576F0"/>
    <w:rsid w:val="004577A8"/>
    <w:rsid w:val="00457D2B"/>
    <w:rsid w:val="00460101"/>
    <w:rsid w:val="004602BE"/>
    <w:rsid w:val="00460675"/>
    <w:rsid w:val="004608D2"/>
    <w:rsid w:val="004612C9"/>
    <w:rsid w:val="004613E0"/>
    <w:rsid w:val="00461433"/>
    <w:rsid w:val="004614E3"/>
    <w:rsid w:val="004615D2"/>
    <w:rsid w:val="0046160C"/>
    <w:rsid w:val="00461951"/>
    <w:rsid w:val="00461B46"/>
    <w:rsid w:val="00461EC2"/>
    <w:rsid w:val="00462218"/>
    <w:rsid w:val="004629E8"/>
    <w:rsid w:val="00462A39"/>
    <w:rsid w:val="00463093"/>
    <w:rsid w:val="00463221"/>
    <w:rsid w:val="00463347"/>
    <w:rsid w:val="00463390"/>
    <w:rsid w:val="004633B2"/>
    <w:rsid w:val="004637B2"/>
    <w:rsid w:val="0046420F"/>
    <w:rsid w:val="0046429E"/>
    <w:rsid w:val="00464334"/>
    <w:rsid w:val="00464D83"/>
    <w:rsid w:val="00465146"/>
    <w:rsid w:val="0046518D"/>
    <w:rsid w:val="00465711"/>
    <w:rsid w:val="004657AA"/>
    <w:rsid w:val="0046586A"/>
    <w:rsid w:val="00465D69"/>
    <w:rsid w:val="00465DC4"/>
    <w:rsid w:val="00466227"/>
    <w:rsid w:val="00466859"/>
    <w:rsid w:val="00466D18"/>
    <w:rsid w:val="00467505"/>
    <w:rsid w:val="00467580"/>
    <w:rsid w:val="0046780C"/>
    <w:rsid w:val="00467812"/>
    <w:rsid w:val="00467AFF"/>
    <w:rsid w:val="00467D59"/>
    <w:rsid w:val="00467FAC"/>
    <w:rsid w:val="00470491"/>
    <w:rsid w:val="0047099B"/>
    <w:rsid w:val="004709D9"/>
    <w:rsid w:val="00470D9B"/>
    <w:rsid w:val="00470E0E"/>
    <w:rsid w:val="00470E35"/>
    <w:rsid w:val="004712CB"/>
    <w:rsid w:val="004718C9"/>
    <w:rsid w:val="0047192F"/>
    <w:rsid w:val="0047198F"/>
    <w:rsid w:val="00471FC3"/>
    <w:rsid w:val="00472138"/>
    <w:rsid w:val="0047240B"/>
    <w:rsid w:val="00472704"/>
    <w:rsid w:val="00472C8F"/>
    <w:rsid w:val="00472EBD"/>
    <w:rsid w:val="0047311E"/>
    <w:rsid w:val="00473752"/>
    <w:rsid w:val="004737A4"/>
    <w:rsid w:val="00473B29"/>
    <w:rsid w:val="00473E3B"/>
    <w:rsid w:val="00473EBE"/>
    <w:rsid w:val="00473EDC"/>
    <w:rsid w:val="00473F10"/>
    <w:rsid w:val="00474052"/>
    <w:rsid w:val="004740AB"/>
    <w:rsid w:val="004741A4"/>
    <w:rsid w:val="00474280"/>
    <w:rsid w:val="00474318"/>
    <w:rsid w:val="00474972"/>
    <w:rsid w:val="00474BB5"/>
    <w:rsid w:val="00474C6A"/>
    <w:rsid w:val="00474D91"/>
    <w:rsid w:val="004755AE"/>
    <w:rsid w:val="0047596A"/>
    <w:rsid w:val="00475A48"/>
    <w:rsid w:val="00475AC9"/>
    <w:rsid w:val="00475D3E"/>
    <w:rsid w:val="00475D7B"/>
    <w:rsid w:val="00475FB0"/>
    <w:rsid w:val="004764CA"/>
    <w:rsid w:val="00476975"/>
    <w:rsid w:val="00476D9B"/>
    <w:rsid w:val="00476E66"/>
    <w:rsid w:val="00476E9E"/>
    <w:rsid w:val="00476FEE"/>
    <w:rsid w:val="0047720A"/>
    <w:rsid w:val="00477664"/>
    <w:rsid w:val="0047784D"/>
    <w:rsid w:val="00477992"/>
    <w:rsid w:val="00477C96"/>
    <w:rsid w:val="00477E11"/>
    <w:rsid w:val="00480007"/>
    <w:rsid w:val="004804F2"/>
    <w:rsid w:val="004807F0"/>
    <w:rsid w:val="004808D7"/>
    <w:rsid w:val="0048093D"/>
    <w:rsid w:val="00480B52"/>
    <w:rsid w:val="00480C89"/>
    <w:rsid w:val="00480EE0"/>
    <w:rsid w:val="00480FEB"/>
    <w:rsid w:val="00481275"/>
    <w:rsid w:val="004814E1"/>
    <w:rsid w:val="004816EA"/>
    <w:rsid w:val="00481A25"/>
    <w:rsid w:val="00481D9F"/>
    <w:rsid w:val="00481F28"/>
    <w:rsid w:val="004820BF"/>
    <w:rsid w:val="004821D2"/>
    <w:rsid w:val="00482215"/>
    <w:rsid w:val="004823C4"/>
    <w:rsid w:val="004823D7"/>
    <w:rsid w:val="004828F1"/>
    <w:rsid w:val="00482955"/>
    <w:rsid w:val="00482E3B"/>
    <w:rsid w:val="00482EC8"/>
    <w:rsid w:val="00483006"/>
    <w:rsid w:val="004832B7"/>
    <w:rsid w:val="004834FC"/>
    <w:rsid w:val="0048355D"/>
    <w:rsid w:val="004838FD"/>
    <w:rsid w:val="00484003"/>
    <w:rsid w:val="00484106"/>
    <w:rsid w:val="004845E6"/>
    <w:rsid w:val="00484B2E"/>
    <w:rsid w:val="00484DEF"/>
    <w:rsid w:val="00484F2B"/>
    <w:rsid w:val="004850CA"/>
    <w:rsid w:val="0048561B"/>
    <w:rsid w:val="004856DF"/>
    <w:rsid w:val="00485884"/>
    <w:rsid w:val="0048593E"/>
    <w:rsid w:val="00485A0C"/>
    <w:rsid w:val="00485EC8"/>
    <w:rsid w:val="00485F14"/>
    <w:rsid w:val="00485FEA"/>
    <w:rsid w:val="00485FF5"/>
    <w:rsid w:val="004861B3"/>
    <w:rsid w:val="0048642F"/>
    <w:rsid w:val="004867BF"/>
    <w:rsid w:val="00486870"/>
    <w:rsid w:val="00486941"/>
    <w:rsid w:val="00486A69"/>
    <w:rsid w:val="00486CDF"/>
    <w:rsid w:val="004872CD"/>
    <w:rsid w:val="00487F37"/>
    <w:rsid w:val="004900C8"/>
    <w:rsid w:val="0049032D"/>
    <w:rsid w:val="0049079E"/>
    <w:rsid w:val="00490864"/>
    <w:rsid w:val="00490BD0"/>
    <w:rsid w:val="00490F15"/>
    <w:rsid w:val="00491479"/>
    <w:rsid w:val="004917BA"/>
    <w:rsid w:val="0049187E"/>
    <w:rsid w:val="00491958"/>
    <w:rsid w:val="00492191"/>
    <w:rsid w:val="00492369"/>
    <w:rsid w:val="00492643"/>
    <w:rsid w:val="0049265A"/>
    <w:rsid w:val="00492B41"/>
    <w:rsid w:val="00492B8B"/>
    <w:rsid w:val="00492E43"/>
    <w:rsid w:val="00492E66"/>
    <w:rsid w:val="00492E6C"/>
    <w:rsid w:val="00493237"/>
    <w:rsid w:val="00493395"/>
    <w:rsid w:val="0049345B"/>
    <w:rsid w:val="00493BA0"/>
    <w:rsid w:val="00493CAF"/>
    <w:rsid w:val="004940A3"/>
    <w:rsid w:val="004944CA"/>
    <w:rsid w:val="00494CBD"/>
    <w:rsid w:val="004952B2"/>
    <w:rsid w:val="00495434"/>
    <w:rsid w:val="00495583"/>
    <w:rsid w:val="00495645"/>
    <w:rsid w:val="00495874"/>
    <w:rsid w:val="00495C2B"/>
    <w:rsid w:val="00495E72"/>
    <w:rsid w:val="00495FDB"/>
    <w:rsid w:val="00496098"/>
    <w:rsid w:val="00496601"/>
    <w:rsid w:val="004966CB"/>
    <w:rsid w:val="00496ACD"/>
    <w:rsid w:val="00496B92"/>
    <w:rsid w:val="00496C31"/>
    <w:rsid w:val="00496C60"/>
    <w:rsid w:val="004974E2"/>
    <w:rsid w:val="0049753C"/>
    <w:rsid w:val="004976AB"/>
    <w:rsid w:val="0049797A"/>
    <w:rsid w:val="00497D3F"/>
    <w:rsid w:val="00497E29"/>
    <w:rsid w:val="00497E55"/>
    <w:rsid w:val="00497E58"/>
    <w:rsid w:val="00497E82"/>
    <w:rsid w:val="004A0054"/>
    <w:rsid w:val="004A02B2"/>
    <w:rsid w:val="004A06EF"/>
    <w:rsid w:val="004A077B"/>
    <w:rsid w:val="004A0C9F"/>
    <w:rsid w:val="004A0DDC"/>
    <w:rsid w:val="004A11DE"/>
    <w:rsid w:val="004A13FD"/>
    <w:rsid w:val="004A1609"/>
    <w:rsid w:val="004A18DA"/>
    <w:rsid w:val="004A1929"/>
    <w:rsid w:val="004A1ACD"/>
    <w:rsid w:val="004A1CD4"/>
    <w:rsid w:val="004A20DE"/>
    <w:rsid w:val="004A2122"/>
    <w:rsid w:val="004A2192"/>
    <w:rsid w:val="004A2367"/>
    <w:rsid w:val="004A296C"/>
    <w:rsid w:val="004A2CDF"/>
    <w:rsid w:val="004A2DD9"/>
    <w:rsid w:val="004A30B9"/>
    <w:rsid w:val="004A328D"/>
    <w:rsid w:val="004A32BA"/>
    <w:rsid w:val="004A34E1"/>
    <w:rsid w:val="004A372C"/>
    <w:rsid w:val="004A3BDC"/>
    <w:rsid w:val="004A3C35"/>
    <w:rsid w:val="004A4009"/>
    <w:rsid w:val="004A40A1"/>
    <w:rsid w:val="004A40B2"/>
    <w:rsid w:val="004A4122"/>
    <w:rsid w:val="004A41BD"/>
    <w:rsid w:val="004A41C8"/>
    <w:rsid w:val="004A4306"/>
    <w:rsid w:val="004A463B"/>
    <w:rsid w:val="004A4F3C"/>
    <w:rsid w:val="004A4F6D"/>
    <w:rsid w:val="004A506F"/>
    <w:rsid w:val="004A5328"/>
    <w:rsid w:val="004A570D"/>
    <w:rsid w:val="004A5D2A"/>
    <w:rsid w:val="004A63CB"/>
    <w:rsid w:val="004A67B2"/>
    <w:rsid w:val="004A683D"/>
    <w:rsid w:val="004A6989"/>
    <w:rsid w:val="004A6A58"/>
    <w:rsid w:val="004A6CAC"/>
    <w:rsid w:val="004A6EAE"/>
    <w:rsid w:val="004A71C8"/>
    <w:rsid w:val="004A7411"/>
    <w:rsid w:val="004A74F5"/>
    <w:rsid w:val="004A7974"/>
    <w:rsid w:val="004B0C09"/>
    <w:rsid w:val="004B0C70"/>
    <w:rsid w:val="004B10C6"/>
    <w:rsid w:val="004B10E3"/>
    <w:rsid w:val="004B1192"/>
    <w:rsid w:val="004B1669"/>
    <w:rsid w:val="004B1B61"/>
    <w:rsid w:val="004B1E67"/>
    <w:rsid w:val="004B1EC6"/>
    <w:rsid w:val="004B1F3E"/>
    <w:rsid w:val="004B1F97"/>
    <w:rsid w:val="004B20AE"/>
    <w:rsid w:val="004B21C7"/>
    <w:rsid w:val="004B22AF"/>
    <w:rsid w:val="004B2575"/>
    <w:rsid w:val="004B28C3"/>
    <w:rsid w:val="004B311F"/>
    <w:rsid w:val="004B3342"/>
    <w:rsid w:val="004B37A7"/>
    <w:rsid w:val="004B3AAA"/>
    <w:rsid w:val="004B40E6"/>
    <w:rsid w:val="004B487A"/>
    <w:rsid w:val="004B48DA"/>
    <w:rsid w:val="004B4A8F"/>
    <w:rsid w:val="004B4AEB"/>
    <w:rsid w:val="004B4EAF"/>
    <w:rsid w:val="004B5029"/>
    <w:rsid w:val="004B5161"/>
    <w:rsid w:val="004B51BA"/>
    <w:rsid w:val="004B54E0"/>
    <w:rsid w:val="004B55BE"/>
    <w:rsid w:val="004B5925"/>
    <w:rsid w:val="004B5E32"/>
    <w:rsid w:val="004B6453"/>
    <w:rsid w:val="004B6609"/>
    <w:rsid w:val="004B6F21"/>
    <w:rsid w:val="004B6F56"/>
    <w:rsid w:val="004B73D2"/>
    <w:rsid w:val="004B7EAA"/>
    <w:rsid w:val="004C0177"/>
    <w:rsid w:val="004C0242"/>
    <w:rsid w:val="004C042E"/>
    <w:rsid w:val="004C0510"/>
    <w:rsid w:val="004C09FE"/>
    <w:rsid w:val="004C0A5A"/>
    <w:rsid w:val="004C0A5B"/>
    <w:rsid w:val="004C0E59"/>
    <w:rsid w:val="004C0FC1"/>
    <w:rsid w:val="004C119C"/>
    <w:rsid w:val="004C11A9"/>
    <w:rsid w:val="004C143A"/>
    <w:rsid w:val="004C15B7"/>
    <w:rsid w:val="004C16DC"/>
    <w:rsid w:val="004C1DBF"/>
    <w:rsid w:val="004C260A"/>
    <w:rsid w:val="004C2723"/>
    <w:rsid w:val="004C287B"/>
    <w:rsid w:val="004C29E3"/>
    <w:rsid w:val="004C2C6B"/>
    <w:rsid w:val="004C2E76"/>
    <w:rsid w:val="004C3495"/>
    <w:rsid w:val="004C34F2"/>
    <w:rsid w:val="004C37D9"/>
    <w:rsid w:val="004C3B95"/>
    <w:rsid w:val="004C3BC5"/>
    <w:rsid w:val="004C3CAA"/>
    <w:rsid w:val="004C3CDE"/>
    <w:rsid w:val="004C3D93"/>
    <w:rsid w:val="004C3E4D"/>
    <w:rsid w:val="004C3E75"/>
    <w:rsid w:val="004C419C"/>
    <w:rsid w:val="004C41AC"/>
    <w:rsid w:val="004C456E"/>
    <w:rsid w:val="004C4604"/>
    <w:rsid w:val="004C477A"/>
    <w:rsid w:val="004C4AC6"/>
    <w:rsid w:val="004C4DF9"/>
    <w:rsid w:val="004C4E2D"/>
    <w:rsid w:val="004C4F45"/>
    <w:rsid w:val="004C534B"/>
    <w:rsid w:val="004C5380"/>
    <w:rsid w:val="004C550A"/>
    <w:rsid w:val="004C5A21"/>
    <w:rsid w:val="004C6099"/>
    <w:rsid w:val="004C632E"/>
    <w:rsid w:val="004C681B"/>
    <w:rsid w:val="004C6892"/>
    <w:rsid w:val="004C6CA9"/>
    <w:rsid w:val="004C6DFA"/>
    <w:rsid w:val="004C72E5"/>
    <w:rsid w:val="004C761F"/>
    <w:rsid w:val="004C7BCE"/>
    <w:rsid w:val="004C7C37"/>
    <w:rsid w:val="004C7CD0"/>
    <w:rsid w:val="004C7CFA"/>
    <w:rsid w:val="004D01EF"/>
    <w:rsid w:val="004D060E"/>
    <w:rsid w:val="004D0AFC"/>
    <w:rsid w:val="004D0D81"/>
    <w:rsid w:val="004D116A"/>
    <w:rsid w:val="004D117B"/>
    <w:rsid w:val="004D11CE"/>
    <w:rsid w:val="004D1221"/>
    <w:rsid w:val="004D12AB"/>
    <w:rsid w:val="004D144A"/>
    <w:rsid w:val="004D15C0"/>
    <w:rsid w:val="004D16DB"/>
    <w:rsid w:val="004D1F4E"/>
    <w:rsid w:val="004D20CC"/>
    <w:rsid w:val="004D24FB"/>
    <w:rsid w:val="004D26D8"/>
    <w:rsid w:val="004D28F5"/>
    <w:rsid w:val="004D2B61"/>
    <w:rsid w:val="004D2E00"/>
    <w:rsid w:val="004D2EAC"/>
    <w:rsid w:val="004D327C"/>
    <w:rsid w:val="004D356B"/>
    <w:rsid w:val="004D39D9"/>
    <w:rsid w:val="004D3B00"/>
    <w:rsid w:val="004D3C8E"/>
    <w:rsid w:val="004D3D9A"/>
    <w:rsid w:val="004D3F28"/>
    <w:rsid w:val="004D3F98"/>
    <w:rsid w:val="004D4008"/>
    <w:rsid w:val="004D400E"/>
    <w:rsid w:val="004D4024"/>
    <w:rsid w:val="004D41FF"/>
    <w:rsid w:val="004D4303"/>
    <w:rsid w:val="004D478E"/>
    <w:rsid w:val="004D4DE9"/>
    <w:rsid w:val="004D51BE"/>
    <w:rsid w:val="004D5359"/>
    <w:rsid w:val="004D544D"/>
    <w:rsid w:val="004D57E6"/>
    <w:rsid w:val="004D5D0F"/>
    <w:rsid w:val="004D5EA2"/>
    <w:rsid w:val="004D5EA5"/>
    <w:rsid w:val="004D670E"/>
    <w:rsid w:val="004D67EF"/>
    <w:rsid w:val="004D67F8"/>
    <w:rsid w:val="004D7418"/>
    <w:rsid w:val="004D760E"/>
    <w:rsid w:val="004D76A0"/>
    <w:rsid w:val="004D79DE"/>
    <w:rsid w:val="004D7CAE"/>
    <w:rsid w:val="004D7EFC"/>
    <w:rsid w:val="004E015A"/>
    <w:rsid w:val="004E0D9B"/>
    <w:rsid w:val="004E0F34"/>
    <w:rsid w:val="004E122E"/>
    <w:rsid w:val="004E1728"/>
    <w:rsid w:val="004E1D64"/>
    <w:rsid w:val="004E1F0A"/>
    <w:rsid w:val="004E2021"/>
    <w:rsid w:val="004E2057"/>
    <w:rsid w:val="004E20DF"/>
    <w:rsid w:val="004E211B"/>
    <w:rsid w:val="004E2326"/>
    <w:rsid w:val="004E24B3"/>
    <w:rsid w:val="004E30BB"/>
    <w:rsid w:val="004E32BC"/>
    <w:rsid w:val="004E33AB"/>
    <w:rsid w:val="004E3493"/>
    <w:rsid w:val="004E354C"/>
    <w:rsid w:val="004E3A08"/>
    <w:rsid w:val="004E3C5D"/>
    <w:rsid w:val="004E4068"/>
    <w:rsid w:val="004E43B7"/>
    <w:rsid w:val="004E46CA"/>
    <w:rsid w:val="004E46F3"/>
    <w:rsid w:val="004E4DB6"/>
    <w:rsid w:val="004E4EC4"/>
    <w:rsid w:val="004E5397"/>
    <w:rsid w:val="004E5A58"/>
    <w:rsid w:val="004E629E"/>
    <w:rsid w:val="004E63F8"/>
    <w:rsid w:val="004E660E"/>
    <w:rsid w:val="004E6801"/>
    <w:rsid w:val="004E6969"/>
    <w:rsid w:val="004E69D0"/>
    <w:rsid w:val="004E6B8B"/>
    <w:rsid w:val="004E6E2E"/>
    <w:rsid w:val="004E6E46"/>
    <w:rsid w:val="004E6F27"/>
    <w:rsid w:val="004E6F56"/>
    <w:rsid w:val="004E71A2"/>
    <w:rsid w:val="004E72FD"/>
    <w:rsid w:val="004E7741"/>
    <w:rsid w:val="004E7A4D"/>
    <w:rsid w:val="004E7ACC"/>
    <w:rsid w:val="004E7CEF"/>
    <w:rsid w:val="004E7D21"/>
    <w:rsid w:val="004E7F04"/>
    <w:rsid w:val="004F0094"/>
    <w:rsid w:val="004F0230"/>
    <w:rsid w:val="004F02C7"/>
    <w:rsid w:val="004F0373"/>
    <w:rsid w:val="004F048D"/>
    <w:rsid w:val="004F0557"/>
    <w:rsid w:val="004F0A33"/>
    <w:rsid w:val="004F0BC5"/>
    <w:rsid w:val="004F0DB9"/>
    <w:rsid w:val="004F0FB8"/>
    <w:rsid w:val="004F0FE6"/>
    <w:rsid w:val="004F15B8"/>
    <w:rsid w:val="004F1F07"/>
    <w:rsid w:val="004F21C5"/>
    <w:rsid w:val="004F2218"/>
    <w:rsid w:val="004F258B"/>
    <w:rsid w:val="004F264B"/>
    <w:rsid w:val="004F29F4"/>
    <w:rsid w:val="004F2C82"/>
    <w:rsid w:val="004F2EB3"/>
    <w:rsid w:val="004F3358"/>
    <w:rsid w:val="004F37C5"/>
    <w:rsid w:val="004F38C2"/>
    <w:rsid w:val="004F3F17"/>
    <w:rsid w:val="004F41BB"/>
    <w:rsid w:val="004F4A7F"/>
    <w:rsid w:val="004F4E20"/>
    <w:rsid w:val="004F4E7F"/>
    <w:rsid w:val="004F548C"/>
    <w:rsid w:val="004F5520"/>
    <w:rsid w:val="004F5524"/>
    <w:rsid w:val="004F55D6"/>
    <w:rsid w:val="004F567E"/>
    <w:rsid w:val="004F587E"/>
    <w:rsid w:val="004F5AE6"/>
    <w:rsid w:val="004F5F6A"/>
    <w:rsid w:val="004F613D"/>
    <w:rsid w:val="004F6211"/>
    <w:rsid w:val="004F63CE"/>
    <w:rsid w:val="004F6508"/>
    <w:rsid w:val="004F657B"/>
    <w:rsid w:val="004F6858"/>
    <w:rsid w:val="004F6863"/>
    <w:rsid w:val="004F6C58"/>
    <w:rsid w:val="004F73DC"/>
    <w:rsid w:val="004F76B0"/>
    <w:rsid w:val="004F7775"/>
    <w:rsid w:val="004F78F5"/>
    <w:rsid w:val="004F7E12"/>
    <w:rsid w:val="00500192"/>
    <w:rsid w:val="005002D4"/>
    <w:rsid w:val="00500447"/>
    <w:rsid w:val="00500710"/>
    <w:rsid w:val="0050073D"/>
    <w:rsid w:val="00500B28"/>
    <w:rsid w:val="00500BF2"/>
    <w:rsid w:val="00500CC3"/>
    <w:rsid w:val="00500E2A"/>
    <w:rsid w:val="005011B2"/>
    <w:rsid w:val="005011F5"/>
    <w:rsid w:val="005012BE"/>
    <w:rsid w:val="00501519"/>
    <w:rsid w:val="00501666"/>
    <w:rsid w:val="005016AF"/>
    <w:rsid w:val="00501736"/>
    <w:rsid w:val="00501E0C"/>
    <w:rsid w:val="00501E59"/>
    <w:rsid w:val="00502083"/>
    <w:rsid w:val="0050219F"/>
    <w:rsid w:val="005028EC"/>
    <w:rsid w:val="0050295C"/>
    <w:rsid w:val="00502973"/>
    <w:rsid w:val="005029E7"/>
    <w:rsid w:val="00502E89"/>
    <w:rsid w:val="00502FFE"/>
    <w:rsid w:val="00503271"/>
    <w:rsid w:val="005032AA"/>
    <w:rsid w:val="005035D1"/>
    <w:rsid w:val="005039A4"/>
    <w:rsid w:val="00503BA1"/>
    <w:rsid w:val="00503C2B"/>
    <w:rsid w:val="00503D95"/>
    <w:rsid w:val="00503DE6"/>
    <w:rsid w:val="005040FA"/>
    <w:rsid w:val="005043F9"/>
    <w:rsid w:val="00504426"/>
    <w:rsid w:val="0050460E"/>
    <w:rsid w:val="00504A48"/>
    <w:rsid w:val="00504A67"/>
    <w:rsid w:val="00504E9D"/>
    <w:rsid w:val="00504F1F"/>
    <w:rsid w:val="00504FA8"/>
    <w:rsid w:val="0050561F"/>
    <w:rsid w:val="0050567C"/>
    <w:rsid w:val="005056EF"/>
    <w:rsid w:val="00505866"/>
    <w:rsid w:val="00505896"/>
    <w:rsid w:val="005059A0"/>
    <w:rsid w:val="00505BC5"/>
    <w:rsid w:val="005068A2"/>
    <w:rsid w:val="00506930"/>
    <w:rsid w:val="005069A1"/>
    <w:rsid w:val="00506CD3"/>
    <w:rsid w:val="00506D35"/>
    <w:rsid w:val="00506D61"/>
    <w:rsid w:val="00506DEF"/>
    <w:rsid w:val="00506E0D"/>
    <w:rsid w:val="00507466"/>
    <w:rsid w:val="00507534"/>
    <w:rsid w:val="005078EC"/>
    <w:rsid w:val="00507D21"/>
    <w:rsid w:val="00510128"/>
    <w:rsid w:val="0051015F"/>
    <w:rsid w:val="00510227"/>
    <w:rsid w:val="0051044C"/>
    <w:rsid w:val="0051052D"/>
    <w:rsid w:val="0051055F"/>
    <w:rsid w:val="005105B6"/>
    <w:rsid w:val="00510661"/>
    <w:rsid w:val="00510752"/>
    <w:rsid w:val="00510825"/>
    <w:rsid w:val="00510CBB"/>
    <w:rsid w:val="00510DB3"/>
    <w:rsid w:val="005114DE"/>
    <w:rsid w:val="00511662"/>
    <w:rsid w:val="0051180B"/>
    <w:rsid w:val="00511D9E"/>
    <w:rsid w:val="00511E70"/>
    <w:rsid w:val="005126D0"/>
    <w:rsid w:val="00512B0E"/>
    <w:rsid w:val="00512B5C"/>
    <w:rsid w:val="00512F59"/>
    <w:rsid w:val="00512F71"/>
    <w:rsid w:val="00513727"/>
    <w:rsid w:val="00513AD1"/>
    <w:rsid w:val="00513EC1"/>
    <w:rsid w:val="00513F91"/>
    <w:rsid w:val="00514092"/>
    <w:rsid w:val="005142D8"/>
    <w:rsid w:val="005145FB"/>
    <w:rsid w:val="00514B3C"/>
    <w:rsid w:val="00514C4A"/>
    <w:rsid w:val="00514C5B"/>
    <w:rsid w:val="0051515B"/>
    <w:rsid w:val="005153D3"/>
    <w:rsid w:val="00515BBD"/>
    <w:rsid w:val="00515D98"/>
    <w:rsid w:val="00515EF3"/>
    <w:rsid w:val="00516237"/>
    <w:rsid w:val="00516332"/>
    <w:rsid w:val="00516505"/>
    <w:rsid w:val="00516684"/>
    <w:rsid w:val="00516A25"/>
    <w:rsid w:val="00516B48"/>
    <w:rsid w:val="00516B73"/>
    <w:rsid w:val="00517260"/>
    <w:rsid w:val="0051749D"/>
    <w:rsid w:val="0051762C"/>
    <w:rsid w:val="005179EB"/>
    <w:rsid w:val="00517B26"/>
    <w:rsid w:val="00517B6C"/>
    <w:rsid w:val="00517BF7"/>
    <w:rsid w:val="00517C4F"/>
    <w:rsid w:val="005201BB"/>
    <w:rsid w:val="00520355"/>
    <w:rsid w:val="00520681"/>
    <w:rsid w:val="005206BA"/>
    <w:rsid w:val="005206C8"/>
    <w:rsid w:val="00520720"/>
    <w:rsid w:val="00520C37"/>
    <w:rsid w:val="005212F1"/>
    <w:rsid w:val="00521422"/>
    <w:rsid w:val="005215C9"/>
    <w:rsid w:val="00521603"/>
    <w:rsid w:val="005216CA"/>
    <w:rsid w:val="00521810"/>
    <w:rsid w:val="00521BD8"/>
    <w:rsid w:val="0052230A"/>
    <w:rsid w:val="0052236E"/>
    <w:rsid w:val="005225C9"/>
    <w:rsid w:val="00522980"/>
    <w:rsid w:val="00522A43"/>
    <w:rsid w:val="00522A8A"/>
    <w:rsid w:val="00522B56"/>
    <w:rsid w:val="0052314B"/>
    <w:rsid w:val="0052323F"/>
    <w:rsid w:val="005233F5"/>
    <w:rsid w:val="0052354F"/>
    <w:rsid w:val="00523783"/>
    <w:rsid w:val="005239B1"/>
    <w:rsid w:val="0052413A"/>
    <w:rsid w:val="00524194"/>
    <w:rsid w:val="0052423C"/>
    <w:rsid w:val="005247C1"/>
    <w:rsid w:val="00524B2E"/>
    <w:rsid w:val="00524B35"/>
    <w:rsid w:val="00524BC3"/>
    <w:rsid w:val="00525260"/>
    <w:rsid w:val="0052539A"/>
    <w:rsid w:val="0052542E"/>
    <w:rsid w:val="00525BC7"/>
    <w:rsid w:val="00526024"/>
    <w:rsid w:val="005261AF"/>
    <w:rsid w:val="005267BB"/>
    <w:rsid w:val="0052688C"/>
    <w:rsid w:val="00526C84"/>
    <w:rsid w:val="00526E34"/>
    <w:rsid w:val="00526F33"/>
    <w:rsid w:val="00527123"/>
    <w:rsid w:val="00527124"/>
    <w:rsid w:val="005276EE"/>
    <w:rsid w:val="005277D6"/>
    <w:rsid w:val="00527A37"/>
    <w:rsid w:val="00527DFE"/>
    <w:rsid w:val="00527F96"/>
    <w:rsid w:val="00530051"/>
    <w:rsid w:val="00530196"/>
    <w:rsid w:val="00530217"/>
    <w:rsid w:val="00530785"/>
    <w:rsid w:val="0053091B"/>
    <w:rsid w:val="005310A4"/>
    <w:rsid w:val="00531451"/>
    <w:rsid w:val="00531623"/>
    <w:rsid w:val="00531722"/>
    <w:rsid w:val="00531C82"/>
    <w:rsid w:val="00531E6B"/>
    <w:rsid w:val="00532215"/>
    <w:rsid w:val="00532313"/>
    <w:rsid w:val="0053274D"/>
    <w:rsid w:val="005329CD"/>
    <w:rsid w:val="00532A42"/>
    <w:rsid w:val="005332DA"/>
    <w:rsid w:val="00533CB6"/>
    <w:rsid w:val="00533F2F"/>
    <w:rsid w:val="00534127"/>
    <w:rsid w:val="005341FC"/>
    <w:rsid w:val="00534298"/>
    <w:rsid w:val="0053454E"/>
    <w:rsid w:val="00534736"/>
    <w:rsid w:val="0053478A"/>
    <w:rsid w:val="00534C42"/>
    <w:rsid w:val="00534C50"/>
    <w:rsid w:val="00534CFE"/>
    <w:rsid w:val="00534D28"/>
    <w:rsid w:val="00534D9A"/>
    <w:rsid w:val="00534DDB"/>
    <w:rsid w:val="00534EEB"/>
    <w:rsid w:val="00535692"/>
    <w:rsid w:val="00535D48"/>
    <w:rsid w:val="00535F94"/>
    <w:rsid w:val="0053617C"/>
    <w:rsid w:val="005362CB"/>
    <w:rsid w:val="00536417"/>
    <w:rsid w:val="005364B2"/>
    <w:rsid w:val="005368D2"/>
    <w:rsid w:val="00536908"/>
    <w:rsid w:val="00536F01"/>
    <w:rsid w:val="005370D7"/>
    <w:rsid w:val="00537217"/>
    <w:rsid w:val="00537747"/>
    <w:rsid w:val="00537A91"/>
    <w:rsid w:val="00537AE9"/>
    <w:rsid w:val="00537B29"/>
    <w:rsid w:val="00537BE6"/>
    <w:rsid w:val="00537D73"/>
    <w:rsid w:val="00537D8A"/>
    <w:rsid w:val="00537EED"/>
    <w:rsid w:val="00540859"/>
    <w:rsid w:val="005409B2"/>
    <w:rsid w:val="00540AF2"/>
    <w:rsid w:val="00540B1D"/>
    <w:rsid w:val="005411FF"/>
    <w:rsid w:val="0054174D"/>
    <w:rsid w:val="00541835"/>
    <w:rsid w:val="005418E9"/>
    <w:rsid w:val="00541967"/>
    <w:rsid w:val="00541BEB"/>
    <w:rsid w:val="00541D53"/>
    <w:rsid w:val="00541D70"/>
    <w:rsid w:val="00541E0E"/>
    <w:rsid w:val="00541E66"/>
    <w:rsid w:val="005420C6"/>
    <w:rsid w:val="0054225E"/>
    <w:rsid w:val="0054227F"/>
    <w:rsid w:val="00542524"/>
    <w:rsid w:val="005426B7"/>
    <w:rsid w:val="005427AC"/>
    <w:rsid w:val="0054283D"/>
    <w:rsid w:val="00542966"/>
    <w:rsid w:val="0054296C"/>
    <w:rsid w:val="00542F6D"/>
    <w:rsid w:val="005431A4"/>
    <w:rsid w:val="00543211"/>
    <w:rsid w:val="0054341C"/>
    <w:rsid w:val="005434A4"/>
    <w:rsid w:val="00543549"/>
    <w:rsid w:val="00543597"/>
    <w:rsid w:val="00543609"/>
    <w:rsid w:val="00543C23"/>
    <w:rsid w:val="00543D57"/>
    <w:rsid w:val="00543F8A"/>
    <w:rsid w:val="00543FA6"/>
    <w:rsid w:val="00544168"/>
    <w:rsid w:val="00544B58"/>
    <w:rsid w:val="00545245"/>
    <w:rsid w:val="00545321"/>
    <w:rsid w:val="0054571E"/>
    <w:rsid w:val="00545953"/>
    <w:rsid w:val="00545FAD"/>
    <w:rsid w:val="005460DC"/>
    <w:rsid w:val="005463FB"/>
    <w:rsid w:val="00546AA5"/>
    <w:rsid w:val="00546D49"/>
    <w:rsid w:val="00546D7E"/>
    <w:rsid w:val="00547000"/>
    <w:rsid w:val="005470E7"/>
    <w:rsid w:val="005470F2"/>
    <w:rsid w:val="005475C9"/>
    <w:rsid w:val="00547662"/>
    <w:rsid w:val="00547780"/>
    <w:rsid w:val="00547B57"/>
    <w:rsid w:val="00550053"/>
    <w:rsid w:val="005501A7"/>
    <w:rsid w:val="005502BC"/>
    <w:rsid w:val="0055036F"/>
    <w:rsid w:val="005503B6"/>
    <w:rsid w:val="0055046E"/>
    <w:rsid w:val="005504AA"/>
    <w:rsid w:val="005508AA"/>
    <w:rsid w:val="00550AA7"/>
    <w:rsid w:val="00550B00"/>
    <w:rsid w:val="00550CC3"/>
    <w:rsid w:val="00550FB9"/>
    <w:rsid w:val="00551232"/>
    <w:rsid w:val="0055153D"/>
    <w:rsid w:val="00551C1C"/>
    <w:rsid w:val="00551CB8"/>
    <w:rsid w:val="00551FF1"/>
    <w:rsid w:val="00552213"/>
    <w:rsid w:val="005527D4"/>
    <w:rsid w:val="00552AB8"/>
    <w:rsid w:val="00552BA2"/>
    <w:rsid w:val="00552C32"/>
    <w:rsid w:val="00552F57"/>
    <w:rsid w:val="0055335A"/>
    <w:rsid w:val="00553718"/>
    <w:rsid w:val="00553AA9"/>
    <w:rsid w:val="00554213"/>
    <w:rsid w:val="005543F4"/>
    <w:rsid w:val="00554510"/>
    <w:rsid w:val="005545A8"/>
    <w:rsid w:val="0055485B"/>
    <w:rsid w:val="00554AFE"/>
    <w:rsid w:val="00554C4F"/>
    <w:rsid w:val="00554DFC"/>
    <w:rsid w:val="00554E43"/>
    <w:rsid w:val="00554EB4"/>
    <w:rsid w:val="00555456"/>
    <w:rsid w:val="0055559C"/>
    <w:rsid w:val="0055579A"/>
    <w:rsid w:val="00555CBD"/>
    <w:rsid w:val="00555D5F"/>
    <w:rsid w:val="00555E0D"/>
    <w:rsid w:val="00555ED3"/>
    <w:rsid w:val="00556092"/>
    <w:rsid w:val="0055611A"/>
    <w:rsid w:val="005561B6"/>
    <w:rsid w:val="005569FA"/>
    <w:rsid w:val="00556B41"/>
    <w:rsid w:val="00556E0F"/>
    <w:rsid w:val="005570AB"/>
    <w:rsid w:val="0055719A"/>
    <w:rsid w:val="00557224"/>
    <w:rsid w:val="0055743C"/>
    <w:rsid w:val="005574A9"/>
    <w:rsid w:val="0055756D"/>
    <w:rsid w:val="0055766A"/>
    <w:rsid w:val="00557FC5"/>
    <w:rsid w:val="0056011B"/>
    <w:rsid w:val="00560288"/>
    <w:rsid w:val="005602D8"/>
    <w:rsid w:val="0056058A"/>
    <w:rsid w:val="00560DC9"/>
    <w:rsid w:val="00560E86"/>
    <w:rsid w:val="00560FFE"/>
    <w:rsid w:val="005611D0"/>
    <w:rsid w:val="005611D6"/>
    <w:rsid w:val="00561238"/>
    <w:rsid w:val="0056125C"/>
    <w:rsid w:val="005612AB"/>
    <w:rsid w:val="0056130C"/>
    <w:rsid w:val="00561B74"/>
    <w:rsid w:val="00561BB0"/>
    <w:rsid w:val="005622BC"/>
    <w:rsid w:val="0056263D"/>
    <w:rsid w:val="00562BEF"/>
    <w:rsid w:val="005631E0"/>
    <w:rsid w:val="0056335B"/>
    <w:rsid w:val="005637C0"/>
    <w:rsid w:val="00563921"/>
    <w:rsid w:val="005639C0"/>
    <w:rsid w:val="00563A4E"/>
    <w:rsid w:val="00563D3D"/>
    <w:rsid w:val="00563F07"/>
    <w:rsid w:val="00564140"/>
    <w:rsid w:val="0056429C"/>
    <w:rsid w:val="00564411"/>
    <w:rsid w:val="005644D3"/>
    <w:rsid w:val="00564649"/>
    <w:rsid w:val="005646A7"/>
    <w:rsid w:val="00564753"/>
    <w:rsid w:val="00564836"/>
    <w:rsid w:val="00564BCC"/>
    <w:rsid w:val="00564C48"/>
    <w:rsid w:val="00564E9F"/>
    <w:rsid w:val="005651A2"/>
    <w:rsid w:val="0056524A"/>
    <w:rsid w:val="0056526A"/>
    <w:rsid w:val="005652BB"/>
    <w:rsid w:val="00565425"/>
    <w:rsid w:val="005654F1"/>
    <w:rsid w:val="00565579"/>
    <w:rsid w:val="005658DF"/>
    <w:rsid w:val="00565BE9"/>
    <w:rsid w:val="00565E66"/>
    <w:rsid w:val="00565EE0"/>
    <w:rsid w:val="00565FB5"/>
    <w:rsid w:val="00566418"/>
    <w:rsid w:val="00566733"/>
    <w:rsid w:val="00566AC1"/>
    <w:rsid w:val="00566BA0"/>
    <w:rsid w:val="00567147"/>
    <w:rsid w:val="0056725D"/>
    <w:rsid w:val="00567D5F"/>
    <w:rsid w:val="0057005D"/>
    <w:rsid w:val="00570119"/>
    <w:rsid w:val="0057011A"/>
    <w:rsid w:val="005701FE"/>
    <w:rsid w:val="00570237"/>
    <w:rsid w:val="005709CC"/>
    <w:rsid w:val="00570A04"/>
    <w:rsid w:val="00570AC2"/>
    <w:rsid w:val="00570CC7"/>
    <w:rsid w:val="00570F4A"/>
    <w:rsid w:val="005710B4"/>
    <w:rsid w:val="00571260"/>
    <w:rsid w:val="00571505"/>
    <w:rsid w:val="0057185E"/>
    <w:rsid w:val="00571F7E"/>
    <w:rsid w:val="00571FFF"/>
    <w:rsid w:val="005724E6"/>
    <w:rsid w:val="005726E0"/>
    <w:rsid w:val="005728F4"/>
    <w:rsid w:val="00572AD4"/>
    <w:rsid w:val="00572AEC"/>
    <w:rsid w:val="00572B19"/>
    <w:rsid w:val="00572B85"/>
    <w:rsid w:val="00572BAB"/>
    <w:rsid w:val="0057316C"/>
    <w:rsid w:val="00573410"/>
    <w:rsid w:val="005739F1"/>
    <w:rsid w:val="00573B4F"/>
    <w:rsid w:val="00573DF0"/>
    <w:rsid w:val="00574142"/>
    <w:rsid w:val="0057421A"/>
    <w:rsid w:val="005743AC"/>
    <w:rsid w:val="005743F5"/>
    <w:rsid w:val="00574519"/>
    <w:rsid w:val="005745C7"/>
    <w:rsid w:val="00574629"/>
    <w:rsid w:val="00574710"/>
    <w:rsid w:val="00574A80"/>
    <w:rsid w:val="00574DC8"/>
    <w:rsid w:val="00574EAD"/>
    <w:rsid w:val="00574FD6"/>
    <w:rsid w:val="0057523A"/>
    <w:rsid w:val="00575563"/>
    <w:rsid w:val="00575718"/>
    <w:rsid w:val="00575A45"/>
    <w:rsid w:val="00575B08"/>
    <w:rsid w:val="00575E9A"/>
    <w:rsid w:val="00576030"/>
    <w:rsid w:val="0057664E"/>
    <w:rsid w:val="0057675A"/>
    <w:rsid w:val="00576918"/>
    <w:rsid w:val="00576D79"/>
    <w:rsid w:val="00576DD3"/>
    <w:rsid w:val="00576DFE"/>
    <w:rsid w:val="00577544"/>
    <w:rsid w:val="0057765B"/>
    <w:rsid w:val="005778E6"/>
    <w:rsid w:val="00577C90"/>
    <w:rsid w:val="00577DA9"/>
    <w:rsid w:val="00577E73"/>
    <w:rsid w:val="005806E9"/>
    <w:rsid w:val="00580D6D"/>
    <w:rsid w:val="00581156"/>
    <w:rsid w:val="005811F6"/>
    <w:rsid w:val="00581477"/>
    <w:rsid w:val="0058174B"/>
    <w:rsid w:val="00581974"/>
    <w:rsid w:val="00581E58"/>
    <w:rsid w:val="0058209E"/>
    <w:rsid w:val="005824ED"/>
    <w:rsid w:val="00582527"/>
    <w:rsid w:val="005825C3"/>
    <w:rsid w:val="00582816"/>
    <w:rsid w:val="0058296A"/>
    <w:rsid w:val="00582D31"/>
    <w:rsid w:val="00582D9F"/>
    <w:rsid w:val="00582E64"/>
    <w:rsid w:val="00582F97"/>
    <w:rsid w:val="00582FAB"/>
    <w:rsid w:val="00583588"/>
    <w:rsid w:val="00583DF1"/>
    <w:rsid w:val="00584125"/>
    <w:rsid w:val="00584148"/>
    <w:rsid w:val="00584198"/>
    <w:rsid w:val="00584497"/>
    <w:rsid w:val="00584BC5"/>
    <w:rsid w:val="00584E00"/>
    <w:rsid w:val="00585001"/>
    <w:rsid w:val="005852B3"/>
    <w:rsid w:val="00585778"/>
    <w:rsid w:val="00585BB9"/>
    <w:rsid w:val="00585F30"/>
    <w:rsid w:val="00586413"/>
    <w:rsid w:val="00586535"/>
    <w:rsid w:val="005866E1"/>
    <w:rsid w:val="00586729"/>
    <w:rsid w:val="0058673F"/>
    <w:rsid w:val="005868F1"/>
    <w:rsid w:val="00586955"/>
    <w:rsid w:val="00586A02"/>
    <w:rsid w:val="00586B3B"/>
    <w:rsid w:val="00586CD4"/>
    <w:rsid w:val="00586CFB"/>
    <w:rsid w:val="00586D12"/>
    <w:rsid w:val="00586F71"/>
    <w:rsid w:val="005876EF"/>
    <w:rsid w:val="00587957"/>
    <w:rsid w:val="005879ED"/>
    <w:rsid w:val="00587F01"/>
    <w:rsid w:val="0059054F"/>
    <w:rsid w:val="00590614"/>
    <w:rsid w:val="005909D7"/>
    <w:rsid w:val="00590C3D"/>
    <w:rsid w:val="00590C57"/>
    <w:rsid w:val="00590CF7"/>
    <w:rsid w:val="00590E1F"/>
    <w:rsid w:val="00590F8A"/>
    <w:rsid w:val="00590FE1"/>
    <w:rsid w:val="0059101B"/>
    <w:rsid w:val="00591065"/>
    <w:rsid w:val="00591365"/>
    <w:rsid w:val="00591395"/>
    <w:rsid w:val="005913A3"/>
    <w:rsid w:val="005917C5"/>
    <w:rsid w:val="005917E3"/>
    <w:rsid w:val="00591993"/>
    <w:rsid w:val="00591A95"/>
    <w:rsid w:val="00591B8A"/>
    <w:rsid w:val="00591DEF"/>
    <w:rsid w:val="00591FCA"/>
    <w:rsid w:val="005920C4"/>
    <w:rsid w:val="0059225A"/>
    <w:rsid w:val="00592497"/>
    <w:rsid w:val="005924E9"/>
    <w:rsid w:val="005926C2"/>
    <w:rsid w:val="00592B6B"/>
    <w:rsid w:val="00592D64"/>
    <w:rsid w:val="005930A7"/>
    <w:rsid w:val="005930F7"/>
    <w:rsid w:val="005931C1"/>
    <w:rsid w:val="00593720"/>
    <w:rsid w:val="005939F5"/>
    <w:rsid w:val="0059410C"/>
    <w:rsid w:val="005942EA"/>
    <w:rsid w:val="0059465C"/>
    <w:rsid w:val="005946F5"/>
    <w:rsid w:val="00594E5F"/>
    <w:rsid w:val="00594F1C"/>
    <w:rsid w:val="00594F8A"/>
    <w:rsid w:val="0059525D"/>
    <w:rsid w:val="00595299"/>
    <w:rsid w:val="005954CE"/>
    <w:rsid w:val="005958C0"/>
    <w:rsid w:val="005958D2"/>
    <w:rsid w:val="0059590F"/>
    <w:rsid w:val="00595A58"/>
    <w:rsid w:val="00596141"/>
    <w:rsid w:val="005962A2"/>
    <w:rsid w:val="0059643E"/>
    <w:rsid w:val="00596455"/>
    <w:rsid w:val="00596774"/>
    <w:rsid w:val="00596903"/>
    <w:rsid w:val="00596C27"/>
    <w:rsid w:val="00596CA4"/>
    <w:rsid w:val="00596DF9"/>
    <w:rsid w:val="00596E17"/>
    <w:rsid w:val="00596E89"/>
    <w:rsid w:val="00596FA2"/>
    <w:rsid w:val="00597238"/>
    <w:rsid w:val="00597379"/>
    <w:rsid w:val="0059771C"/>
    <w:rsid w:val="0059783F"/>
    <w:rsid w:val="00597B0A"/>
    <w:rsid w:val="005A03B4"/>
    <w:rsid w:val="005A068C"/>
    <w:rsid w:val="005A098A"/>
    <w:rsid w:val="005A0D0B"/>
    <w:rsid w:val="005A0D64"/>
    <w:rsid w:val="005A0EE5"/>
    <w:rsid w:val="005A0FB1"/>
    <w:rsid w:val="005A1191"/>
    <w:rsid w:val="005A1437"/>
    <w:rsid w:val="005A1693"/>
    <w:rsid w:val="005A1724"/>
    <w:rsid w:val="005A1BB1"/>
    <w:rsid w:val="005A1D48"/>
    <w:rsid w:val="005A1DF2"/>
    <w:rsid w:val="005A1EE0"/>
    <w:rsid w:val="005A2197"/>
    <w:rsid w:val="005A221F"/>
    <w:rsid w:val="005A2514"/>
    <w:rsid w:val="005A2791"/>
    <w:rsid w:val="005A29C3"/>
    <w:rsid w:val="005A2F95"/>
    <w:rsid w:val="005A3277"/>
    <w:rsid w:val="005A3294"/>
    <w:rsid w:val="005A34D3"/>
    <w:rsid w:val="005A37B5"/>
    <w:rsid w:val="005A37C9"/>
    <w:rsid w:val="005A39C9"/>
    <w:rsid w:val="005A3FE0"/>
    <w:rsid w:val="005A4145"/>
    <w:rsid w:val="005A4E94"/>
    <w:rsid w:val="005A5949"/>
    <w:rsid w:val="005A5B2C"/>
    <w:rsid w:val="005A5CBC"/>
    <w:rsid w:val="005A5F4F"/>
    <w:rsid w:val="005A5F50"/>
    <w:rsid w:val="005A60E5"/>
    <w:rsid w:val="005A614F"/>
    <w:rsid w:val="005A6150"/>
    <w:rsid w:val="005A6D34"/>
    <w:rsid w:val="005A75C4"/>
    <w:rsid w:val="005A75D0"/>
    <w:rsid w:val="005A76A2"/>
    <w:rsid w:val="005A783C"/>
    <w:rsid w:val="005A79FF"/>
    <w:rsid w:val="005A7D96"/>
    <w:rsid w:val="005A7F65"/>
    <w:rsid w:val="005B0074"/>
    <w:rsid w:val="005B0148"/>
    <w:rsid w:val="005B0247"/>
    <w:rsid w:val="005B04C2"/>
    <w:rsid w:val="005B0886"/>
    <w:rsid w:val="005B095B"/>
    <w:rsid w:val="005B0DC6"/>
    <w:rsid w:val="005B1261"/>
    <w:rsid w:val="005B15AB"/>
    <w:rsid w:val="005B184B"/>
    <w:rsid w:val="005B19F0"/>
    <w:rsid w:val="005B1A09"/>
    <w:rsid w:val="005B1A24"/>
    <w:rsid w:val="005B1AB8"/>
    <w:rsid w:val="005B1BFD"/>
    <w:rsid w:val="005B1D8F"/>
    <w:rsid w:val="005B1F9E"/>
    <w:rsid w:val="005B20BF"/>
    <w:rsid w:val="005B20E7"/>
    <w:rsid w:val="005B24F0"/>
    <w:rsid w:val="005B25D6"/>
    <w:rsid w:val="005B2669"/>
    <w:rsid w:val="005B26AD"/>
    <w:rsid w:val="005B28DB"/>
    <w:rsid w:val="005B294B"/>
    <w:rsid w:val="005B29C3"/>
    <w:rsid w:val="005B2AD7"/>
    <w:rsid w:val="005B3043"/>
    <w:rsid w:val="005B33F4"/>
    <w:rsid w:val="005B37F4"/>
    <w:rsid w:val="005B39CD"/>
    <w:rsid w:val="005B3D84"/>
    <w:rsid w:val="005B3DCA"/>
    <w:rsid w:val="005B3E07"/>
    <w:rsid w:val="005B3E1B"/>
    <w:rsid w:val="005B4005"/>
    <w:rsid w:val="005B4426"/>
    <w:rsid w:val="005B44E7"/>
    <w:rsid w:val="005B4870"/>
    <w:rsid w:val="005B4898"/>
    <w:rsid w:val="005B4C39"/>
    <w:rsid w:val="005B4DB5"/>
    <w:rsid w:val="005B4E40"/>
    <w:rsid w:val="005B4EBB"/>
    <w:rsid w:val="005B513F"/>
    <w:rsid w:val="005B569C"/>
    <w:rsid w:val="005B576D"/>
    <w:rsid w:val="005B577E"/>
    <w:rsid w:val="005B57AA"/>
    <w:rsid w:val="005B57D2"/>
    <w:rsid w:val="005B5C34"/>
    <w:rsid w:val="005B5CA5"/>
    <w:rsid w:val="005B63A6"/>
    <w:rsid w:val="005B6803"/>
    <w:rsid w:val="005B682A"/>
    <w:rsid w:val="005B6993"/>
    <w:rsid w:val="005B69F8"/>
    <w:rsid w:val="005B6A9A"/>
    <w:rsid w:val="005B6E4E"/>
    <w:rsid w:val="005B6FF8"/>
    <w:rsid w:val="005B7044"/>
    <w:rsid w:val="005B7066"/>
    <w:rsid w:val="005B70B2"/>
    <w:rsid w:val="005B7107"/>
    <w:rsid w:val="005B7335"/>
    <w:rsid w:val="005B75C3"/>
    <w:rsid w:val="005B75F6"/>
    <w:rsid w:val="005B77D2"/>
    <w:rsid w:val="005B7CF2"/>
    <w:rsid w:val="005C0048"/>
    <w:rsid w:val="005C0163"/>
    <w:rsid w:val="005C05C3"/>
    <w:rsid w:val="005C0910"/>
    <w:rsid w:val="005C0948"/>
    <w:rsid w:val="005C1234"/>
    <w:rsid w:val="005C1428"/>
    <w:rsid w:val="005C151B"/>
    <w:rsid w:val="005C16B3"/>
    <w:rsid w:val="005C1D15"/>
    <w:rsid w:val="005C1F85"/>
    <w:rsid w:val="005C22BC"/>
    <w:rsid w:val="005C2322"/>
    <w:rsid w:val="005C28BA"/>
    <w:rsid w:val="005C28EC"/>
    <w:rsid w:val="005C2D17"/>
    <w:rsid w:val="005C2E42"/>
    <w:rsid w:val="005C2EDF"/>
    <w:rsid w:val="005C2F19"/>
    <w:rsid w:val="005C3392"/>
    <w:rsid w:val="005C3425"/>
    <w:rsid w:val="005C34DC"/>
    <w:rsid w:val="005C3770"/>
    <w:rsid w:val="005C4065"/>
    <w:rsid w:val="005C4167"/>
    <w:rsid w:val="005C4474"/>
    <w:rsid w:val="005C461B"/>
    <w:rsid w:val="005C463F"/>
    <w:rsid w:val="005C47CD"/>
    <w:rsid w:val="005C49A4"/>
    <w:rsid w:val="005C4BAE"/>
    <w:rsid w:val="005C4EA0"/>
    <w:rsid w:val="005C5087"/>
    <w:rsid w:val="005C5A44"/>
    <w:rsid w:val="005C5AEC"/>
    <w:rsid w:val="005C5B4E"/>
    <w:rsid w:val="005C6413"/>
    <w:rsid w:val="005C678B"/>
    <w:rsid w:val="005C67D6"/>
    <w:rsid w:val="005C68B1"/>
    <w:rsid w:val="005C6BA3"/>
    <w:rsid w:val="005C6C5D"/>
    <w:rsid w:val="005C6E3A"/>
    <w:rsid w:val="005C6F85"/>
    <w:rsid w:val="005C6FE0"/>
    <w:rsid w:val="005C725C"/>
    <w:rsid w:val="005C770F"/>
    <w:rsid w:val="005C7895"/>
    <w:rsid w:val="005C7CAA"/>
    <w:rsid w:val="005C7E97"/>
    <w:rsid w:val="005C7F8A"/>
    <w:rsid w:val="005D00AB"/>
    <w:rsid w:val="005D0424"/>
    <w:rsid w:val="005D05D2"/>
    <w:rsid w:val="005D0776"/>
    <w:rsid w:val="005D0C24"/>
    <w:rsid w:val="005D0DDF"/>
    <w:rsid w:val="005D14AB"/>
    <w:rsid w:val="005D159C"/>
    <w:rsid w:val="005D15B2"/>
    <w:rsid w:val="005D1750"/>
    <w:rsid w:val="005D18BE"/>
    <w:rsid w:val="005D18F9"/>
    <w:rsid w:val="005D1996"/>
    <w:rsid w:val="005D1A70"/>
    <w:rsid w:val="005D1A8C"/>
    <w:rsid w:val="005D1C09"/>
    <w:rsid w:val="005D1F7B"/>
    <w:rsid w:val="005D1FEB"/>
    <w:rsid w:val="005D214E"/>
    <w:rsid w:val="005D22A1"/>
    <w:rsid w:val="005D2410"/>
    <w:rsid w:val="005D242C"/>
    <w:rsid w:val="005D247E"/>
    <w:rsid w:val="005D2C44"/>
    <w:rsid w:val="005D2F24"/>
    <w:rsid w:val="005D31C1"/>
    <w:rsid w:val="005D35B8"/>
    <w:rsid w:val="005D3627"/>
    <w:rsid w:val="005D3888"/>
    <w:rsid w:val="005D38CA"/>
    <w:rsid w:val="005D3F6A"/>
    <w:rsid w:val="005D4061"/>
    <w:rsid w:val="005D4080"/>
    <w:rsid w:val="005D42E0"/>
    <w:rsid w:val="005D498D"/>
    <w:rsid w:val="005D4A33"/>
    <w:rsid w:val="005D4CCF"/>
    <w:rsid w:val="005D4DA7"/>
    <w:rsid w:val="005D5160"/>
    <w:rsid w:val="005D51FE"/>
    <w:rsid w:val="005D52F3"/>
    <w:rsid w:val="005D5380"/>
    <w:rsid w:val="005D54C1"/>
    <w:rsid w:val="005D552B"/>
    <w:rsid w:val="005D5834"/>
    <w:rsid w:val="005D5D27"/>
    <w:rsid w:val="005D5DE9"/>
    <w:rsid w:val="005D5DF0"/>
    <w:rsid w:val="005D5DF6"/>
    <w:rsid w:val="005D5E57"/>
    <w:rsid w:val="005D6360"/>
    <w:rsid w:val="005D6AF0"/>
    <w:rsid w:val="005D6C1A"/>
    <w:rsid w:val="005D6ED8"/>
    <w:rsid w:val="005D72D8"/>
    <w:rsid w:val="005D72FF"/>
    <w:rsid w:val="005D734D"/>
    <w:rsid w:val="005D7406"/>
    <w:rsid w:val="005D7542"/>
    <w:rsid w:val="005D75FC"/>
    <w:rsid w:val="005D79A3"/>
    <w:rsid w:val="005D7BC9"/>
    <w:rsid w:val="005D7C1C"/>
    <w:rsid w:val="005D7E12"/>
    <w:rsid w:val="005D7E6C"/>
    <w:rsid w:val="005E0578"/>
    <w:rsid w:val="005E0E39"/>
    <w:rsid w:val="005E10D6"/>
    <w:rsid w:val="005E19E4"/>
    <w:rsid w:val="005E1EE9"/>
    <w:rsid w:val="005E1FB3"/>
    <w:rsid w:val="005E2097"/>
    <w:rsid w:val="005E255C"/>
    <w:rsid w:val="005E25A5"/>
    <w:rsid w:val="005E263C"/>
    <w:rsid w:val="005E26D0"/>
    <w:rsid w:val="005E2C23"/>
    <w:rsid w:val="005E2FA2"/>
    <w:rsid w:val="005E323F"/>
    <w:rsid w:val="005E349D"/>
    <w:rsid w:val="005E358B"/>
    <w:rsid w:val="005E36C4"/>
    <w:rsid w:val="005E3953"/>
    <w:rsid w:val="005E3C06"/>
    <w:rsid w:val="005E3C16"/>
    <w:rsid w:val="005E3D51"/>
    <w:rsid w:val="005E3D76"/>
    <w:rsid w:val="005E3D8A"/>
    <w:rsid w:val="005E4062"/>
    <w:rsid w:val="005E4604"/>
    <w:rsid w:val="005E4697"/>
    <w:rsid w:val="005E4859"/>
    <w:rsid w:val="005E4944"/>
    <w:rsid w:val="005E4C69"/>
    <w:rsid w:val="005E5163"/>
    <w:rsid w:val="005E5996"/>
    <w:rsid w:val="005E5C7B"/>
    <w:rsid w:val="005E5FEC"/>
    <w:rsid w:val="005E6148"/>
    <w:rsid w:val="005E6230"/>
    <w:rsid w:val="005E62EE"/>
    <w:rsid w:val="005E663B"/>
    <w:rsid w:val="005E730F"/>
    <w:rsid w:val="005E7386"/>
    <w:rsid w:val="005E7575"/>
    <w:rsid w:val="005E75F3"/>
    <w:rsid w:val="005E778E"/>
    <w:rsid w:val="005E7827"/>
    <w:rsid w:val="005E7984"/>
    <w:rsid w:val="005E7DC4"/>
    <w:rsid w:val="005E7EE7"/>
    <w:rsid w:val="005F06EA"/>
    <w:rsid w:val="005F072A"/>
    <w:rsid w:val="005F07D0"/>
    <w:rsid w:val="005F07D2"/>
    <w:rsid w:val="005F07FA"/>
    <w:rsid w:val="005F08BD"/>
    <w:rsid w:val="005F0FA1"/>
    <w:rsid w:val="005F1053"/>
    <w:rsid w:val="005F1775"/>
    <w:rsid w:val="005F18C9"/>
    <w:rsid w:val="005F19DE"/>
    <w:rsid w:val="005F1E43"/>
    <w:rsid w:val="005F20E5"/>
    <w:rsid w:val="005F2749"/>
    <w:rsid w:val="005F27DD"/>
    <w:rsid w:val="005F2A61"/>
    <w:rsid w:val="005F2ABD"/>
    <w:rsid w:val="005F2B2E"/>
    <w:rsid w:val="005F2B85"/>
    <w:rsid w:val="005F2CDD"/>
    <w:rsid w:val="005F2CFB"/>
    <w:rsid w:val="005F31B4"/>
    <w:rsid w:val="005F31F2"/>
    <w:rsid w:val="005F327D"/>
    <w:rsid w:val="005F32F3"/>
    <w:rsid w:val="005F33E4"/>
    <w:rsid w:val="005F33F6"/>
    <w:rsid w:val="005F36BA"/>
    <w:rsid w:val="005F3851"/>
    <w:rsid w:val="005F39B0"/>
    <w:rsid w:val="005F39E8"/>
    <w:rsid w:val="005F419B"/>
    <w:rsid w:val="005F42F2"/>
    <w:rsid w:val="005F4529"/>
    <w:rsid w:val="005F453C"/>
    <w:rsid w:val="005F456E"/>
    <w:rsid w:val="005F495D"/>
    <w:rsid w:val="005F4A2C"/>
    <w:rsid w:val="005F4BCF"/>
    <w:rsid w:val="005F530E"/>
    <w:rsid w:val="005F5539"/>
    <w:rsid w:val="005F559D"/>
    <w:rsid w:val="005F5767"/>
    <w:rsid w:val="005F5A5F"/>
    <w:rsid w:val="005F5C61"/>
    <w:rsid w:val="005F5D3A"/>
    <w:rsid w:val="005F61C6"/>
    <w:rsid w:val="005F668C"/>
    <w:rsid w:val="005F68E8"/>
    <w:rsid w:val="005F70A3"/>
    <w:rsid w:val="005F7756"/>
    <w:rsid w:val="005F798C"/>
    <w:rsid w:val="005F7F72"/>
    <w:rsid w:val="005F7FA7"/>
    <w:rsid w:val="006002DF"/>
    <w:rsid w:val="0060032B"/>
    <w:rsid w:val="00600334"/>
    <w:rsid w:val="006006B9"/>
    <w:rsid w:val="00600B10"/>
    <w:rsid w:val="00600E82"/>
    <w:rsid w:val="00600FB6"/>
    <w:rsid w:val="00601619"/>
    <w:rsid w:val="0060170A"/>
    <w:rsid w:val="00601965"/>
    <w:rsid w:val="00601B6B"/>
    <w:rsid w:val="00601C24"/>
    <w:rsid w:val="0060215C"/>
    <w:rsid w:val="006024B9"/>
    <w:rsid w:val="00602530"/>
    <w:rsid w:val="006025A9"/>
    <w:rsid w:val="0060270B"/>
    <w:rsid w:val="00602A8B"/>
    <w:rsid w:val="00602C47"/>
    <w:rsid w:val="00603190"/>
    <w:rsid w:val="00603897"/>
    <w:rsid w:val="00603A2B"/>
    <w:rsid w:val="006044B7"/>
    <w:rsid w:val="006045D2"/>
    <w:rsid w:val="00604AAA"/>
    <w:rsid w:val="00604B7E"/>
    <w:rsid w:val="00604EB9"/>
    <w:rsid w:val="006051FF"/>
    <w:rsid w:val="00605550"/>
    <w:rsid w:val="0060558E"/>
    <w:rsid w:val="0060591A"/>
    <w:rsid w:val="00605AD5"/>
    <w:rsid w:val="00605B99"/>
    <w:rsid w:val="00605E37"/>
    <w:rsid w:val="00606122"/>
    <w:rsid w:val="0060614C"/>
    <w:rsid w:val="0060624E"/>
    <w:rsid w:val="00606471"/>
    <w:rsid w:val="00606473"/>
    <w:rsid w:val="006065BB"/>
    <w:rsid w:val="00606756"/>
    <w:rsid w:val="006069D1"/>
    <w:rsid w:val="00606DAF"/>
    <w:rsid w:val="00606E3A"/>
    <w:rsid w:val="00606FD8"/>
    <w:rsid w:val="00607750"/>
    <w:rsid w:val="00607997"/>
    <w:rsid w:val="00607CC1"/>
    <w:rsid w:val="00610188"/>
    <w:rsid w:val="00610361"/>
    <w:rsid w:val="006104D5"/>
    <w:rsid w:val="00610586"/>
    <w:rsid w:val="0061062D"/>
    <w:rsid w:val="00610F38"/>
    <w:rsid w:val="00610F83"/>
    <w:rsid w:val="0061109E"/>
    <w:rsid w:val="00611131"/>
    <w:rsid w:val="00611588"/>
    <w:rsid w:val="006115A1"/>
    <w:rsid w:val="00612026"/>
    <w:rsid w:val="006120FB"/>
    <w:rsid w:val="00612366"/>
    <w:rsid w:val="006123AB"/>
    <w:rsid w:val="00612487"/>
    <w:rsid w:val="00612606"/>
    <w:rsid w:val="00612DB0"/>
    <w:rsid w:val="00613730"/>
    <w:rsid w:val="00613949"/>
    <w:rsid w:val="006139F2"/>
    <w:rsid w:val="00613AA7"/>
    <w:rsid w:val="0061400F"/>
    <w:rsid w:val="006141B4"/>
    <w:rsid w:val="0061435F"/>
    <w:rsid w:val="00614429"/>
    <w:rsid w:val="00614455"/>
    <w:rsid w:val="00614494"/>
    <w:rsid w:val="00614C6E"/>
    <w:rsid w:val="00614CD3"/>
    <w:rsid w:val="00614E31"/>
    <w:rsid w:val="00614EC0"/>
    <w:rsid w:val="00614F36"/>
    <w:rsid w:val="0061536E"/>
    <w:rsid w:val="006154B4"/>
    <w:rsid w:val="0061576D"/>
    <w:rsid w:val="0061598A"/>
    <w:rsid w:val="00615A17"/>
    <w:rsid w:val="00615C04"/>
    <w:rsid w:val="00615CA5"/>
    <w:rsid w:val="00615E29"/>
    <w:rsid w:val="00616139"/>
    <w:rsid w:val="00616289"/>
    <w:rsid w:val="00616400"/>
    <w:rsid w:val="0061698F"/>
    <w:rsid w:val="00616A04"/>
    <w:rsid w:val="00616C7F"/>
    <w:rsid w:val="00616EFB"/>
    <w:rsid w:val="00617075"/>
    <w:rsid w:val="00617090"/>
    <w:rsid w:val="00617091"/>
    <w:rsid w:val="0061711E"/>
    <w:rsid w:val="0061783A"/>
    <w:rsid w:val="006178E9"/>
    <w:rsid w:val="00617979"/>
    <w:rsid w:val="00617E0E"/>
    <w:rsid w:val="00617EF3"/>
    <w:rsid w:val="00617FA0"/>
    <w:rsid w:val="00620172"/>
    <w:rsid w:val="00620607"/>
    <w:rsid w:val="00620D1B"/>
    <w:rsid w:val="00620EB4"/>
    <w:rsid w:val="00620F00"/>
    <w:rsid w:val="006211A7"/>
    <w:rsid w:val="006214B1"/>
    <w:rsid w:val="006216A4"/>
    <w:rsid w:val="00621F06"/>
    <w:rsid w:val="00622671"/>
    <w:rsid w:val="006233BD"/>
    <w:rsid w:val="00623871"/>
    <w:rsid w:val="0062389F"/>
    <w:rsid w:val="006239A2"/>
    <w:rsid w:val="00624119"/>
    <w:rsid w:val="006245A1"/>
    <w:rsid w:val="00624669"/>
    <w:rsid w:val="0062498F"/>
    <w:rsid w:val="006249F3"/>
    <w:rsid w:val="00624B18"/>
    <w:rsid w:val="00624B80"/>
    <w:rsid w:val="00625178"/>
    <w:rsid w:val="0062527F"/>
    <w:rsid w:val="00625DDA"/>
    <w:rsid w:val="00626258"/>
    <w:rsid w:val="00626A76"/>
    <w:rsid w:val="00626A96"/>
    <w:rsid w:val="00626C17"/>
    <w:rsid w:val="006279E2"/>
    <w:rsid w:val="00627C98"/>
    <w:rsid w:val="00627E6C"/>
    <w:rsid w:val="00627F3C"/>
    <w:rsid w:val="00630042"/>
    <w:rsid w:val="00630498"/>
    <w:rsid w:val="006304F3"/>
    <w:rsid w:val="0063053E"/>
    <w:rsid w:val="006305F1"/>
    <w:rsid w:val="00630602"/>
    <w:rsid w:val="006306D1"/>
    <w:rsid w:val="006307C8"/>
    <w:rsid w:val="00630839"/>
    <w:rsid w:val="00630987"/>
    <w:rsid w:val="00630A5D"/>
    <w:rsid w:val="00630AB2"/>
    <w:rsid w:val="00630D00"/>
    <w:rsid w:val="00630F81"/>
    <w:rsid w:val="0063113F"/>
    <w:rsid w:val="006311CA"/>
    <w:rsid w:val="0063126A"/>
    <w:rsid w:val="0063160C"/>
    <w:rsid w:val="00631ACC"/>
    <w:rsid w:val="00631B76"/>
    <w:rsid w:val="00631C4D"/>
    <w:rsid w:val="00631EB8"/>
    <w:rsid w:val="00631FEF"/>
    <w:rsid w:val="00632192"/>
    <w:rsid w:val="00632444"/>
    <w:rsid w:val="00632476"/>
    <w:rsid w:val="00632716"/>
    <w:rsid w:val="006328BD"/>
    <w:rsid w:val="00632BD4"/>
    <w:rsid w:val="006330DE"/>
    <w:rsid w:val="006330E5"/>
    <w:rsid w:val="0063313E"/>
    <w:rsid w:val="00633330"/>
    <w:rsid w:val="006333FC"/>
    <w:rsid w:val="006335A0"/>
    <w:rsid w:val="006337E7"/>
    <w:rsid w:val="006338A9"/>
    <w:rsid w:val="00634021"/>
    <w:rsid w:val="00634256"/>
    <w:rsid w:val="00634981"/>
    <w:rsid w:val="00634CB4"/>
    <w:rsid w:val="00635148"/>
    <w:rsid w:val="006355EA"/>
    <w:rsid w:val="00635867"/>
    <w:rsid w:val="00635986"/>
    <w:rsid w:val="00635A5D"/>
    <w:rsid w:val="00635D91"/>
    <w:rsid w:val="00635E7D"/>
    <w:rsid w:val="00635F04"/>
    <w:rsid w:val="00636758"/>
    <w:rsid w:val="0063692E"/>
    <w:rsid w:val="00636941"/>
    <w:rsid w:val="00636950"/>
    <w:rsid w:val="006369F2"/>
    <w:rsid w:val="00636A84"/>
    <w:rsid w:val="00636B62"/>
    <w:rsid w:val="00636C03"/>
    <w:rsid w:val="00636DF9"/>
    <w:rsid w:val="0063718B"/>
    <w:rsid w:val="0063756D"/>
    <w:rsid w:val="0063759E"/>
    <w:rsid w:val="00637799"/>
    <w:rsid w:val="006378A9"/>
    <w:rsid w:val="00637CEF"/>
    <w:rsid w:val="00637E72"/>
    <w:rsid w:val="0064009C"/>
    <w:rsid w:val="00640124"/>
    <w:rsid w:val="0064017F"/>
    <w:rsid w:val="006404FD"/>
    <w:rsid w:val="00640598"/>
    <w:rsid w:val="0064066D"/>
    <w:rsid w:val="00640BEF"/>
    <w:rsid w:val="00640CBA"/>
    <w:rsid w:val="006410F7"/>
    <w:rsid w:val="0064123A"/>
    <w:rsid w:val="006412F8"/>
    <w:rsid w:val="0064142A"/>
    <w:rsid w:val="0064149C"/>
    <w:rsid w:val="00641731"/>
    <w:rsid w:val="0064178C"/>
    <w:rsid w:val="006417D5"/>
    <w:rsid w:val="00641B7B"/>
    <w:rsid w:val="00641CED"/>
    <w:rsid w:val="00641D39"/>
    <w:rsid w:val="006420BA"/>
    <w:rsid w:val="00642441"/>
    <w:rsid w:val="00642527"/>
    <w:rsid w:val="00642D24"/>
    <w:rsid w:val="00643201"/>
    <w:rsid w:val="006432BE"/>
    <w:rsid w:val="006434CE"/>
    <w:rsid w:val="0064372F"/>
    <w:rsid w:val="00643AF7"/>
    <w:rsid w:val="00643DDC"/>
    <w:rsid w:val="0064408F"/>
    <w:rsid w:val="006445A5"/>
    <w:rsid w:val="00644740"/>
    <w:rsid w:val="00644959"/>
    <w:rsid w:val="00644AC1"/>
    <w:rsid w:val="00644AC8"/>
    <w:rsid w:val="00644B9F"/>
    <w:rsid w:val="00644BA5"/>
    <w:rsid w:val="00644D76"/>
    <w:rsid w:val="00644E0D"/>
    <w:rsid w:val="00645228"/>
    <w:rsid w:val="0064561B"/>
    <w:rsid w:val="0064599D"/>
    <w:rsid w:val="00645A32"/>
    <w:rsid w:val="00645D1F"/>
    <w:rsid w:val="00645D9F"/>
    <w:rsid w:val="00645DF0"/>
    <w:rsid w:val="00646025"/>
    <w:rsid w:val="00646134"/>
    <w:rsid w:val="00646520"/>
    <w:rsid w:val="0064670E"/>
    <w:rsid w:val="00646722"/>
    <w:rsid w:val="00646737"/>
    <w:rsid w:val="00646867"/>
    <w:rsid w:val="006468A4"/>
    <w:rsid w:val="00646DFB"/>
    <w:rsid w:val="00646EA5"/>
    <w:rsid w:val="0064732F"/>
    <w:rsid w:val="006475C9"/>
    <w:rsid w:val="0064761A"/>
    <w:rsid w:val="00647A51"/>
    <w:rsid w:val="00647A8B"/>
    <w:rsid w:val="00647B6C"/>
    <w:rsid w:val="00647CF4"/>
    <w:rsid w:val="00647CFE"/>
    <w:rsid w:val="00650076"/>
    <w:rsid w:val="006501C8"/>
    <w:rsid w:val="00650530"/>
    <w:rsid w:val="00650574"/>
    <w:rsid w:val="00650652"/>
    <w:rsid w:val="0065094B"/>
    <w:rsid w:val="00650A54"/>
    <w:rsid w:val="00650EBC"/>
    <w:rsid w:val="0065159F"/>
    <w:rsid w:val="00651D15"/>
    <w:rsid w:val="00651D47"/>
    <w:rsid w:val="00652011"/>
    <w:rsid w:val="0065231C"/>
    <w:rsid w:val="0065240D"/>
    <w:rsid w:val="00652C0E"/>
    <w:rsid w:val="00652C6A"/>
    <w:rsid w:val="00652C87"/>
    <w:rsid w:val="00652CCA"/>
    <w:rsid w:val="00652EBB"/>
    <w:rsid w:val="00652FD6"/>
    <w:rsid w:val="00653076"/>
    <w:rsid w:val="00653093"/>
    <w:rsid w:val="0065313E"/>
    <w:rsid w:val="0065374A"/>
    <w:rsid w:val="00653A73"/>
    <w:rsid w:val="00653CA7"/>
    <w:rsid w:val="00653F6E"/>
    <w:rsid w:val="00653FB8"/>
    <w:rsid w:val="0065429D"/>
    <w:rsid w:val="006542EF"/>
    <w:rsid w:val="00654562"/>
    <w:rsid w:val="00654A28"/>
    <w:rsid w:val="00654A2D"/>
    <w:rsid w:val="00654FB5"/>
    <w:rsid w:val="006550AF"/>
    <w:rsid w:val="00655255"/>
    <w:rsid w:val="006554E4"/>
    <w:rsid w:val="006556D2"/>
    <w:rsid w:val="00655950"/>
    <w:rsid w:val="00655D6C"/>
    <w:rsid w:val="00655F04"/>
    <w:rsid w:val="0065600D"/>
    <w:rsid w:val="0065602C"/>
    <w:rsid w:val="00656750"/>
    <w:rsid w:val="00656AF8"/>
    <w:rsid w:val="00656B04"/>
    <w:rsid w:val="00656F03"/>
    <w:rsid w:val="006570C0"/>
    <w:rsid w:val="00657348"/>
    <w:rsid w:val="00657729"/>
    <w:rsid w:val="00657733"/>
    <w:rsid w:val="00657AB2"/>
    <w:rsid w:val="00657F6B"/>
    <w:rsid w:val="00657FA4"/>
    <w:rsid w:val="0066002B"/>
    <w:rsid w:val="00660058"/>
    <w:rsid w:val="00660239"/>
    <w:rsid w:val="006604FC"/>
    <w:rsid w:val="0066050C"/>
    <w:rsid w:val="00660930"/>
    <w:rsid w:val="006609A1"/>
    <w:rsid w:val="00660A38"/>
    <w:rsid w:val="00660A50"/>
    <w:rsid w:val="00660DD1"/>
    <w:rsid w:val="00661097"/>
    <w:rsid w:val="00661A01"/>
    <w:rsid w:val="00661B18"/>
    <w:rsid w:val="006626CC"/>
    <w:rsid w:val="00662784"/>
    <w:rsid w:val="006629D3"/>
    <w:rsid w:val="006629ED"/>
    <w:rsid w:val="00662B42"/>
    <w:rsid w:val="00662D2A"/>
    <w:rsid w:val="00662E82"/>
    <w:rsid w:val="00662F17"/>
    <w:rsid w:val="00662FE8"/>
    <w:rsid w:val="006631B3"/>
    <w:rsid w:val="00663ADC"/>
    <w:rsid w:val="00663FE2"/>
    <w:rsid w:val="00664426"/>
    <w:rsid w:val="00664B99"/>
    <w:rsid w:val="00664F80"/>
    <w:rsid w:val="006652A4"/>
    <w:rsid w:val="00665510"/>
    <w:rsid w:val="00665AB7"/>
    <w:rsid w:val="00665F38"/>
    <w:rsid w:val="00665FEA"/>
    <w:rsid w:val="0066622C"/>
    <w:rsid w:val="006663E9"/>
    <w:rsid w:val="00666425"/>
    <w:rsid w:val="0066682B"/>
    <w:rsid w:val="00666A32"/>
    <w:rsid w:val="00666CE6"/>
    <w:rsid w:val="00666EE4"/>
    <w:rsid w:val="00666F30"/>
    <w:rsid w:val="0066741F"/>
    <w:rsid w:val="00667C8A"/>
    <w:rsid w:val="00670231"/>
    <w:rsid w:val="00670586"/>
    <w:rsid w:val="00670897"/>
    <w:rsid w:val="006708C0"/>
    <w:rsid w:val="00670B6E"/>
    <w:rsid w:val="00670B96"/>
    <w:rsid w:val="00670D45"/>
    <w:rsid w:val="00671000"/>
    <w:rsid w:val="00671306"/>
    <w:rsid w:val="00671479"/>
    <w:rsid w:val="006716A3"/>
    <w:rsid w:val="00671C3D"/>
    <w:rsid w:val="00671E30"/>
    <w:rsid w:val="00671F69"/>
    <w:rsid w:val="00671FA1"/>
    <w:rsid w:val="00672216"/>
    <w:rsid w:val="006724E3"/>
    <w:rsid w:val="00672644"/>
    <w:rsid w:val="006727F1"/>
    <w:rsid w:val="00672F38"/>
    <w:rsid w:val="00672F46"/>
    <w:rsid w:val="00673200"/>
    <w:rsid w:val="006735D2"/>
    <w:rsid w:val="00673E73"/>
    <w:rsid w:val="006740B0"/>
    <w:rsid w:val="0067443C"/>
    <w:rsid w:val="00674785"/>
    <w:rsid w:val="00674A27"/>
    <w:rsid w:val="00674A55"/>
    <w:rsid w:val="006751B1"/>
    <w:rsid w:val="006751CF"/>
    <w:rsid w:val="00675436"/>
    <w:rsid w:val="0067577D"/>
    <w:rsid w:val="0067581D"/>
    <w:rsid w:val="006759D3"/>
    <w:rsid w:val="00675A2F"/>
    <w:rsid w:val="00675D06"/>
    <w:rsid w:val="00675EBB"/>
    <w:rsid w:val="00675F80"/>
    <w:rsid w:val="006760B9"/>
    <w:rsid w:val="006766E0"/>
    <w:rsid w:val="00676B4E"/>
    <w:rsid w:val="00676D22"/>
    <w:rsid w:val="00676EDF"/>
    <w:rsid w:val="00676FFB"/>
    <w:rsid w:val="006775E0"/>
    <w:rsid w:val="0067784E"/>
    <w:rsid w:val="006779EB"/>
    <w:rsid w:val="00677ACE"/>
    <w:rsid w:val="00677FBC"/>
    <w:rsid w:val="00680190"/>
    <w:rsid w:val="006804B0"/>
    <w:rsid w:val="0068070A"/>
    <w:rsid w:val="00680787"/>
    <w:rsid w:val="006809E6"/>
    <w:rsid w:val="00680C94"/>
    <w:rsid w:val="00680E62"/>
    <w:rsid w:val="00680EC5"/>
    <w:rsid w:val="00680F14"/>
    <w:rsid w:val="006810D1"/>
    <w:rsid w:val="006814A7"/>
    <w:rsid w:val="00681849"/>
    <w:rsid w:val="006818C7"/>
    <w:rsid w:val="0068199B"/>
    <w:rsid w:val="00681AF1"/>
    <w:rsid w:val="00681B18"/>
    <w:rsid w:val="00681BC4"/>
    <w:rsid w:val="00681FB1"/>
    <w:rsid w:val="0068245B"/>
    <w:rsid w:val="0068281E"/>
    <w:rsid w:val="0068283B"/>
    <w:rsid w:val="0068293F"/>
    <w:rsid w:val="00682C9C"/>
    <w:rsid w:val="00682E10"/>
    <w:rsid w:val="00682FDD"/>
    <w:rsid w:val="0068309B"/>
    <w:rsid w:val="00683450"/>
    <w:rsid w:val="00683698"/>
    <w:rsid w:val="0068392B"/>
    <w:rsid w:val="006839AA"/>
    <w:rsid w:val="00683DAF"/>
    <w:rsid w:val="0068414C"/>
    <w:rsid w:val="006842CC"/>
    <w:rsid w:val="00684330"/>
    <w:rsid w:val="006843DB"/>
    <w:rsid w:val="00684C4C"/>
    <w:rsid w:val="00684D0B"/>
    <w:rsid w:val="00684DE4"/>
    <w:rsid w:val="00684E7A"/>
    <w:rsid w:val="00684E8F"/>
    <w:rsid w:val="00685206"/>
    <w:rsid w:val="006854CB"/>
    <w:rsid w:val="006857B2"/>
    <w:rsid w:val="00685B1F"/>
    <w:rsid w:val="00685BDC"/>
    <w:rsid w:val="00685C96"/>
    <w:rsid w:val="00685DC0"/>
    <w:rsid w:val="00685EA2"/>
    <w:rsid w:val="006864DD"/>
    <w:rsid w:val="0068691B"/>
    <w:rsid w:val="00686D03"/>
    <w:rsid w:val="006870C1"/>
    <w:rsid w:val="006871A3"/>
    <w:rsid w:val="00687307"/>
    <w:rsid w:val="0068733B"/>
    <w:rsid w:val="006878AA"/>
    <w:rsid w:val="00687A13"/>
    <w:rsid w:val="00687A44"/>
    <w:rsid w:val="00687E82"/>
    <w:rsid w:val="00690488"/>
    <w:rsid w:val="006904BE"/>
    <w:rsid w:val="0069057C"/>
    <w:rsid w:val="00690D21"/>
    <w:rsid w:val="006911B5"/>
    <w:rsid w:val="006911EE"/>
    <w:rsid w:val="006915A6"/>
    <w:rsid w:val="00691756"/>
    <w:rsid w:val="0069180A"/>
    <w:rsid w:val="00691C2F"/>
    <w:rsid w:val="00691E24"/>
    <w:rsid w:val="00691FA1"/>
    <w:rsid w:val="006924B1"/>
    <w:rsid w:val="006926B9"/>
    <w:rsid w:val="00692782"/>
    <w:rsid w:val="006927B5"/>
    <w:rsid w:val="006929A2"/>
    <w:rsid w:val="00692D04"/>
    <w:rsid w:val="00692D8B"/>
    <w:rsid w:val="00692E54"/>
    <w:rsid w:val="00692F22"/>
    <w:rsid w:val="00692FD1"/>
    <w:rsid w:val="00692FDF"/>
    <w:rsid w:val="00693168"/>
    <w:rsid w:val="0069317A"/>
    <w:rsid w:val="006934C2"/>
    <w:rsid w:val="0069355A"/>
    <w:rsid w:val="006936BA"/>
    <w:rsid w:val="00693B69"/>
    <w:rsid w:val="00693C9F"/>
    <w:rsid w:val="00693F7C"/>
    <w:rsid w:val="00694130"/>
    <w:rsid w:val="00694334"/>
    <w:rsid w:val="0069437A"/>
    <w:rsid w:val="006943CB"/>
    <w:rsid w:val="006945FB"/>
    <w:rsid w:val="0069468A"/>
    <w:rsid w:val="00694784"/>
    <w:rsid w:val="006947BE"/>
    <w:rsid w:val="00694863"/>
    <w:rsid w:val="00694871"/>
    <w:rsid w:val="00694B94"/>
    <w:rsid w:val="00694CCA"/>
    <w:rsid w:val="006951E4"/>
    <w:rsid w:val="00695231"/>
    <w:rsid w:val="00695320"/>
    <w:rsid w:val="00695531"/>
    <w:rsid w:val="00695722"/>
    <w:rsid w:val="00695A8F"/>
    <w:rsid w:val="00695ADD"/>
    <w:rsid w:val="00695E7B"/>
    <w:rsid w:val="00695F5E"/>
    <w:rsid w:val="006960DD"/>
    <w:rsid w:val="00696114"/>
    <w:rsid w:val="00696259"/>
    <w:rsid w:val="006964E4"/>
    <w:rsid w:val="006966BF"/>
    <w:rsid w:val="006966D7"/>
    <w:rsid w:val="006969B1"/>
    <w:rsid w:val="00697226"/>
    <w:rsid w:val="0069757C"/>
    <w:rsid w:val="006976DB"/>
    <w:rsid w:val="0069774F"/>
    <w:rsid w:val="006978E1"/>
    <w:rsid w:val="00697B41"/>
    <w:rsid w:val="00697C02"/>
    <w:rsid w:val="00697EDE"/>
    <w:rsid w:val="006A0018"/>
    <w:rsid w:val="006A00AC"/>
    <w:rsid w:val="006A0665"/>
    <w:rsid w:val="006A07A4"/>
    <w:rsid w:val="006A0892"/>
    <w:rsid w:val="006A13BE"/>
    <w:rsid w:val="006A14EB"/>
    <w:rsid w:val="006A1741"/>
    <w:rsid w:val="006A1845"/>
    <w:rsid w:val="006A1916"/>
    <w:rsid w:val="006A1B22"/>
    <w:rsid w:val="006A1D0D"/>
    <w:rsid w:val="006A1EEE"/>
    <w:rsid w:val="006A2542"/>
    <w:rsid w:val="006A2945"/>
    <w:rsid w:val="006A2A59"/>
    <w:rsid w:val="006A2BCF"/>
    <w:rsid w:val="006A2D03"/>
    <w:rsid w:val="006A2EBB"/>
    <w:rsid w:val="006A32FC"/>
    <w:rsid w:val="006A3318"/>
    <w:rsid w:val="006A3604"/>
    <w:rsid w:val="006A39F7"/>
    <w:rsid w:val="006A3A55"/>
    <w:rsid w:val="006A3AC4"/>
    <w:rsid w:val="006A3B72"/>
    <w:rsid w:val="006A3CEC"/>
    <w:rsid w:val="006A3DEE"/>
    <w:rsid w:val="006A3E41"/>
    <w:rsid w:val="006A4000"/>
    <w:rsid w:val="006A4496"/>
    <w:rsid w:val="006A46C9"/>
    <w:rsid w:val="006A46EB"/>
    <w:rsid w:val="006A4783"/>
    <w:rsid w:val="006A492A"/>
    <w:rsid w:val="006A4CB0"/>
    <w:rsid w:val="006A5074"/>
    <w:rsid w:val="006A5239"/>
    <w:rsid w:val="006A5770"/>
    <w:rsid w:val="006A57A0"/>
    <w:rsid w:val="006A5A4E"/>
    <w:rsid w:val="006A5BA4"/>
    <w:rsid w:val="006A5BE4"/>
    <w:rsid w:val="006A5C28"/>
    <w:rsid w:val="006A5F5A"/>
    <w:rsid w:val="006A6449"/>
    <w:rsid w:val="006A6896"/>
    <w:rsid w:val="006A70D5"/>
    <w:rsid w:val="006A7196"/>
    <w:rsid w:val="006A733C"/>
    <w:rsid w:val="006A751B"/>
    <w:rsid w:val="006A756E"/>
    <w:rsid w:val="006A7635"/>
    <w:rsid w:val="006A795D"/>
    <w:rsid w:val="006A7985"/>
    <w:rsid w:val="006A79AB"/>
    <w:rsid w:val="006A7A81"/>
    <w:rsid w:val="006A7BBA"/>
    <w:rsid w:val="006B02A5"/>
    <w:rsid w:val="006B035E"/>
    <w:rsid w:val="006B05C3"/>
    <w:rsid w:val="006B0889"/>
    <w:rsid w:val="006B09D5"/>
    <w:rsid w:val="006B106A"/>
    <w:rsid w:val="006B1475"/>
    <w:rsid w:val="006B18C4"/>
    <w:rsid w:val="006B1919"/>
    <w:rsid w:val="006B1940"/>
    <w:rsid w:val="006B1FB4"/>
    <w:rsid w:val="006B2118"/>
    <w:rsid w:val="006B21A9"/>
    <w:rsid w:val="006B23B5"/>
    <w:rsid w:val="006B2A2E"/>
    <w:rsid w:val="006B2C5A"/>
    <w:rsid w:val="006B2CAD"/>
    <w:rsid w:val="006B2CCF"/>
    <w:rsid w:val="006B2F0C"/>
    <w:rsid w:val="006B30C3"/>
    <w:rsid w:val="006B31B3"/>
    <w:rsid w:val="006B331A"/>
    <w:rsid w:val="006B3C36"/>
    <w:rsid w:val="006B3C3F"/>
    <w:rsid w:val="006B3E59"/>
    <w:rsid w:val="006B3F85"/>
    <w:rsid w:val="006B438D"/>
    <w:rsid w:val="006B4422"/>
    <w:rsid w:val="006B462B"/>
    <w:rsid w:val="006B49F2"/>
    <w:rsid w:val="006B4BE7"/>
    <w:rsid w:val="006B4D7C"/>
    <w:rsid w:val="006B5275"/>
    <w:rsid w:val="006B56DB"/>
    <w:rsid w:val="006B5753"/>
    <w:rsid w:val="006B57A4"/>
    <w:rsid w:val="006B589C"/>
    <w:rsid w:val="006B58D5"/>
    <w:rsid w:val="006B5AF0"/>
    <w:rsid w:val="006B5D3D"/>
    <w:rsid w:val="006B5EFA"/>
    <w:rsid w:val="006B5F96"/>
    <w:rsid w:val="006B66FA"/>
    <w:rsid w:val="006B6A5D"/>
    <w:rsid w:val="006B6AF2"/>
    <w:rsid w:val="006B6D4C"/>
    <w:rsid w:val="006B71C2"/>
    <w:rsid w:val="006B7437"/>
    <w:rsid w:val="006B772C"/>
    <w:rsid w:val="006B799A"/>
    <w:rsid w:val="006C00E9"/>
    <w:rsid w:val="006C028D"/>
    <w:rsid w:val="006C050D"/>
    <w:rsid w:val="006C06BB"/>
    <w:rsid w:val="006C07B5"/>
    <w:rsid w:val="006C08CA"/>
    <w:rsid w:val="006C0A7A"/>
    <w:rsid w:val="006C0C4E"/>
    <w:rsid w:val="006C11CA"/>
    <w:rsid w:val="006C1212"/>
    <w:rsid w:val="006C12E8"/>
    <w:rsid w:val="006C1560"/>
    <w:rsid w:val="006C1792"/>
    <w:rsid w:val="006C1AE3"/>
    <w:rsid w:val="006C1E0A"/>
    <w:rsid w:val="006C1FBB"/>
    <w:rsid w:val="006C1FCF"/>
    <w:rsid w:val="006C2293"/>
    <w:rsid w:val="006C2442"/>
    <w:rsid w:val="006C2703"/>
    <w:rsid w:val="006C2786"/>
    <w:rsid w:val="006C2953"/>
    <w:rsid w:val="006C2F28"/>
    <w:rsid w:val="006C317E"/>
    <w:rsid w:val="006C31F2"/>
    <w:rsid w:val="006C33B0"/>
    <w:rsid w:val="006C37B5"/>
    <w:rsid w:val="006C398F"/>
    <w:rsid w:val="006C3C88"/>
    <w:rsid w:val="006C3EFC"/>
    <w:rsid w:val="006C45E5"/>
    <w:rsid w:val="006C483A"/>
    <w:rsid w:val="006C5263"/>
    <w:rsid w:val="006C5586"/>
    <w:rsid w:val="006C57E7"/>
    <w:rsid w:val="006C5810"/>
    <w:rsid w:val="006C58E7"/>
    <w:rsid w:val="006C5AD5"/>
    <w:rsid w:val="006C5BD7"/>
    <w:rsid w:val="006C5CE7"/>
    <w:rsid w:val="006C5F94"/>
    <w:rsid w:val="006C603C"/>
    <w:rsid w:val="006C6127"/>
    <w:rsid w:val="006C638E"/>
    <w:rsid w:val="006C6A78"/>
    <w:rsid w:val="006C6BAD"/>
    <w:rsid w:val="006C6F9A"/>
    <w:rsid w:val="006C70A9"/>
    <w:rsid w:val="006C71B9"/>
    <w:rsid w:val="006C7448"/>
    <w:rsid w:val="006C79A0"/>
    <w:rsid w:val="006C7AC5"/>
    <w:rsid w:val="006D001E"/>
    <w:rsid w:val="006D0400"/>
    <w:rsid w:val="006D05B3"/>
    <w:rsid w:val="006D05D4"/>
    <w:rsid w:val="006D07C6"/>
    <w:rsid w:val="006D0B87"/>
    <w:rsid w:val="006D0BC8"/>
    <w:rsid w:val="006D0D1C"/>
    <w:rsid w:val="006D1348"/>
    <w:rsid w:val="006D16CB"/>
    <w:rsid w:val="006D1705"/>
    <w:rsid w:val="006D1AB7"/>
    <w:rsid w:val="006D1B0F"/>
    <w:rsid w:val="006D1F44"/>
    <w:rsid w:val="006D1FA1"/>
    <w:rsid w:val="006D1FF7"/>
    <w:rsid w:val="006D258A"/>
    <w:rsid w:val="006D259F"/>
    <w:rsid w:val="006D2DFD"/>
    <w:rsid w:val="006D2F00"/>
    <w:rsid w:val="006D309F"/>
    <w:rsid w:val="006D3389"/>
    <w:rsid w:val="006D3462"/>
    <w:rsid w:val="006D346B"/>
    <w:rsid w:val="006D39D4"/>
    <w:rsid w:val="006D3AEE"/>
    <w:rsid w:val="006D3AFB"/>
    <w:rsid w:val="006D3CA5"/>
    <w:rsid w:val="006D4385"/>
    <w:rsid w:val="006D468B"/>
    <w:rsid w:val="006D4779"/>
    <w:rsid w:val="006D5139"/>
    <w:rsid w:val="006D523F"/>
    <w:rsid w:val="006D52DB"/>
    <w:rsid w:val="006D5424"/>
    <w:rsid w:val="006D54FA"/>
    <w:rsid w:val="006D564A"/>
    <w:rsid w:val="006D565B"/>
    <w:rsid w:val="006D5828"/>
    <w:rsid w:val="006D5E1B"/>
    <w:rsid w:val="006D6039"/>
    <w:rsid w:val="006D61D3"/>
    <w:rsid w:val="006D61F6"/>
    <w:rsid w:val="006D62BE"/>
    <w:rsid w:val="006D62E2"/>
    <w:rsid w:val="006D63A2"/>
    <w:rsid w:val="006D6463"/>
    <w:rsid w:val="006D647E"/>
    <w:rsid w:val="006D64FF"/>
    <w:rsid w:val="006D6549"/>
    <w:rsid w:val="006D66C2"/>
    <w:rsid w:val="006D6890"/>
    <w:rsid w:val="006D69DF"/>
    <w:rsid w:val="006D6C4E"/>
    <w:rsid w:val="006D7201"/>
    <w:rsid w:val="006D720C"/>
    <w:rsid w:val="006D73D0"/>
    <w:rsid w:val="006D7444"/>
    <w:rsid w:val="006D784C"/>
    <w:rsid w:val="006E0227"/>
    <w:rsid w:val="006E024A"/>
    <w:rsid w:val="006E04BC"/>
    <w:rsid w:val="006E05EB"/>
    <w:rsid w:val="006E09A8"/>
    <w:rsid w:val="006E0C11"/>
    <w:rsid w:val="006E0D7C"/>
    <w:rsid w:val="006E0DA8"/>
    <w:rsid w:val="006E1071"/>
    <w:rsid w:val="006E12CD"/>
    <w:rsid w:val="006E149F"/>
    <w:rsid w:val="006E21BF"/>
    <w:rsid w:val="006E2224"/>
    <w:rsid w:val="006E2363"/>
    <w:rsid w:val="006E25E7"/>
    <w:rsid w:val="006E2AB4"/>
    <w:rsid w:val="006E2C1C"/>
    <w:rsid w:val="006E2D7F"/>
    <w:rsid w:val="006E2FDD"/>
    <w:rsid w:val="006E3194"/>
    <w:rsid w:val="006E343C"/>
    <w:rsid w:val="006E36D6"/>
    <w:rsid w:val="006E3A7C"/>
    <w:rsid w:val="006E49B2"/>
    <w:rsid w:val="006E4D69"/>
    <w:rsid w:val="006E5032"/>
    <w:rsid w:val="006E5389"/>
    <w:rsid w:val="006E5555"/>
    <w:rsid w:val="006E55FE"/>
    <w:rsid w:val="006E5630"/>
    <w:rsid w:val="006E5B38"/>
    <w:rsid w:val="006E5C36"/>
    <w:rsid w:val="006E5CC0"/>
    <w:rsid w:val="006E5D21"/>
    <w:rsid w:val="006E6535"/>
    <w:rsid w:val="006E698B"/>
    <w:rsid w:val="006E6A1B"/>
    <w:rsid w:val="006E6C75"/>
    <w:rsid w:val="006E6E56"/>
    <w:rsid w:val="006E6F9A"/>
    <w:rsid w:val="006E7278"/>
    <w:rsid w:val="006E728D"/>
    <w:rsid w:val="006E729F"/>
    <w:rsid w:val="006E72FC"/>
    <w:rsid w:val="006E75EA"/>
    <w:rsid w:val="006E763B"/>
    <w:rsid w:val="006E7953"/>
    <w:rsid w:val="006E7DA2"/>
    <w:rsid w:val="006E7DB5"/>
    <w:rsid w:val="006E7F22"/>
    <w:rsid w:val="006F0422"/>
    <w:rsid w:val="006F0BE7"/>
    <w:rsid w:val="006F0D15"/>
    <w:rsid w:val="006F11B1"/>
    <w:rsid w:val="006F11E6"/>
    <w:rsid w:val="006F1252"/>
    <w:rsid w:val="006F1545"/>
    <w:rsid w:val="006F168F"/>
    <w:rsid w:val="006F1DB9"/>
    <w:rsid w:val="006F1DC6"/>
    <w:rsid w:val="006F1DD9"/>
    <w:rsid w:val="006F20C0"/>
    <w:rsid w:val="006F21F2"/>
    <w:rsid w:val="006F24D3"/>
    <w:rsid w:val="006F264C"/>
    <w:rsid w:val="006F27C1"/>
    <w:rsid w:val="006F29DF"/>
    <w:rsid w:val="006F2FEE"/>
    <w:rsid w:val="006F3006"/>
    <w:rsid w:val="006F30CF"/>
    <w:rsid w:val="006F3631"/>
    <w:rsid w:val="006F3A35"/>
    <w:rsid w:val="006F3BF5"/>
    <w:rsid w:val="006F3D6F"/>
    <w:rsid w:val="006F3DB0"/>
    <w:rsid w:val="006F3E1F"/>
    <w:rsid w:val="006F3E3A"/>
    <w:rsid w:val="006F3F14"/>
    <w:rsid w:val="006F443C"/>
    <w:rsid w:val="006F4592"/>
    <w:rsid w:val="006F4608"/>
    <w:rsid w:val="006F49D6"/>
    <w:rsid w:val="006F4D61"/>
    <w:rsid w:val="006F53DD"/>
    <w:rsid w:val="006F56DA"/>
    <w:rsid w:val="006F5707"/>
    <w:rsid w:val="006F5BBF"/>
    <w:rsid w:val="006F5BC4"/>
    <w:rsid w:val="006F5BE8"/>
    <w:rsid w:val="006F5D34"/>
    <w:rsid w:val="006F6314"/>
    <w:rsid w:val="006F6663"/>
    <w:rsid w:val="006F6926"/>
    <w:rsid w:val="006F6A55"/>
    <w:rsid w:val="006F6AC7"/>
    <w:rsid w:val="006F6C97"/>
    <w:rsid w:val="006F6CDA"/>
    <w:rsid w:val="006F6F38"/>
    <w:rsid w:val="006F7171"/>
    <w:rsid w:val="006F7282"/>
    <w:rsid w:val="006F74FF"/>
    <w:rsid w:val="006F7607"/>
    <w:rsid w:val="006F7A65"/>
    <w:rsid w:val="006F7ABE"/>
    <w:rsid w:val="006F7EF0"/>
    <w:rsid w:val="00700122"/>
    <w:rsid w:val="00700187"/>
    <w:rsid w:val="0070032D"/>
    <w:rsid w:val="0070045E"/>
    <w:rsid w:val="00700A11"/>
    <w:rsid w:val="00700AA4"/>
    <w:rsid w:val="00700C8A"/>
    <w:rsid w:val="00701209"/>
    <w:rsid w:val="007019A7"/>
    <w:rsid w:val="007019AE"/>
    <w:rsid w:val="00701BE1"/>
    <w:rsid w:val="00701E4F"/>
    <w:rsid w:val="00701EB8"/>
    <w:rsid w:val="00702447"/>
    <w:rsid w:val="007026CD"/>
    <w:rsid w:val="00702B2A"/>
    <w:rsid w:val="0070310B"/>
    <w:rsid w:val="007032CF"/>
    <w:rsid w:val="0070388E"/>
    <w:rsid w:val="00703A6F"/>
    <w:rsid w:val="00703DF2"/>
    <w:rsid w:val="00703E54"/>
    <w:rsid w:val="00704061"/>
    <w:rsid w:val="00704191"/>
    <w:rsid w:val="0070434A"/>
    <w:rsid w:val="007045CF"/>
    <w:rsid w:val="007046CD"/>
    <w:rsid w:val="00705055"/>
    <w:rsid w:val="007050D0"/>
    <w:rsid w:val="007052CB"/>
    <w:rsid w:val="0070542E"/>
    <w:rsid w:val="00705651"/>
    <w:rsid w:val="00705898"/>
    <w:rsid w:val="00705D02"/>
    <w:rsid w:val="00706293"/>
    <w:rsid w:val="00706442"/>
    <w:rsid w:val="0070654E"/>
    <w:rsid w:val="007065DD"/>
    <w:rsid w:val="00707049"/>
    <w:rsid w:val="007070B8"/>
    <w:rsid w:val="00707517"/>
    <w:rsid w:val="00707878"/>
    <w:rsid w:val="007078FA"/>
    <w:rsid w:val="00707BED"/>
    <w:rsid w:val="00707CC9"/>
    <w:rsid w:val="00707D39"/>
    <w:rsid w:val="00707F74"/>
    <w:rsid w:val="00710154"/>
    <w:rsid w:val="007102B8"/>
    <w:rsid w:val="007102CF"/>
    <w:rsid w:val="00710441"/>
    <w:rsid w:val="0071061F"/>
    <w:rsid w:val="007106DD"/>
    <w:rsid w:val="00710779"/>
    <w:rsid w:val="00710833"/>
    <w:rsid w:val="00710C9D"/>
    <w:rsid w:val="00710F69"/>
    <w:rsid w:val="00710FE8"/>
    <w:rsid w:val="0071102A"/>
    <w:rsid w:val="007110C8"/>
    <w:rsid w:val="007112DC"/>
    <w:rsid w:val="0071164E"/>
    <w:rsid w:val="007116CF"/>
    <w:rsid w:val="007117C5"/>
    <w:rsid w:val="00711823"/>
    <w:rsid w:val="00711A58"/>
    <w:rsid w:val="00711F07"/>
    <w:rsid w:val="00711FED"/>
    <w:rsid w:val="0071201A"/>
    <w:rsid w:val="0071218C"/>
    <w:rsid w:val="0071299C"/>
    <w:rsid w:val="007129FB"/>
    <w:rsid w:val="00712A19"/>
    <w:rsid w:val="00712B03"/>
    <w:rsid w:val="00712C38"/>
    <w:rsid w:val="00712E2B"/>
    <w:rsid w:val="007133B1"/>
    <w:rsid w:val="007134AA"/>
    <w:rsid w:val="007134EC"/>
    <w:rsid w:val="007135A9"/>
    <w:rsid w:val="007139B0"/>
    <w:rsid w:val="007139B2"/>
    <w:rsid w:val="00713CD9"/>
    <w:rsid w:val="00714199"/>
    <w:rsid w:val="007141AB"/>
    <w:rsid w:val="00714402"/>
    <w:rsid w:val="0071441A"/>
    <w:rsid w:val="00714988"/>
    <w:rsid w:val="00714B68"/>
    <w:rsid w:val="00714CF2"/>
    <w:rsid w:val="00714FD1"/>
    <w:rsid w:val="0071527D"/>
    <w:rsid w:val="0071569B"/>
    <w:rsid w:val="0071592B"/>
    <w:rsid w:val="00715994"/>
    <w:rsid w:val="007159B9"/>
    <w:rsid w:val="00715A93"/>
    <w:rsid w:val="00715C40"/>
    <w:rsid w:val="00715F44"/>
    <w:rsid w:val="00715F58"/>
    <w:rsid w:val="007160CA"/>
    <w:rsid w:val="007163E6"/>
    <w:rsid w:val="00716539"/>
    <w:rsid w:val="007165F5"/>
    <w:rsid w:val="00716687"/>
    <w:rsid w:val="00716859"/>
    <w:rsid w:val="00716870"/>
    <w:rsid w:val="00716AD8"/>
    <w:rsid w:val="00717121"/>
    <w:rsid w:val="0071717C"/>
    <w:rsid w:val="007172BA"/>
    <w:rsid w:val="00717632"/>
    <w:rsid w:val="0071780D"/>
    <w:rsid w:val="00717A4B"/>
    <w:rsid w:val="00717B30"/>
    <w:rsid w:val="00717BB1"/>
    <w:rsid w:val="00717C55"/>
    <w:rsid w:val="00717E56"/>
    <w:rsid w:val="00717E9F"/>
    <w:rsid w:val="007200EB"/>
    <w:rsid w:val="00720176"/>
    <w:rsid w:val="007203F6"/>
    <w:rsid w:val="00720524"/>
    <w:rsid w:val="007206B1"/>
    <w:rsid w:val="00720E73"/>
    <w:rsid w:val="007210CD"/>
    <w:rsid w:val="007210E3"/>
    <w:rsid w:val="00721568"/>
    <w:rsid w:val="007215E5"/>
    <w:rsid w:val="0072164F"/>
    <w:rsid w:val="007216A0"/>
    <w:rsid w:val="00721E1E"/>
    <w:rsid w:val="00721EE0"/>
    <w:rsid w:val="00722516"/>
    <w:rsid w:val="00722548"/>
    <w:rsid w:val="00722AF2"/>
    <w:rsid w:val="00722C30"/>
    <w:rsid w:val="00722CB2"/>
    <w:rsid w:val="00722D31"/>
    <w:rsid w:val="00722D56"/>
    <w:rsid w:val="00722E0E"/>
    <w:rsid w:val="00723016"/>
    <w:rsid w:val="0072308A"/>
    <w:rsid w:val="007235BF"/>
    <w:rsid w:val="00723909"/>
    <w:rsid w:val="00723999"/>
    <w:rsid w:val="00723A2A"/>
    <w:rsid w:val="00723A6A"/>
    <w:rsid w:val="00723ED2"/>
    <w:rsid w:val="00723F79"/>
    <w:rsid w:val="0072429E"/>
    <w:rsid w:val="00724466"/>
    <w:rsid w:val="00724860"/>
    <w:rsid w:val="00724B41"/>
    <w:rsid w:val="00724BE9"/>
    <w:rsid w:val="00724F6B"/>
    <w:rsid w:val="0072507B"/>
    <w:rsid w:val="0072557C"/>
    <w:rsid w:val="00725800"/>
    <w:rsid w:val="00725813"/>
    <w:rsid w:val="00725927"/>
    <w:rsid w:val="00725A4C"/>
    <w:rsid w:val="007260E0"/>
    <w:rsid w:val="0072633D"/>
    <w:rsid w:val="0072636D"/>
    <w:rsid w:val="007263D5"/>
    <w:rsid w:val="00726605"/>
    <w:rsid w:val="007266BE"/>
    <w:rsid w:val="00726BFE"/>
    <w:rsid w:val="00726CD5"/>
    <w:rsid w:val="00726F3A"/>
    <w:rsid w:val="00726FAE"/>
    <w:rsid w:val="00727380"/>
    <w:rsid w:val="0072764C"/>
    <w:rsid w:val="0072770C"/>
    <w:rsid w:val="007277E0"/>
    <w:rsid w:val="00727872"/>
    <w:rsid w:val="00727A38"/>
    <w:rsid w:val="00727ACB"/>
    <w:rsid w:val="00727ACF"/>
    <w:rsid w:val="00727C1F"/>
    <w:rsid w:val="00727E5E"/>
    <w:rsid w:val="00730246"/>
    <w:rsid w:val="007307E3"/>
    <w:rsid w:val="00730ACE"/>
    <w:rsid w:val="00730C4D"/>
    <w:rsid w:val="00730DD2"/>
    <w:rsid w:val="00730DE9"/>
    <w:rsid w:val="00731342"/>
    <w:rsid w:val="00731361"/>
    <w:rsid w:val="0073179B"/>
    <w:rsid w:val="007318E3"/>
    <w:rsid w:val="00731BFE"/>
    <w:rsid w:val="00731CDE"/>
    <w:rsid w:val="00732613"/>
    <w:rsid w:val="00732975"/>
    <w:rsid w:val="00732BF8"/>
    <w:rsid w:val="00732C1C"/>
    <w:rsid w:val="00732EE1"/>
    <w:rsid w:val="0073300F"/>
    <w:rsid w:val="00733694"/>
    <w:rsid w:val="00733CD4"/>
    <w:rsid w:val="00733DC9"/>
    <w:rsid w:val="00733E22"/>
    <w:rsid w:val="007342AD"/>
    <w:rsid w:val="00734564"/>
    <w:rsid w:val="007345EE"/>
    <w:rsid w:val="007346B2"/>
    <w:rsid w:val="0073504C"/>
    <w:rsid w:val="0073506C"/>
    <w:rsid w:val="00735370"/>
    <w:rsid w:val="00735378"/>
    <w:rsid w:val="007353B6"/>
    <w:rsid w:val="00735460"/>
    <w:rsid w:val="00735AAD"/>
    <w:rsid w:val="00735E19"/>
    <w:rsid w:val="00735EF6"/>
    <w:rsid w:val="00736468"/>
    <w:rsid w:val="0073677F"/>
    <w:rsid w:val="00736781"/>
    <w:rsid w:val="00736DA6"/>
    <w:rsid w:val="00736E10"/>
    <w:rsid w:val="00736E68"/>
    <w:rsid w:val="007372EC"/>
    <w:rsid w:val="00737542"/>
    <w:rsid w:val="007378F1"/>
    <w:rsid w:val="00737E93"/>
    <w:rsid w:val="007401F8"/>
    <w:rsid w:val="0074063F"/>
    <w:rsid w:val="00740715"/>
    <w:rsid w:val="00740987"/>
    <w:rsid w:val="00740C7C"/>
    <w:rsid w:val="00740D07"/>
    <w:rsid w:val="00741257"/>
    <w:rsid w:val="007414E9"/>
    <w:rsid w:val="007416C5"/>
    <w:rsid w:val="007417AB"/>
    <w:rsid w:val="0074189D"/>
    <w:rsid w:val="00741A78"/>
    <w:rsid w:val="00741AE9"/>
    <w:rsid w:val="00741E34"/>
    <w:rsid w:val="00741E92"/>
    <w:rsid w:val="00741EBE"/>
    <w:rsid w:val="007421DC"/>
    <w:rsid w:val="00742B82"/>
    <w:rsid w:val="00742C80"/>
    <w:rsid w:val="0074305F"/>
    <w:rsid w:val="007431CA"/>
    <w:rsid w:val="0074351A"/>
    <w:rsid w:val="007435EF"/>
    <w:rsid w:val="00743767"/>
    <w:rsid w:val="00743802"/>
    <w:rsid w:val="0074399F"/>
    <w:rsid w:val="00743B69"/>
    <w:rsid w:val="00743BC0"/>
    <w:rsid w:val="00743E3E"/>
    <w:rsid w:val="00744076"/>
    <w:rsid w:val="0074454D"/>
    <w:rsid w:val="0074459F"/>
    <w:rsid w:val="007447F2"/>
    <w:rsid w:val="00744F18"/>
    <w:rsid w:val="00746027"/>
    <w:rsid w:val="00746117"/>
    <w:rsid w:val="00746227"/>
    <w:rsid w:val="00746ABC"/>
    <w:rsid w:val="00746B3C"/>
    <w:rsid w:val="00746C19"/>
    <w:rsid w:val="00746F5F"/>
    <w:rsid w:val="007470DD"/>
    <w:rsid w:val="0074739A"/>
    <w:rsid w:val="007473C9"/>
    <w:rsid w:val="007474D3"/>
    <w:rsid w:val="007474D9"/>
    <w:rsid w:val="00747596"/>
    <w:rsid w:val="00747984"/>
    <w:rsid w:val="00747A03"/>
    <w:rsid w:val="00747AF2"/>
    <w:rsid w:val="00747BA7"/>
    <w:rsid w:val="007500F5"/>
    <w:rsid w:val="00750517"/>
    <w:rsid w:val="00750576"/>
    <w:rsid w:val="0075064F"/>
    <w:rsid w:val="007508C6"/>
    <w:rsid w:val="007508D4"/>
    <w:rsid w:val="00750911"/>
    <w:rsid w:val="00750B48"/>
    <w:rsid w:val="00750C12"/>
    <w:rsid w:val="00750EF5"/>
    <w:rsid w:val="007512DF"/>
    <w:rsid w:val="00751364"/>
    <w:rsid w:val="007514CC"/>
    <w:rsid w:val="0075153D"/>
    <w:rsid w:val="00751697"/>
    <w:rsid w:val="00751922"/>
    <w:rsid w:val="007519C9"/>
    <w:rsid w:val="00751A81"/>
    <w:rsid w:val="00752335"/>
    <w:rsid w:val="00752535"/>
    <w:rsid w:val="00752EFF"/>
    <w:rsid w:val="0075308A"/>
    <w:rsid w:val="00753419"/>
    <w:rsid w:val="007536B6"/>
    <w:rsid w:val="007538CE"/>
    <w:rsid w:val="00754063"/>
    <w:rsid w:val="00754109"/>
    <w:rsid w:val="00754240"/>
    <w:rsid w:val="0075442C"/>
    <w:rsid w:val="007544C4"/>
    <w:rsid w:val="007544C7"/>
    <w:rsid w:val="0075457D"/>
    <w:rsid w:val="0075490F"/>
    <w:rsid w:val="00754CEF"/>
    <w:rsid w:val="00754D53"/>
    <w:rsid w:val="00755208"/>
    <w:rsid w:val="00755841"/>
    <w:rsid w:val="00755AC7"/>
    <w:rsid w:val="00756090"/>
    <w:rsid w:val="00756381"/>
    <w:rsid w:val="007565BC"/>
    <w:rsid w:val="00756B0F"/>
    <w:rsid w:val="00756EF6"/>
    <w:rsid w:val="007570CC"/>
    <w:rsid w:val="00757407"/>
    <w:rsid w:val="00757597"/>
    <w:rsid w:val="00757B88"/>
    <w:rsid w:val="00757CC6"/>
    <w:rsid w:val="00757FE7"/>
    <w:rsid w:val="00760367"/>
    <w:rsid w:val="00760927"/>
    <w:rsid w:val="0076098C"/>
    <w:rsid w:val="00760CE0"/>
    <w:rsid w:val="00760DE8"/>
    <w:rsid w:val="007611DF"/>
    <w:rsid w:val="0076124D"/>
    <w:rsid w:val="00761355"/>
    <w:rsid w:val="007615E4"/>
    <w:rsid w:val="007615FA"/>
    <w:rsid w:val="00761929"/>
    <w:rsid w:val="00761BB5"/>
    <w:rsid w:val="00761EA1"/>
    <w:rsid w:val="00761FE4"/>
    <w:rsid w:val="00762237"/>
    <w:rsid w:val="00762292"/>
    <w:rsid w:val="007624A8"/>
    <w:rsid w:val="007624FE"/>
    <w:rsid w:val="0076253E"/>
    <w:rsid w:val="00762619"/>
    <w:rsid w:val="0076265B"/>
    <w:rsid w:val="00762A20"/>
    <w:rsid w:val="00762AC8"/>
    <w:rsid w:val="00762E68"/>
    <w:rsid w:val="0076310D"/>
    <w:rsid w:val="007634F8"/>
    <w:rsid w:val="007636AE"/>
    <w:rsid w:val="00763AE5"/>
    <w:rsid w:val="00763C03"/>
    <w:rsid w:val="00763CAD"/>
    <w:rsid w:val="00763CD0"/>
    <w:rsid w:val="00764075"/>
    <w:rsid w:val="007642C9"/>
    <w:rsid w:val="00764652"/>
    <w:rsid w:val="00764DE9"/>
    <w:rsid w:val="00764EE3"/>
    <w:rsid w:val="007651BA"/>
    <w:rsid w:val="007651D7"/>
    <w:rsid w:val="00765327"/>
    <w:rsid w:val="007658DB"/>
    <w:rsid w:val="00765939"/>
    <w:rsid w:val="00765B60"/>
    <w:rsid w:val="00765E11"/>
    <w:rsid w:val="00765F8D"/>
    <w:rsid w:val="00766426"/>
    <w:rsid w:val="007665B8"/>
    <w:rsid w:val="00766872"/>
    <w:rsid w:val="00767267"/>
    <w:rsid w:val="0076734E"/>
    <w:rsid w:val="00767362"/>
    <w:rsid w:val="0076736E"/>
    <w:rsid w:val="00767860"/>
    <w:rsid w:val="00767979"/>
    <w:rsid w:val="00767A50"/>
    <w:rsid w:val="00767AB1"/>
    <w:rsid w:val="00767BAE"/>
    <w:rsid w:val="007700A8"/>
    <w:rsid w:val="00770156"/>
    <w:rsid w:val="0077018A"/>
    <w:rsid w:val="007701B2"/>
    <w:rsid w:val="00770402"/>
    <w:rsid w:val="00770600"/>
    <w:rsid w:val="0077062C"/>
    <w:rsid w:val="00770796"/>
    <w:rsid w:val="007711AD"/>
    <w:rsid w:val="007713DA"/>
    <w:rsid w:val="007714B8"/>
    <w:rsid w:val="0077167C"/>
    <w:rsid w:val="007717A4"/>
    <w:rsid w:val="00772064"/>
    <w:rsid w:val="00772204"/>
    <w:rsid w:val="00772388"/>
    <w:rsid w:val="00772872"/>
    <w:rsid w:val="00772AE5"/>
    <w:rsid w:val="00773145"/>
    <w:rsid w:val="0077329D"/>
    <w:rsid w:val="007733DF"/>
    <w:rsid w:val="00773543"/>
    <w:rsid w:val="0077368B"/>
    <w:rsid w:val="007738F6"/>
    <w:rsid w:val="00773F98"/>
    <w:rsid w:val="00774670"/>
    <w:rsid w:val="007746FD"/>
    <w:rsid w:val="00774761"/>
    <w:rsid w:val="0077479D"/>
    <w:rsid w:val="0077490F"/>
    <w:rsid w:val="00774B2A"/>
    <w:rsid w:val="00774B88"/>
    <w:rsid w:val="007751AC"/>
    <w:rsid w:val="00775AC6"/>
    <w:rsid w:val="00775C15"/>
    <w:rsid w:val="00775EB5"/>
    <w:rsid w:val="007761B3"/>
    <w:rsid w:val="007761F4"/>
    <w:rsid w:val="0077690E"/>
    <w:rsid w:val="00776B0F"/>
    <w:rsid w:val="00776E16"/>
    <w:rsid w:val="007770C3"/>
    <w:rsid w:val="0077716F"/>
    <w:rsid w:val="007771D8"/>
    <w:rsid w:val="0077729F"/>
    <w:rsid w:val="007772F7"/>
    <w:rsid w:val="00777BA3"/>
    <w:rsid w:val="00777F27"/>
    <w:rsid w:val="00777FB5"/>
    <w:rsid w:val="0078017E"/>
    <w:rsid w:val="00780218"/>
    <w:rsid w:val="00780219"/>
    <w:rsid w:val="00780473"/>
    <w:rsid w:val="0078087A"/>
    <w:rsid w:val="00780F4D"/>
    <w:rsid w:val="00780FEF"/>
    <w:rsid w:val="00781112"/>
    <w:rsid w:val="007814A9"/>
    <w:rsid w:val="007814C2"/>
    <w:rsid w:val="0078152C"/>
    <w:rsid w:val="0078173B"/>
    <w:rsid w:val="00781750"/>
    <w:rsid w:val="00781791"/>
    <w:rsid w:val="00781822"/>
    <w:rsid w:val="00781DFB"/>
    <w:rsid w:val="00781EBC"/>
    <w:rsid w:val="00782667"/>
    <w:rsid w:val="007827D8"/>
    <w:rsid w:val="00782D15"/>
    <w:rsid w:val="007834E9"/>
    <w:rsid w:val="00783698"/>
    <w:rsid w:val="00783758"/>
    <w:rsid w:val="0078383A"/>
    <w:rsid w:val="00783B08"/>
    <w:rsid w:val="00783E48"/>
    <w:rsid w:val="00783FDB"/>
    <w:rsid w:val="00783FDD"/>
    <w:rsid w:val="00784038"/>
    <w:rsid w:val="00784327"/>
    <w:rsid w:val="0078442A"/>
    <w:rsid w:val="00784463"/>
    <w:rsid w:val="00784477"/>
    <w:rsid w:val="00784545"/>
    <w:rsid w:val="00784813"/>
    <w:rsid w:val="007849B3"/>
    <w:rsid w:val="00785428"/>
    <w:rsid w:val="007855C3"/>
    <w:rsid w:val="00785A4F"/>
    <w:rsid w:val="00785B76"/>
    <w:rsid w:val="00785EA6"/>
    <w:rsid w:val="007860FF"/>
    <w:rsid w:val="007861DD"/>
    <w:rsid w:val="0078663C"/>
    <w:rsid w:val="0078663E"/>
    <w:rsid w:val="00786B40"/>
    <w:rsid w:val="00786B95"/>
    <w:rsid w:val="00786BBF"/>
    <w:rsid w:val="007871F0"/>
    <w:rsid w:val="00787229"/>
    <w:rsid w:val="007872CE"/>
    <w:rsid w:val="00787431"/>
    <w:rsid w:val="00787467"/>
    <w:rsid w:val="007874C2"/>
    <w:rsid w:val="00787545"/>
    <w:rsid w:val="007877FF"/>
    <w:rsid w:val="00787A97"/>
    <w:rsid w:val="00787B31"/>
    <w:rsid w:val="00787B51"/>
    <w:rsid w:val="00787D99"/>
    <w:rsid w:val="00787DBF"/>
    <w:rsid w:val="00787F1F"/>
    <w:rsid w:val="00787FF2"/>
    <w:rsid w:val="00790226"/>
    <w:rsid w:val="007903B9"/>
    <w:rsid w:val="00790A1D"/>
    <w:rsid w:val="00790DD7"/>
    <w:rsid w:val="00790E6C"/>
    <w:rsid w:val="00790FC8"/>
    <w:rsid w:val="007911AA"/>
    <w:rsid w:val="00791323"/>
    <w:rsid w:val="00791448"/>
    <w:rsid w:val="00791846"/>
    <w:rsid w:val="00791A27"/>
    <w:rsid w:val="00791B8B"/>
    <w:rsid w:val="00791D60"/>
    <w:rsid w:val="00791EF6"/>
    <w:rsid w:val="00791F6D"/>
    <w:rsid w:val="007924CE"/>
    <w:rsid w:val="0079259B"/>
    <w:rsid w:val="007925E8"/>
    <w:rsid w:val="00792ACC"/>
    <w:rsid w:val="00792D40"/>
    <w:rsid w:val="007936CA"/>
    <w:rsid w:val="007936EF"/>
    <w:rsid w:val="007939F2"/>
    <w:rsid w:val="00793B3E"/>
    <w:rsid w:val="00793BBD"/>
    <w:rsid w:val="00793C29"/>
    <w:rsid w:val="00793D52"/>
    <w:rsid w:val="00793F1A"/>
    <w:rsid w:val="0079481F"/>
    <w:rsid w:val="0079488D"/>
    <w:rsid w:val="00794CA8"/>
    <w:rsid w:val="00794D77"/>
    <w:rsid w:val="00794E02"/>
    <w:rsid w:val="007951C6"/>
    <w:rsid w:val="007957B3"/>
    <w:rsid w:val="00795BFE"/>
    <w:rsid w:val="00795D36"/>
    <w:rsid w:val="00795DBD"/>
    <w:rsid w:val="0079688B"/>
    <w:rsid w:val="0079690C"/>
    <w:rsid w:val="00796B9D"/>
    <w:rsid w:val="00796BEB"/>
    <w:rsid w:val="00796CA5"/>
    <w:rsid w:val="00796D29"/>
    <w:rsid w:val="00796E03"/>
    <w:rsid w:val="00796F55"/>
    <w:rsid w:val="00797036"/>
    <w:rsid w:val="007971C2"/>
    <w:rsid w:val="00797507"/>
    <w:rsid w:val="007976D4"/>
    <w:rsid w:val="00797836"/>
    <w:rsid w:val="007978E3"/>
    <w:rsid w:val="00797AD1"/>
    <w:rsid w:val="00797E84"/>
    <w:rsid w:val="007A0022"/>
    <w:rsid w:val="007A007A"/>
    <w:rsid w:val="007A02D0"/>
    <w:rsid w:val="007A05CB"/>
    <w:rsid w:val="007A0913"/>
    <w:rsid w:val="007A0981"/>
    <w:rsid w:val="007A0B09"/>
    <w:rsid w:val="007A0B68"/>
    <w:rsid w:val="007A10FB"/>
    <w:rsid w:val="007A118A"/>
    <w:rsid w:val="007A126C"/>
    <w:rsid w:val="007A13F6"/>
    <w:rsid w:val="007A174D"/>
    <w:rsid w:val="007A17EB"/>
    <w:rsid w:val="007A1A7A"/>
    <w:rsid w:val="007A1EC7"/>
    <w:rsid w:val="007A2007"/>
    <w:rsid w:val="007A2558"/>
    <w:rsid w:val="007A25A7"/>
    <w:rsid w:val="007A2712"/>
    <w:rsid w:val="007A2794"/>
    <w:rsid w:val="007A27E8"/>
    <w:rsid w:val="007A2984"/>
    <w:rsid w:val="007A3116"/>
    <w:rsid w:val="007A316A"/>
    <w:rsid w:val="007A3590"/>
    <w:rsid w:val="007A35B2"/>
    <w:rsid w:val="007A3805"/>
    <w:rsid w:val="007A3A1C"/>
    <w:rsid w:val="007A3D36"/>
    <w:rsid w:val="007A3E8F"/>
    <w:rsid w:val="007A3F25"/>
    <w:rsid w:val="007A41C7"/>
    <w:rsid w:val="007A421A"/>
    <w:rsid w:val="007A4263"/>
    <w:rsid w:val="007A42BF"/>
    <w:rsid w:val="007A4535"/>
    <w:rsid w:val="007A4ACC"/>
    <w:rsid w:val="007A4C9F"/>
    <w:rsid w:val="007A51D3"/>
    <w:rsid w:val="007A51D5"/>
    <w:rsid w:val="007A54EC"/>
    <w:rsid w:val="007A55AF"/>
    <w:rsid w:val="007A574C"/>
    <w:rsid w:val="007A5968"/>
    <w:rsid w:val="007A6065"/>
    <w:rsid w:val="007A61E7"/>
    <w:rsid w:val="007A64C5"/>
    <w:rsid w:val="007A67CA"/>
    <w:rsid w:val="007A68A7"/>
    <w:rsid w:val="007A6B64"/>
    <w:rsid w:val="007A6CCF"/>
    <w:rsid w:val="007A771D"/>
    <w:rsid w:val="007A788D"/>
    <w:rsid w:val="007B027A"/>
    <w:rsid w:val="007B0375"/>
    <w:rsid w:val="007B08BC"/>
    <w:rsid w:val="007B09BF"/>
    <w:rsid w:val="007B16F8"/>
    <w:rsid w:val="007B1D69"/>
    <w:rsid w:val="007B21BC"/>
    <w:rsid w:val="007B274E"/>
    <w:rsid w:val="007B275A"/>
    <w:rsid w:val="007B2805"/>
    <w:rsid w:val="007B28EC"/>
    <w:rsid w:val="007B2C54"/>
    <w:rsid w:val="007B39A8"/>
    <w:rsid w:val="007B3D17"/>
    <w:rsid w:val="007B3E40"/>
    <w:rsid w:val="007B3E8A"/>
    <w:rsid w:val="007B4066"/>
    <w:rsid w:val="007B4369"/>
    <w:rsid w:val="007B444B"/>
    <w:rsid w:val="007B4785"/>
    <w:rsid w:val="007B4BA6"/>
    <w:rsid w:val="007B4F47"/>
    <w:rsid w:val="007B5089"/>
    <w:rsid w:val="007B5224"/>
    <w:rsid w:val="007B5259"/>
    <w:rsid w:val="007B5442"/>
    <w:rsid w:val="007B5494"/>
    <w:rsid w:val="007B570D"/>
    <w:rsid w:val="007B5A46"/>
    <w:rsid w:val="007B5A8D"/>
    <w:rsid w:val="007B5B60"/>
    <w:rsid w:val="007B61D1"/>
    <w:rsid w:val="007B6561"/>
    <w:rsid w:val="007B66E6"/>
    <w:rsid w:val="007B696A"/>
    <w:rsid w:val="007B6C95"/>
    <w:rsid w:val="007B6D5E"/>
    <w:rsid w:val="007B71CB"/>
    <w:rsid w:val="007B73D8"/>
    <w:rsid w:val="007B75B9"/>
    <w:rsid w:val="007B7A89"/>
    <w:rsid w:val="007C000B"/>
    <w:rsid w:val="007C0184"/>
    <w:rsid w:val="007C0523"/>
    <w:rsid w:val="007C05E5"/>
    <w:rsid w:val="007C0A31"/>
    <w:rsid w:val="007C0C81"/>
    <w:rsid w:val="007C0CCE"/>
    <w:rsid w:val="007C0D6C"/>
    <w:rsid w:val="007C0DB9"/>
    <w:rsid w:val="007C0EFC"/>
    <w:rsid w:val="007C0FC8"/>
    <w:rsid w:val="007C0FF7"/>
    <w:rsid w:val="007C138F"/>
    <w:rsid w:val="007C1557"/>
    <w:rsid w:val="007C1631"/>
    <w:rsid w:val="007C1A91"/>
    <w:rsid w:val="007C1C35"/>
    <w:rsid w:val="007C1D0E"/>
    <w:rsid w:val="007C1D92"/>
    <w:rsid w:val="007C2336"/>
    <w:rsid w:val="007C25A1"/>
    <w:rsid w:val="007C276C"/>
    <w:rsid w:val="007C27BB"/>
    <w:rsid w:val="007C2A3B"/>
    <w:rsid w:val="007C2E7D"/>
    <w:rsid w:val="007C2ED3"/>
    <w:rsid w:val="007C3012"/>
    <w:rsid w:val="007C330B"/>
    <w:rsid w:val="007C3330"/>
    <w:rsid w:val="007C34A3"/>
    <w:rsid w:val="007C34F8"/>
    <w:rsid w:val="007C383D"/>
    <w:rsid w:val="007C384E"/>
    <w:rsid w:val="007C38AC"/>
    <w:rsid w:val="007C39C6"/>
    <w:rsid w:val="007C3B22"/>
    <w:rsid w:val="007C3B24"/>
    <w:rsid w:val="007C3B5B"/>
    <w:rsid w:val="007C3ED5"/>
    <w:rsid w:val="007C3F2F"/>
    <w:rsid w:val="007C442D"/>
    <w:rsid w:val="007C46C2"/>
    <w:rsid w:val="007C4A7C"/>
    <w:rsid w:val="007C4C89"/>
    <w:rsid w:val="007C50CD"/>
    <w:rsid w:val="007C5486"/>
    <w:rsid w:val="007C5748"/>
    <w:rsid w:val="007C582D"/>
    <w:rsid w:val="007C59AD"/>
    <w:rsid w:val="007C5E29"/>
    <w:rsid w:val="007C5F88"/>
    <w:rsid w:val="007C65BF"/>
    <w:rsid w:val="007C6638"/>
    <w:rsid w:val="007C6809"/>
    <w:rsid w:val="007C68B6"/>
    <w:rsid w:val="007C6954"/>
    <w:rsid w:val="007C6E2B"/>
    <w:rsid w:val="007C7050"/>
    <w:rsid w:val="007C70E9"/>
    <w:rsid w:val="007C720C"/>
    <w:rsid w:val="007C7395"/>
    <w:rsid w:val="007C7557"/>
    <w:rsid w:val="007C7986"/>
    <w:rsid w:val="007C7AC0"/>
    <w:rsid w:val="007C7BEE"/>
    <w:rsid w:val="007C7EF3"/>
    <w:rsid w:val="007D01BF"/>
    <w:rsid w:val="007D02D5"/>
    <w:rsid w:val="007D04CC"/>
    <w:rsid w:val="007D065A"/>
    <w:rsid w:val="007D0A58"/>
    <w:rsid w:val="007D0D05"/>
    <w:rsid w:val="007D0DC1"/>
    <w:rsid w:val="007D0EE7"/>
    <w:rsid w:val="007D135C"/>
    <w:rsid w:val="007D13A7"/>
    <w:rsid w:val="007D1605"/>
    <w:rsid w:val="007D169D"/>
    <w:rsid w:val="007D17F8"/>
    <w:rsid w:val="007D18C1"/>
    <w:rsid w:val="007D18F9"/>
    <w:rsid w:val="007D19C1"/>
    <w:rsid w:val="007D1BFA"/>
    <w:rsid w:val="007D1D9F"/>
    <w:rsid w:val="007D1FD1"/>
    <w:rsid w:val="007D2169"/>
    <w:rsid w:val="007D256A"/>
    <w:rsid w:val="007D2699"/>
    <w:rsid w:val="007D269D"/>
    <w:rsid w:val="007D26F2"/>
    <w:rsid w:val="007D2BB1"/>
    <w:rsid w:val="007D2D85"/>
    <w:rsid w:val="007D2DEC"/>
    <w:rsid w:val="007D2EAA"/>
    <w:rsid w:val="007D2F49"/>
    <w:rsid w:val="007D2F64"/>
    <w:rsid w:val="007D3154"/>
    <w:rsid w:val="007D31B6"/>
    <w:rsid w:val="007D3315"/>
    <w:rsid w:val="007D3867"/>
    <w:rsid w:val="007D3883"/>
    <w:rsid w:val="007D38BE"/>
    <w:rsid w:val="007D3FF5"/>
    <w:rsid w:val="007D42A7"/>
    <w:rsid w:val="007D4351"/>
    <w:rsid w:val="007D4A75"/>
    <w:rsid w:val="007D4FE2"/>
    <w:rsid w:val="007D573E"/>
    <w:rsid w:val="007D583F"/>
    <w:rsid w:val="007D5A31"/>
    <w:rsid w:val="007D5BB7"/>
    <w:rsid w:val="007D5C9F"/>
    <w:rsid w:val="007D607B"/>
    <w:rsid w:val="007D627B"/>
    <w:rsid w:val="007D62CC"/>
    <w:rsid w:val="007D7049"/>
    <w:rsid w:val="007D70AB"/>
    <w:rsid w:val="007D711D"/>
    <w:rsid w:val="007D71A4"/>
    <w:rsid w:val="007D7248"/>
    <w:rsid w:val="007D72A0"/>
    <w:rsid w:val="007D73FE"/>
    <w:rsid w:val="007D74CE"/>
    <w:rsid w:val="007D757B"/>
    <w:rsid w:val="007D794C"/>
    <w:rsid w:val="007D7A83"/>
    <w:rsid w:val="007D7C1D"/>
    <w:rsid w:val="007E0011"/>
    <w:rsid w:val="007E003C"/>
    <w:rsid w:val="007E007F"/>
    <w:rsid w:val="007E070F"/>
    <w:rsid w:val="007E0E99"/>
    <w:rsid w:val="007E135C"/>
    <w:rsid w:val="007E15C5"/>
    <w:rsid w:val="007E15D1"/>
    <w:rsid w:val="007E17E9"/>
    <w:rsid w:val="007E17F5"/>
    <w:rsid w:val="007E1C63"/>
    <w:rsid w:val="007E2139"/>
    <w:rsid w:val="007E2202"/>
    <w:rsid w:val="007E22D6"/>
    <w:rsid w:val="007E233C"/>
    <w:rsid w:val="007E255E"/>
    <w:rsid w:val="007E2792"/>
    <w:rsid w:val="007E27B6"/>
    <w:rsid w:val="007E28BD"/>
    <w:rsid w:val="007E3026"/>
    <w:rsid w:val="007E31A9"/>
    <w:rsid w:val="007E3321"/>
    <w:rsid w:val="007E354E"/>
    <w:rsid w:val="007E3697"/>
    <w:rsid w:val="007E36AB"/>
    <w:rsid w:val="007E3762"/>
    <w:rsid w:val="007E3B1D"/>
    <w:rsid w:val="007E3C04"/>
    <w:rsid w:val="007E3EA0"/>
    <w:rsid w:val="007E42E1"/>
    <w:rsid w:val="007E4416"/>
    <w:rsid w:val="007E458A"/>
    <w:rsid w:val="007E4714"/>
    <w:rsid w:val="007E48CD"/>
    <w:rsid w:val="007E491C"/>
    <w:rsid w:val="007E4CDB"/>
    <w:rsid w:val="007E4D58"/>
    <w:rsid w:val="007E4E00"/>
    <w:rsid w:val="007E4E0F"/>
    <w:rsid w:val="007E50E7"/>
    <w:rsid w:val="007E518C"/>
    <w:rsid w:val="007E55C3"/>
    <w:rsid w:val="007E56F9"/>
    <w:rsid w:val="007E5768"/>
    <w:rsid w:val="007E58F2"/>
    <w:rsid w:val="007E5D8A"/>
    <w:rsid w:val="007E5E09"/>
    <w:rsid w:val="007E5FC7"/>
    <w:rsid w:val="007E6161"/>
    <w:rsid w:val="007E62D0"/>
    <w:rsid w:val="007E639D"/>
    <w:rsid w:val="007E64A9"/>
    <w:rsid w:val="007E679B"/>
    <w:rsid w:val="007E6998"/>
    <w:rsid w:val="007E69DD"/>
    <w:rsid w:val="007E6A87"/>
    <w:rsid w:val="007E6D66"/>
    <w:rsid w:val="007E6F23"/>
    <w:rsid w:val="007E76CC"/>
    <w:rsid w:val="007E7869"/>
    <w:rsid w:val="007E7B6B"/>
    <w:rsid w:val="007E7CF7"/>
    <w:rsid w:val="007F0032"/>
    <w:rsid w:val="007F07BA"/>
    <w:rsid w:val="007F09EA"/>
    <w:rsid w:val="007F0D52"/>
    <w:rsid w:val="007F0F15"/>
    <w:rsid w:val="007F1251"/>
    <w:rsid w:val="007F12C5"/>
    <w:rsid w:val="007F1370"/>
    <w:rsid w:val="007F1954"/>
    <w:rsid w:val="007F1B41"/>
    <w:rsid w:val="007F1E6E"/>
    <w:rsid w:val="007F260A"/>
    <w:rsid w:val="007F267F"/>
    <w:rsid w:val="007F27C8"/>
    <w:rsid w:val="007F29A0"/>
    <w:rsid w:val="007F2AAE"/>
    <w:rsid w:val="007F2B16"/>
    <w:rsid w:val="007F2E76"/>
    <w:rsid w:val="007F3008"/>
    <w:rsid w:val="007F3094"/>
    <w:rsid w:val="007F3345"/>
    <w:rsid w:val="007F369F"/>
    <w:rsid w:val="007F36D0"/>
    <w:rsid w:val="007F3A38"/>
    <w:rsid w:val="007F3BAE"/>
    <w:rsid w:val="007F3F52"/>
    <w:rsid w:val="007F40BB"/>
    <w:rsid w:val="007F4160"/>
    <w:rsid w:val="007F427E"/>
    <w:rsid w:val="007F4315"/>
    <w:rsid w:val="007F4585"/>
    <w:rsid w:val="007F4684"/>
    <w:rsid w:val="007F4814"/>
    <w:rsid w:val="007F4893"/>
    <w:rsid w:val="007F4909"/>
    <w:rsid w:val="007F4BB1"/>
    <w:rsid w:val="007F4C50"/>
    <w:rsid w:val="007F5149"/>
    <w:rsid w:val="007F524B"/>
    <w:rsid w:val="007F54FB"/>
    <w:rsid w:val="007F5D71"/>
    <w:rsid w:val="007F5DBC"/>
    <w:rsid w:val="007F5EFA"/>
    <w:rsid w:val="007F5FAB"/>
    <w:rsid w:val="007F6190"/>
    <w:rsid w:val="007F659A"/>
    <w:rsid w:val="007F67F6"/>
    <w:rsid w:val="007F6806"/>
    <w:rsid w:val="007F6F0D"/>
    <w:rsid w:val="007F6F37"/>
    <w:rsid w:val="007F70C5"/>
    <w:rsid w:val="007F7318"/>
    <w:rsid w:val="007F7341"/>
    <w:rsid w:val="007F7564"/>
    <w:rsid w:val="007F75FB"/>
    <w:rsid w:val="007F769E"/>
    <w:rsid w:val="007F76A2"/>
    <w:rsid w:val="007F7AAE"/>
    <w:rsid w:val="007F7B5E"/>
    <w:rsid w:val="007F7B74"/>
    <w:rsid w:val="007F7BE0"/>
    <w:rsid w:val="007F7CE7"/>
    <w:rsid w:val="008001FA"/>
    <w:rsid w:val="00800306"/>
    <w:rsid w:val="0080060C"/>
    <w:rsid w:val="00800BBB"/>
    <w:rsid w:val="00800DFF"/>
    <w:rsid w:val="00801349"/>
    <w:rsid w:val="00801637"/>
    <w:rsid w:val="008017FD"/>
    <w:rsid w:val="00801823"/>
    <w:rsid w:val="00801A3B"/>
    <w:rsid w:val="00802015"/>
    <w:rsid w:val="00802076"/>
    <w:rsid w:val="008022BD"/>
    <w:rsid w:val="00802679"/>
    <w:rsid w:val="00802AC1"/>
    <w:rsid w:val="00802EDA"/>
    <w:rsid w:val="0080303B"/>
    <w:rsid w:val="008031AB"/>
    <w:rsid w:val="00803241"/>
    <w:rsid w:val="008033F7"/>
    <w:rsid w:val="00803639"/>
    <w:rsid w:val="00803F84"/>
    <w:rsid w:val="0080406D"/>
    <w:rsid w:val="00804085"/>
    <w:rsid w:val="008041F5"/>
    <w:rsid w:val="008042A4"/>
    <w:rsid w:val="008049E9"/>
    <w:rsid w:val="00804C65"/>
    <w:rsid w:val="00804D1C"/>
    <w:rsid w:val="00804E39"/>
    <w:rsid w:val="00805887"/>
    <w:rsid w:val="00805E0A"/>
    <w:rsid w:val="00806128"/>
    <w:rsid w:val="008062C6"/>
    <w:rsid w:val="00806360"/>
    <w:rsid w:val="0080641D"/>
    <w:rsid w:val="00806443"/>
    <w:rsid w:val="00806A80"/>
    <w:rsid w:val="00806CE6"/>
    <w:rsid w:val="00807168"/>
    <w:rsid w:val="00807441"/>
    <w:rsid w:val="0080780E"/>
    <w:rsid w:val="00807D51"/>
    <w:rsid w:val="00807DC9"/>
    <w:rsid w:val="00807DEF"/>
    <w:rsid w:val="0081028B"/>
    <w:rsid w:val="0081050D"/>
    <w:rsid w:val="00810990"/>
    <w:rsid w:val="00810EE9"/>
    <w:rsid w:val="00811007"/>
    <w:rsid w:val="008111A2"/>
    <w:rsid w:val="008113B8"/>
    <w:rsid w:val="008115BA"/>
    <w:rsid w:val="0081163E"/>
    <w:rsid w:val="00811DF2"/>
    <w:rsid w:val="00811F14"/>
    <w:rsid w:val="00811F84"/>
    <w:rsid w:val="008120BC"/>
    <w:rsid w:val="008121EC"/>
    <w:rsid w:val="008124C9"/>
    <w:rsid w:val="008127AD"/>
    <w:rsid w:val="00812857"/>
    <w:rsid w:val="008129BF"/>
    <w:rsid w:val="00812A6F"/>
    <w:rsid w:val="00812CB0"/>
    <w:rsid w:val="00813184"/>
    <w:rsid w:val="00813549"/>
    <w:rsid w:val="008136C0"/>
    <w:rsid w:val="0081376E"/>
    <w:rsid w:val="00813A41"/>
    <w:rsid w:val="00813EF4"/>
    <w:rsid w:val="008140DE"/>
    <w:rsid w:val="008148F1"/>
    <w:rsid w:val="0081498B"/>
    <w:rsid w:val="008149F3"/>
    <w:rsid w:val="00814D39"/>
    <w:rsid w:val="008152D5"/>
    <w:rsid w:val="00815377"/>
    <w:rsid w:val="00815C8D"/>
    <w:rsid w:val="00815F5C"/>
    <w:rsid w:val="0081643A"/>
    <w:rsid w:val="008166CC"/>
    <w:rsid w:val="00816C3B"/>
    <w:rsid w:val="00816D24"/>
    <w:rsid w:val="00816DCC"/>
    <w:rsid w:val="00816E6C"/>
    <w:rsid w:val="0081709B"/>
    <w:rsid w:val="008171CD"/>
    <w:rsid w:val="008172C0"/>
    <w:rsid w:val="008174FE"/>
    <w:rsid w:val="00817757"/>
    <w:rsid w:val="00817782"/>
    <w:rsid w:val="00817E8A"/>
    <w:rsid w:val="008203CF"/>
    <w:rsid w:val="00820595"/>
    <w:rsid w:val="00820A76"/>
    <w:rsid w:val="00820E73"/>
    <w:rsid w:val="00821241"/>
    <w:rsid w:val="00821356"/>
    <w:rsid w:val="008214ED"/>
    <w:rsid w:val="008219ED"/>
    <w:rsid w:val="00821C6C"/>
    <w:rsid w:val="00821CCE"/>
    <w:rsid w:val="00821CF6"/>
    <w:rsid w:val="00821FAB"/>
    <w:rsid w:val="008225C2"/>
    <w:rsid w:val="00822739"/>
    <w:rsid w:val="00822C45"/>
    <w:rsid w:val="00822CC9"/>
    <w:rsid w:val="00822D4B"/>
    <w:rsid w:val="00822EAC"/>
    <w:rsid w:val="0082302A"/>
    <w:rsid w:val="00823049"/>
    <w:rsid w:val="00823521"/>
    <w:rsid w:val="00823625"/>
    <w:rsid w:val="008236E0"/>
    <w:rsid w:val="00823783"/>
    <w:rsid w:val="00823879"/>
    <w:rsid w:val="00823AF6"/>
    <w:rsid w:val="00823CAA"/>
    <w:rsid w:val="00823D04"/>
    <w:rsid w:val="00823E16"/>
    <w:rsid w:val="00823E89"/>
    <w:rsid w:val="00823F78"/>
    <w:rsid w:val="008241FB"/>
    <w:rsid w:val="00824259"/>
    <w:rsid w:val="008243CB"/>
    <w:rsid w:val="00824E9A"/>
    <w:rsid w:val="00824F46"/>
    <w:rsid w:val="0082502E"/>
    <w:rsid w:val="0082506F"/>
    <w:rsid w:val="0082513F"/>
    <w:rsid w:val="00825211"/>
    <w:rsid w:val="008253D9"/>
    <w:rsid w:val="00825918"/>
    <w:rsid w:val="00825C0B"/>
    <w:rsid w:val="00825DA6"/>
    <w:rsid w:val="00826083"/>
    <w:rsid w:val="00826739"/>
    <w:rsid w:val="008267EA"/>
    <w:rsid w:val="00826858"/>
    <w:rsid w:val="00826982"/>
    <w:rsid w:val="00826A8D"/>
    <w:rsid w:val="0082736B"/>
    <w:rsid w:val="0082767E"/>
    <w:rsid w:val="008279DE"/>
    <w:rsid w:val="00827E30"/>
    <w:rsid w:val="00827FA1"/>
    <w:rsid w:val="0083002E"/>
    <w:rsid w:val="008301A3"/>
    <w:rsid w:val="008303FD"/>
    <w:rsid w:val="008304DB"/>
    <w:rsid w:val="008306B6"/>
    <w:rsid w:val="00830D8E"/>
    <w:rsid w:val="008313BE"/>
    <w:rsid w:val="008316EF"/>
    <w:rsid w:val="00831A5B"/>
    <w:rsid w:val="00831ED3"/>
    <w:rsid w:val="00832849"/>
    <w:rsid w:val="00832B04"/>
    <w:rsid w:val="00832B10"/>
    <w:rsid w:val="0083310D"/>
    <w:rsid w:val="008332F6"/>
    <w:rsid w:val="008337C6"/>
    <w:rsid w:val="008338A7"/>
    <w:rsid w:val="00833D3A"/>
    <w:rsid w:val="00833DD4"/>
    <w:rsid w:val="00833E17"/>
    <w:rsid w:val="00833E26"/>
    <w:rsid w:val="00834140"/>
    <w:rsid w:val="00834470"/>
    <w:rsid w:val="00834556"/>
    <w:rsid w:val="00834D01"/>
    <w:rsid w:val="00834DB1"/>
    <w:rsid w:val="00834EFA"/>
    <w:rsid w:val="008350F7"/>
    <w:rsid w:val="0083567A"/>
    <w:rsid w:val="00835756"/>
    <w:rsid w:val="0083577C"/>
    <w:rsid w:val="008357A9"/>
    <w:rsid w:val="00835D61"/>
    <w:rsid w:val="008360D4"/>
    <w:rsid w:val="008361FF"/>
    <w:rsid w:val="008362CD"/>
    <w:rsid w:val="0083670E"/>
    <w:rsid w:val="00836757"/>
    <w:rsid w:val="0083682D"/>
    <w:rsid w:val="00836922"/>
    <w:rsid w:val="00836E29"/>
    <w:rsid w:val="00836E66"/>
    <w:rsid w:val="0083742B"/>
    <w:rsid w:val="0083743C"/>
    <w:rsid w:val="008376DA"/>
    <w:rsid w:val="00837F77"/>
    <w:rsid w:val="00840103"/>
    <w:rsid w:val="00840253"/>
    <w:rsid w:val="008403EC"/>
    <w:rsid w:val="00840452"/>
    <w:rsid w:val="00840867"/>
    <w:rsid w:val="008409E5"/>
    <w:rsid w:val="00840B9B"/>
    <w:rsid w:val="00840BD3"/>
    <w:rsid w:val="00840E71"/>
    <w:rsid w:val="00840F8A"/>
    <w:rsid w:val="0084138E"/>
    <w:rsid w:val="00841489"/>
    <w:rsid w:val="00841A54"/>
    <w:rsid w:val="00841DDF"/>
    <w:rsid w:val="00841F6C"/>
    <w:rsid w:val="0084206E"/>
    <w:rsid w:val="0084293E"/>
    <w:rsid w:val="00842ABD"/>
    <w:rsid w:val="00842C34"/>
    <w:rsid w:val="00842EA0"/>
    <w:rsid w:val="00842F53"/>
    <w:rsid w:val="008430BC"/>
    <w:rsid w:val="00843233"/>
    <w:rsid w:val="00843342"/>
    <w:rsid w:val="008433C9"/>
    <w:rsid w:val="00843550"/>
    <w:rsid w:val="00843599"/>
    <w:rsid w:val="00843682"/>
    <w:rsid w:val="008436DF"/>
    <w:rsid w:val="008436F6"/>
    <w:rsid w:val="008439F8"/>
    <w:rsid w:val="00843CEC"/>
    <w:rsid w:val="00843D72"/>
    <w:rsid w:val="00843F0B"/>
    <w:rsid w:val="00844331"/>
    <w:rsid w:val="008444B3"/>
    <w:rsid w:val="0084481A"/>
    <w:rsid w:val="0084496F"/>
    <w:rsid w:val="00845A0A"/>
    <w:rsid w:val="00845BC6"/>
    <w:rsid w:val="00845FC6"/>
    <w:rsid w:val="0084615A"/>
    <w:rsid w:val="008461CB"/>
    <w:rsid w:val="00846386"/>
    <w:rsid w:val="008467CF"/>
    <w:rsid w:val="00846B49"/>
    <w:rsid w:val="00846F8C"/>
    <w:rsid w:val="008471CD"/>
    <w:rsid w:val="008472F2"/>
    <w:rsid w:val="0084731F"/>
    <w:rsid w:val="008473C7"/>
    <w:rsid w:val="00847608"/>
    <w:rsid w:val="0084776D"/>
    <w:rsid w:val="0084789F"/>
    <w:rsid w:val="00850035"/>
    <w:rsid w:val="0085020E"/>
    <w:rsid w:val="00850686"/>
    <w:rsid w:val="0085070A"/>
    <w:rsid w:val="00850DF1"/>
    <w:rsid w:val="008519EB"/>
    <w:rsid w:val="00851D7E"/>
    <w:rsid w:val="00851F69"/>
    <w:rsid w:val="008524F3"/>
    <w:rsid w:val="008526B1"/>
    <w:rsid w:val="008529DA"/>
    <w:rsid w:val="00852D77"/>
    <w:rsid w:val="00852DC5"/>
    <w:rsid w:val="00852ED9"/>
    <w:rsid w:val="0085317A"/>
    <w:rsid w:val="008535A5"/>
    <w:rsid w:val="00853637"/>
    <w:rsid w:val="00853B72"/>
    <w:rsid w:val="00853CC6"/>
    <w:rsid w:val="008541EE"/>
    <w:rsid w:val="0085422F"/>
    <w:rsid w:val="00854287"/>
    <w:rsid w:val="00854308"/>
    <w:rsid w:val="00854351"/>
    <w:rsid w:val="00854409"/>
    <w:rsid w:val="008547CD"/>
    <w:rsid w:val="00854AC8"/>
    <w:rsid w:val="00855054"/>
    <w:rsid w:val="00855218"/>
    <w:rsid w:val="0085554A"/>
    <w:rsid w:val="00855828"/>
    <w:rsid w:val="00855911"/>
    <w:rsid w:val="00855B6E"/>
    <w:rsid w:val="00855BB9"/>
    <w:rsid w:val="0085622E"/>
    <w:rsid w:val="00856347"/>
    <w:rsid w:val="00856355"/>
    <w:rsid w:val="008564AF"/>
    <w:rsid w:val="008565D8"/>
    <w:rsid w:val="00856867"/>
    <w:rsid w:val="00856B19"/>
    <w:rsid w:val="00856C3D"/>
    <w:rsid w:val="00856C9D"/>
    <w:rsid w:val="00856CD1"/>
    <w:rsid w:val="00856F92"/>
    <w:rsid w:val="00857369"/>
    <w:rsid w:val="0085736A"/>
    <w:rsid w:val="008574A9"/>
    <w:rsid w:val="008574E9"/>
    <w:rsid w:val="00857ADD"/>
    <w:rsid w:val="00857B91"/>
    <w:rsid w:val="00857F9D"/>
    <w:rsid w:val="00860790"/>
    <w:rsid w:val="008609F4"/>
    <w:rsid w:val="008609F7"/>
    <w:rsid w:val="00860ABF"/>
    <w:rsid w:val="00860AE6"/>
    <w:rsid w:val="00860B22"/>
    <w:rsid w:val="00860B56"/>
    <w:rsid w:val="00860BFC"/>
    <w:rsid w:val="00861145"/>
    <w:rsid w:val="00861168"/>
    <w:rsid w:val="00861261"/>
    <w:rsid w:val="00861421"/>
    <w:rsid w:val="00861579"/>
    <w:rsid w:val="00861823"/>
    <w:rsid w:val="00861864"/>
    <w:rsid w:val="00861AFD"/>
    <w:rsid w:val="00861B58"/>
    <w:rsid w:val="00861C26"/>
    <w:rsid w:val="00861DDE"/>
    <w:rsid w:val="0086223A"/>
    <w:rsid w:val="00862489"/>
    <w:rsid w:val="008627B3"/>
    <w:rsid w:val="00862985"/>
    <w:rsid w:val="00862DED"/>
    <w:rsid w:val="00863178"/>
    <w:rsid w:val="008633B7"/>
    <w:rsid w:val="0086382C"/>
    <w:rsid w:val="0086397C"/>
    <w:rsid w:val="00863B49"/>
    <w:rsid w:val="00864161"/>
    <w:rsid w:val="00864620"/>
    <w:rsid w:val="008647CA"/>
    <w:rsid w:val="00864D5A"/>
    <w:rsid w:val="0086508C"/>
    <w:rsid w:val="00865821"/>
    <w:rsid w:val="0086598E"/>
    <w:rsid w:val="00865D57"/>
    <w:rsid w:val="008662D5"/>
    <w:rsid w:val="0086646D"/>
    <w:rsid w:val="008665E9"/>
    <w:rsid w:val="00866712"/>
    <w:rsid w:val="0086685E"/>
    <w:rsid w:val="008669C6"/>
    <w:rsid w:val="00866F3F"/>
    <w:rsid w:val="0086708A"/>
    <w:rsid w:val="008671E1"/>
    <w:rsid w:val="008679F2"/>
    <w:rsid w:val="00867CB3"/>
    <w:rsid w:val="00867E37"/>
    <w:rsid w:val="00867E40"/>
    <w:rsid w:val="0087041C"/>
    <w:rsid w:val="00870844"/>
    <w:rsid w:val="008709CC"/>
    <w:rsid w:val="00870AB6"/>
    <w:rsid w:val="00870ABD"/>
    <w:rsid w:val="00870B7A"/>
    <w:rsid w:val="00870BB5"/>
    <w:rsid w:val="00870C07"/>
    <w:rsid w:val="00870DED"/>
    <w:rsid w:val="00870E79"/>
    <w:rsid w:val="00870E9B"/>
    <w:rsid w:val="008712A7"/>
    <w:rsid w:val="0087162A"/>
    <w:rsid w:val="00871C01"/>
    <w:rsid w:val="00871D61"/>
    <w:rsid w:val="00871E93"/>
    <w:rsid w:val="00872330"/>
    <w:rsid w:val="00872652"/>
    <w:rsid w:val="008729E6"/>
    <w:rsid w:val="00872C6C"/>
    <w:rsid w:val="00872C73"/>
    <w:rsid w:val="00872FFA"/>
    <w:rsid w:val="0087320A"/>
    <w:rsid w:val="00873496"/>
    <w:rsid w:val="00873950"/>
    <w:rsid w:val="00873995"/>
    <w:rsid w:val="00873E31"/>
    <w:rsid w:val="00873F3B"/>
    <w:rsid w:val="00873FFE"/>
    <w:rsid w:val="008740E0"/>
    <w:rsid w:val="008741B3"/>
    <w:rsid w:val="00874245"/>
    <w:rsid w:val="0087443E"/>
    <w:rsid w:val="00874458"/>
    <w:rsid w:val="00874599"/>
    <w:rsid w:val="008745CF"/>
    <w:rsid w:val="00874937"/>
    <w:rsid w:val="00874B22"/>
    <w:rsid w:val="00874D03"/>
    <w:rsid w:val="008751D7"/>
    <w:rsid w:val="0087547B"/>
    <w:rsid w:val="00875733"/>
    <w:rsid w:val="00875861"/>
    <w:rsid w:val="00875F40"/>
    <w:rsid w:val="00875F59"/>
    <w:rsid w:val="00876019"/>
    <w:rsid w:val="00876035"/>
    <w:rsid w:val="0087624E"/>
    <w:rsid w:val="008768C8"/>
    <w:rsid w:val="008772CC"/>
    <w:rsid w:val="008772E2"/>
    <w:rsid w:val="00877301"/>
    <w:rsid w:val="00877388"/>
    <w:rsid w:val="008773CD"/>
    <w:rsid w:val="008774AD"/>
    <w:rsid w:val="00877860"/>
    <w:rsid w:val="00877866"/>
    <w:rsid w:val="00877CFF"/>
    <w:rsid w:val="00877DD0"/>
    <w:rsid w:val="00877FAF"/>
    <w:rsid w:val="00877FE0"/>
    <w:rsid w:val="00880078"/>
    <w:rsid w:val="00880B8D"/>
    <w:rsid w:val="00880DA4"/>
    <w:rsid w:val="00880EBB"/>
    <w:rsid w:val="00880EF8"/>
    <w:rsid w:val="0088100D"/>
    <w:rsid w:val="008812F7"/>
    <w:rsid w:val="00881886"/>
    <w:rsid w:val="00881BC0"/>
    <w:rsid w:val="0088206E"/>
    <w:rsid w:val="00882330"/>
    <w:rsid w:val="0088269B"/>
    <w:rsid w:val="008826BF"/>
    <w:rsid w:val="00882A85"/>
    <w:rsid w:val="00882FB1"/>
    <w:rsid w:val="008830FE"/>
    <w:rsid w:val="0088360F"/>
    <w:rsid w:val="008839B4"/>
    <w:rsid w:val="00883C4A"/>
    <w:rsid w:val="00883E19"/>
    <w:rsid w:val="00883FFF"/>
    <w:rsid w:val="00884787"/>
    <w:rsid w:val="00884E05"/>
    <w:rsid w:val="008853DD"/>
    <w:rsid w:val="00885432"/>
    <w:rsid w:val="00885AAA"/>
    <w:rsid w:val="00886202"/>
    <w:rsid w:val="008867F5"/>
    <w:rsid w:val="00886823"/>
    <w:rsid w:val="00886A23"/>
    <w:rsid w:val="00886A42"/>
    <w:rsid w:val="00886D3F"/>
    <w:rsid w:val="00886E2A"/>
    <w:rsid w:val="00886EA0"/>
    <w:rsid w:val="00886FB8"/>
    <w:rsid w:val="00887221"/>
    <w:rsid w:val="00887288"/>
    <w:rsid w:val="008874C7"/>
    <w:rsid w:val="008874EA"/>
    <w:rsid w:val="008875A1"/>
    <w:rsid w:val="00887D2D"/>
    <w:rsid w:val="00887ECE"/>
    <w:rsid w:val="00887F5E"/>
    <w:rsid w:val="0089050C"/>
    <w:rsid w:val="008905ED"/>
    <w:rsid w:val="00890614"/>
    <w:rsid w:val="00891198"/>
    <w:rsid w:val="0089131F"/>
    <w:rsid w:val="00891431"/>
    <w:rsid w:val="00891524"/>
    <w:rsid w:val="0089158B"/>
    <w:rsid w:val="00891BED"/>
    <w:rsid w:val="008920D8"/>
    <w:rsid w:val="00892290"/>
    <w:rsid w:val="008925B0"/>
    <w:rsid w:val="00892708"/>
    <w:rsid w:val="00892FF1"/>
    <w:rsid w:val="008932C4"/>
    <w:rsid w:val="008934A2"/>
    <w:rsid w:val="0089354A"/>
    <w:rsid w:val="00893B41"/>
    <w:rsid w:val="00893BAD"/>
    <w:rsid w:val="00893CF8"/>
    <w:rsid w:val="00893DFA"/>
    <w:rsid w:val="00893EE0"/>
    <w:rsid w:val="00893F7E"/>
    <w:rsid w:val="008944B1"/>
    <w:rsid w:val="00894612"/>
    <w:rsid w:val="00894DA8"/>
    <w:rsid w:val="00895156"/>
    <w:rsid w:val="00895573"/>
    <w:rsid w:val="008958F7"/>
    <w:rsid w:val="008959DC"/>
    <w:rsid w:val="00895A34"/>
    <w:rsid w:val="00895A98"/>
    <w:rsid w:val="00895C8A"/>
    <w:rsid w:val="00896BD0"/>
    <w:rsid w:val="00896C59"/>
    <w:rsid w:val="00896E81"/>
    <w:rsid w:val="00896F6E"/>
    <w:rsid w:val="0089722B"/>
    <w:rsid w:val="0089728F"/>
    <w:rsid w:val="00897646"/>
    <w:rsid w:val="00897850"/>
    <w:rsid w:val="008978C4"/>
    <w:rsid w:val="008978ED"/>
    <w:rsid w:val="008A036D"/>
    <w:rsid w:val="008A05E6"/>
    <w:rsid w:val="008A061F"/>
    <w:rsid w:val="008A0692"/>
    <w:rsid w:val="008A0695"/>
    <w:rsid w:val="008A0AFB"/>
    <w:rsid w:val="008A0E6A"/>
    <w:rsid w:val="008A1023"/>
    <w:rsid w:val="008A142A"/>
    <w:rsid w:val="008A1466"/>
    <w:rsid w:val="008A21D9"/>
    <w:rsid w:val="008A2263"/>
    <w:rsid w:val="008A2542"/>
    <w:rsid w:val="008A25D6"/>
    <w:rsid w:val="008A2700"/>
    <w:rsid w:val="008A2AF9"/>
    <w:rsid w:val="008A2B7F"/>
    <w:rsid w:val="008A2D38"/>
    <w:rsid w:val="008A300C"/>
    <w:rsid w:val="008A30AC"/>
    <w:rsid w:val="008A3297"/>
    <w:rsid w:val="008A32FE"/>
    <w:rsid w:val="008A33F2"/>
    <w:rsid w:val="008A34D7"/>
    <w:rsid w:val="008A35C3"/>
    <w:rsid w:val="008A4416"/>
    <w:rsid w:val="008A44FE"/>
    <w:rsid w:val="008A490E"/>
    <w:rsid w:val="008A4A3A"/>
    <w:rsid w:val="008A4C5F"/>
    <w:rsid w:val="008A4DAA"/>
    <w:rsid w:val="008A5079"/>
    <w:rsid w:val="008A58C0"/>
    <w:rsid w:val="008A5971"/>
    <w:rsid w:val="008A598F"/>
    <w:rsid w:val="008A59AF"/>
    <w:rsid w:val="008A5E02"/>
    <w:rsid w:val="008A5E0D"/>
    <w:rsid w:val="008A6145"/>
    <w:rsid w:val="008A6310"/>
    <w:rsid w:val="008A648E"/>
    <w:rsid w:val="008A64EC"/>
    <w:rsid w:val="008A67B2"/>
    <w:rsid w:val="008A6814"/>
    <w:rsid w:val="008A6829"/>
    <w:rsid w:val="008A6CC8"/>
    <w:rsid w:val="008A71CB"/>
    <w:rsid w:val="008A748B"/>
    <w:rsid w:val="008A7578"/>
    <w:rsid w:val="008A7644"/>
    <w:rsid w:val="008A78E6"/>
    <w:rsid w:val="008A7BFF"/>
    <w:rsid w:val="008A7D48"/>
    <w:rsid w:val="008B0061"/>
    <w:rsid w:val="008B014C"/>
    <w:rsid w:val="008B08D8"/>
    <w:rsid w:val="008B0EC3"/>
    <w:rsid w:val="008B0F87"/>
    <w:rsid w:val="008B0FA0"/>
    <w:rsid w:val="008B149B"/>
    <w:rsid w:val="008B1504"/>
    <w:rsid w:val="008B15D3"/>
    <w:rsid w:val="008B189A"/>
    <w:rsid w:val="008B244C"/>
    <w:rsid w:val="008B2824"/>
    <w:rsid w:val="008B289C"/>
    <w:rsid w:val="008B2CEF"/>
    <w:rsid w:val="008B2F05"/>
    <w:rsid w:val="008B322B"/>
    <w:rsid w:val="008B3312"/>
    <w:rsid w:val="008B3397"/>
    <w:rsid w:val="008B33D1"/>
    <w:rsid w:val="008B372F"/>
    <w:rsid w:val="008B3974"/>
    <w:rsid w:val="008B3BFC"/>
    <w:rsid w:val="008B3E7C"/>
    <w:rsid w:val="008B3E7E"/>
    <w:rsid w:val="008B3F17"/>
    <w:rsid w:val="008B4217"/>
    <w:rsid w:val="008B428C"/>
    <w:rsid w:val="008B42C2"/>
    <w:rsid w:val="008B432B"/>
    <w:rsid w:val="008B447D"/>
    <w:rsid w:val="008B4691"/>
    <w:rsid w:val="008B4C61"/>
    <w:rsid w:val="008B4D23"/>
    <w:rsid w:val="008B4FAF"/>
    <w:rsid w:val="008B52DA"/>
    <w:rsid w:val="008B53E5"/>
    <w:rsid w:val="008B546C"/>
    <w:rsid w:val="008B5484"/>
    <w:rsid w:val="008B5494"/>
    <w:rsid w:val="008B5517"/>
    <w:rsid w:val="008B5F90"/>
    <w:rsid w:val="008B600A"/>
    <w:rsid w:val="008B6314"/>
    <w:rsid w:val="008B63BF"/>
    <w:rsid w:val="008B666E"/>
    <w:rsid w:val="008B6888"/>
    <w:rsid w:val="008B6C8F"/>
    <w:rsid w:val="008B720B"/>
    <w:rsid w:val="008B728A"/>
    <w:rsid w:val="008B7291"/>
    <w:rsid w:val="008B72C7"/>
    <w:rsid w:val="008B76CE"/>
    <w:rsid w:val="008C06E2"/>
    <w:rsid w:val="008C09B9"/>
    <w:rsid w:val="008C0B5B"/>
    <w:rsid w:val="008C11B5"/>
    <w:rsid w:val="008C157B"/>
    <w:rsid w:val="008C159D"/>
    <w:rsid w:val="008C16F4"/>
    <w:rsid w:val="008C1B3D"/>
    <w:rsid w:val="008C1BE4"/>
    <w:rsid w:val="008C2142"/>
    <w:rsid w:val="008C2250"/>
    <w:rsid w:val="008C22A2"/>
    <w:rsid w:val="008C25CA"/>
    <w:rsid w:val="008C27E1"/>
    <w:rsid w:val="008C3922"/>
    <w:rsid w:val="008C3D4B"/>
    <w:rsid w:val="008C3D64"/>
    <w:rsid w:val="008C3DE9"/>
    <w:rsid w:val="008C401E"/>
    <w:rsid w:val="008C4232"/>
    <w:rsid w:val="008C455F"/>
    <w:rsid w:val="008C47DC"/>
    <w:rsid w:val="008C484B"/>
    <w:rsid w:val="008C4896"/>
    <w:rsid w:val="008C49EB"/>
    <w:rsid w:val="008C4C64"/>
    <w:rsid w:val="008C4D76"/>
    <w:rsid w:val="008C4EED"/>
    <w:rsid w:val="008C4F42"/>
    <w:rsid w:val="008C4FAC"/>
    <w:rsid w:val="008C4FC3"/>
    <w:rsid w:val="008C5AC3"/>
    <w:rsid w:val="008C5B5D"/>
    <w:rsid w:val="008C5E30"/>
    <w:rsid w:val="008C6004"/>
    <w:rsid w:val="008C61D8"/>
    <w:rsid w:val="008C6581"/>
    <w:rsid w:val="008C667D"/>
    <w:rsid w:val="008C675A"/>
    <w:rsid w:val="008C6AF7"/>
    <w:rsid w:val="008C6B11"/>
    <w:rsid w:val="008C6B9D"/>
    <w:rsid w:val="008C6D85"/>
    <w:rsid w:val="008C6EC6"/>
    <w:rsid w:val="008C6EFC"/>
    <w:rsid w:val="008C70A1"/>
    <w:rsid w:val="008C71E9"/>
    <w:rsid w:val="008C74EA"/>
    <w:rsid w:val="008C768D"/>
    <w:rsid w:val="008C7C4A"/>
    <w:rsid w:val="008D027F"/>
    <w:rsid w:val="008D0299"/>
    <w:rsid w:val="008D0431"/>
    <w:rsid w:val="008D07A3"/>
    <w:rsid w:val="008D085C"/>
    <w:rsid w:val="008D09C6"/>
    <w:rsid w:val="008D0F81"/>
    <w:rsid w:val="008D11A8"/>
    <w:rsid w:val="008D1232"/>
    <w:rsid w:val="008D139E"/>
    <w:rsid w:val="008D1643"/>
    <w:rsid w:val="008D18BB"/>
    <w:rsid w:val="008D1D59"/>
    <w:rsid w:val="008D20B0"/>
    <w:rsid w:val="008D20C5"/>
    <w:rsid w:val="008D2244"/>
    <w:rsid w:val="008D261A"/>
    <w:rsid w:val="008D2FA8"/>
    <w:rsid w:val="008D328B"/>
    <w:rsid w:val="008D3656"/>
    <w:rsid w:val="008D372C"/>
    <w:rsid w:val="008D3742"/>
    <w:rsid w:val="008D3A10"/>
    <w:rsid w:val="008D3C3E"/>
    <w:rsid w:val="008D3FE5"/>
    <w:rsid w:val="008D4006"/>
    <w:rsid w:val="008D41E9"/>
    <w:rsid w:val="008D4395"/>
    <w:rsid w:val="008D4653"/>
    <w:rsid w:val="008D4801"/>
    <w:rsid w:val="008D4A0C"/>
    <w:rsid w:val="008D4BC4"/>
    <w:rsid w:val="008D4DFF"/>
    <w:rsid w:val="008D4F65"/>
    <w:rsid w:val="008D52E5"/>
    <w:rsid w:val="008D5614"/>
    <w:rsid w:val="008D570F"/>
    <w:rsid w:val="008D596D"/>
    <w:rsid w:val="008D5D0C"/>
    <w:rsid w:val="008D60ED"/>
    <w:rsid w:val="008D6424"/>
    <w:rsid w:val="008D64F8"/>
    <w:rsid w:val="008D691D"/>
    <w:rsid w:val="008D6C06"/>
    <w:rsid w:val="008D6E20"/>
    <w:rsid w:val="008D71DD"/>
    <w:rsid w:val="008D7311"/>
    <w:rsid w:val="008D76A5"/>
    <w:rsid w:val="008D77FF"/>
    <w:rsid w:val="008D7929"/>
    <w:rsid w:val="008D7B13"/>
    <w:rsid w:val="008D7C6B"/>
    <w:rsid w:val="008D7F1C"/>
    <w:rsid w:val="008E008B"/>
    <w:rsid w:val="008E0366"/>
    <w:rsid w:val="008E067D"/>
    <w:rsid w:val="008E07BA"/>
    <w:rsid w:val="008E0B5A"/>
    <w:rsid w:val="008E110A"/>
    <w:rsid w:val="008E110D"/>
    <w:rsid w:val="008E1303"/>
    <w:rsid w:val="008E13D0"/>
    <w:rsid w:val="008E1D29"/>
    <w:rsid w:val="008E2184"/>
    <w:rsid w:val="008E2448"/>
    <w:rsid w:val="008E27A1"/>
    <w:rsid w:val="008E2C07"/>
    <w:rsid w:val="008E2D50"/>
    <w:rsid w:val="008E2E29"/>
    <w:rsid w:val="008E2F4E"/>
    <w:rsid w:val="008E3035"/>
    <w:rsid w:val="008E3085"/>
    <w:rsid w:val="008E3228"/>
    <w:rsid w:val="008E33AA"/>
    <w:rsid w:val="008E3701"/>
    <w:rsid w:val="008E382E"/>
    <w:rsid w:val="008E38C9"/>
    <w:rsid w:val="008E3A08"/>
    <w:rsid w:val="008E3B63"/>
    <w:rsid w:val="008E4327"/>
    <w:rsid w:val="008E45E0"/>
    <w:rsid w:val="008E4673"/>
    <w:rsid w:val="008E4948"/>
    <w:rsid w:val="008E4A2D"/>
    <w:rsid w:val="008E4B45"/>
    <w:rsid w:val="008E4CB9"/>
    <w:rsid w:val="008E515B"/>
    <w:rsid w:val="008E51D3"/>
    <w:rsid w:val="008E51F1"/>
    <w:rsid w:val="008E56C3"/>
    <w:rsid w:val="008E58CC"/>
    <w:rsid w:val="008E5A0A"/>
    <w:rsid w:val="008E5FE9"/>
    <w:rsid w:val="008E6000"/>
    <w:rsid w:val="008E609E"/>
    <w:rsid w:val="008E61AD"/>
    <w:rsid w:val="008E62E6"/>
    <w:rsid w:val="008E62E7"/>
    <w:rsid w:val="008E64F4"/>
    <w:rsid w:val="008E68F3"/>
    <w:rsid w:val="008E6EDE"/>
    <w:rsid w:val="008E6FDD"/>
    <w:rsid w:val="008E7023"/>
    <w:rsid w:val="008E7088"/>
    <w:rsid w:val="008E7099"/>
    <w:rsid w:val="008E70DA"/>
    <w:rsid w:val="008E7CCF"/>
    <w:rsid w:val="008F04AD"/>
    <w:rsid w:val="008F04FE"/>
    <w:rsid w:val="008F05CD"/>
    <w:rsid w:val="008F0636"/>
    <w:rsid w:val="008F1529"/>
    <w:rsid w:val="008F1537"/>
    <w:rsid w:val="008F15EA"/>
    <w:rsid w:val="008F1C5C"/>
    <w:rsid w:val="008F1DF4"/>
    <w:rsid w:val="008F2022"/>
    <w:rsid w:val="008F204A"/>
    <w:rsid w:val="008F20FE"/>
    <w:rsid w:val="008F22CA"/>
    <w:rsid w:val="008F22F7"/>
    <w:rsid w:val="008F2443"/>
    <w:rsid w:val="008F2A84"/>
    <w:rsid w:val="008F2C40"/>
    <w:rsid w:val="008F2DFA"/>
    <w:rsid w:val="008F2F15"/>
    <w:rsid w:val="008F2F85"/>
    <w:rsid w:val="008F3203"/>
    <w:rsid w:val="008F328F"/>
    <w:rsid w:val="008F32B6"/>
    <w:rsid w:val="008F3701"/>
    <w:rsid w:val="008F3794"/>
    <w:rsid w:val="008F38B5"/>
    <w:rsid w:val="008F3A96"/>
    <w:rsid w:val="008F3F25"/>
    <w:rsid w:val="008F4258"/>
    <w:rsid w:val="008F4579"/>
    <w:rsid w:val="008F46CF"/>
    <w:rsid w:val="008F48DA"/>
    <w:rsid w:val="008F4D74"/>
    <w:rsid w:val="008F4F1D"/>
    <w:rsid w:val="008F5832"/>
    <w:rsid w:val="008F5C0C"/>
    <w:rsid w:val="008F610C"/>
    <w:rsid w:val="008F612F"/>
    <w:rsid w:val="008F6160"/>
    <w:rsid w:val="008F61B6"/>
    <w:rsid w:val="008F63F6"/>
    <w:rsid w:val="008F6735"/>
    <w:rsid w:val="008F6D99"/>
    <w:rsid w:val="008F6DD6"/>
    <w:rsid w:val="008F744E"/>
    <w:rsid w:val="008F7518"/>
    <w:rsid w:val="008F758A"/>
    <w:rsid w:val="008F78C0"/>
    <w:rsid w:val="008F78F5"/>
    <w:rsid w:val="008F7A65"/>
    <w:rsid w:val="008F7B6D"/>
    <w:rsid w:val="008F7D3C"/>
    <w:rsid w:val="008F7F2B"/>
    <w:rsid w:val="009001B9"/>
    <w:rsid w:val="00900270"/>
    <w:rsid w:val="009005C5"/>
    <w:rsid w:val="00900633"/>
    <w:rsid w:val="00900662"/>
    <w:rsid w:val="00900ADE"/>
    <w:rsid w:val="00900B93"/>
    <w:rsid w:val="00900C83"/>
    <w:rsid w:val="00900E3F"/>
    <w:rsid w:val="00901142"/>
    <w:rsid w:val="0090123E"/>
    <w:rsid w:val="0090130C"/>
    <w:rsid w:val="009013FC"/>
    <w:rsid w:val="009014DC"/>
    <w:rsid w:val="009016F1"/>
    <w:rsid w:val="009018E2"/>
    <w:rsid w:val="00901A2A"/>
    <w:rsid w:val="00901E57"/>
    <w:rsid w:val="009021F3"/>
    <w:rsid w:val="009023BE"/>
    <w:rsid w:val="00902579"/>
    <w:rsid w:val="0090277C"/>
    <w:rsid w:val="00902879"/>
    <w:rsid w:val="009028CE"/>
    <w:rsid w:val="00902A5A"/>
    <w:rsid w:val="00902B27"/>
    <w:rsid w:val="00902BC5"/>
    <w:rsid w:val="00902C56"/>
    <w:rsid w:val="00902CA6"/>
    <w:rsid w:val="00902CD4"/>
    <w:rsid w:val="00903641"/>
    <w:rsid w:val="00903643"/>
    <w:rsid w:val="00903693"/>
    <w:rsid w:val="00903B96"/>
    <w:rsid w:val="009042BE"/>
    <w:rsid w:val="0090435E"/>
    <w:rsid w:val="00904545"/>
    <w:rsid w:val="00904597"/>
    <w:rsid w:val="009047C1"/>
    <w:rsid w:val="009048B7"/>
    <w:rsid w:val="00904956"/>
    <w:rsid w:val="00904E9E"/>
    <w:rsid w:val="0090503B"/>
    <w:rsid w:val="00905315"/>
    <w:rsid w:val="00905804"/>
    <w:rsid w:val="0090594C"/>
    <w:rsid w:val="00905AC7"/>
    <w:rsid w:val="00905E76"/>
    <w:rsid w:val="009062A2"/>
    <w:rsid w:val="00906303"/>
    <w:rsid w:val="00906354"/>
    <w:rsid w:val="009068E5"/>
    <w:rsid w:val="00906DD2"/>
    <w:rsid w:val="00907010"/>
    <w:rsid w:val="00907052"/>
    <w:rsid w:val="009070E3"/>
    <w:rsid w:val="009070F9"/>
    <w:rsid w:val="0090740E"/>
    <w:rsid w:val="009074C1"/>
    <w:rsid w:val="00907618"/>
    <w:rsid w:val="00907710"/>
    <w:rsid w:val="009077CC"/>
    <w:rsid w:val="009077E0"/>
    <w:rsid w:val="0090791D"/>
    <w:rsid w:val="00907942"/>
    <w:rsid w:val="00907A05"/>
    <w:rsid w:val="00907ABE"/>
    <w:rsid w:val="00907C50"/>
    <w:rsid w:val="00907E46"/>
    <w:rsid w:val="00907E47"/>
    <w:rsid w:val="00910024"/>
    <w:rsid w:val="0091032A"/>
    <w:rsid w:val="009106C8"/>
    <w:rsid w:val="009106DE"/>
    <w:rsid w:val="009106F7"/>
    <w:rsid w:val="0091076A"/>
    <w:rsid w:val="00910788"/>
    <w:rsid w:val="009107E3"/>
    <w:rsid w:val="00910906"/>
    <w:rsid w:val="00910C68"/>
    <w:rsid w:val="0091127A"/>
    <w:rsid w:val="009116FE"/>
    <w:rsid w:val="0091170A"/>
    <w:rsid w:val="0091173A"/>
    <w:rsid w:val="00911CB4"/>
    <w:rsid w:val="0091229A"/>
    <w:rsid w:val="00912419"/>
    <w:rsid w:val="00912518"/>
    <w:rsid w:val="009126BB"/>
    <w:rsid w:val="00912728"/>
    <w:rsid w:val="0091290B"/>
    <w:rsid w:val="00912973"/>
    <w:rsid w:val="00912B2E"/>
    <w:rsid w:val="00912E5B"/>
    <w:rsid w:val="00912F38"/>
    <w:rsid w:val="00912FED"/>
    <w:rsid w:val="0091302A"/>
    <w:rsid w:val="00913250"/>
    <w:rsid w:val="00913421"/>
    <w:rsid w:val="00913584"/>
    <w:rsid w:val="009135AC"/>
    <w:rsid w:val="00913706"/>
    <w:rsid w:val="0091391A"/>
    <w:rsid w:val="00913BF6"/>
    <w:rsid w:val="00913D77"/>
    <w:rsid w:val="00913E20"/>
    <w:rsid w:val="00914208"/>
    <w:rsid w:val="00914238"/>
    <w:rsid w:val="00914349"/>
    <w:rsid w:val="00914615"/>
    <w:rsid w:val="00914652"/>
    <w:rsid w:val="0091465F"/>
    <w:rsid w:val="009146AF"/>
    <w:rsid w:val="0091482B"/>
    <w:rsid w:val="009148CD"/>
    <w:rsid w:val="0091493E"/>
    <w:rsid w:val="009149F9"/>
    <w:rsid w:val="00914D3F"/>
    <w:rsid w:val="00914FAD"/>
    <w:rsid w:val="009150F8"/>
    <w:rsid w:val="00915469"/>
    <w:rsid w:val="009154DB"/>
    <w:rsid w:val="009156F1"/>
    <w:rsid w:val="00915741"/>
    <w:rsid w:val="00915751"/>
    <w:rsid w:val="00915CFE"/>
    <w:rsid w:val="00915FE4"/>
    <w:rsid w:val="0091604B"/>
    <w:rsid w:val="0091661C"/>
    <w:rsid w:val="0091670B"/>
    <w:rsid w:val="009167A3"/>
    <w:rsid w:val="00916A84"/>
    <w:rsid w:val="00916C58"/>
    <w:rsid w:val="00916C78"/>
    <w:rsid w:val="00916D22"/>
    <w:rsid w:val="00916F88"/>
    <w:rsid w:val="00917180"/>
    <w:rsid w:val="00917222"/>
    <w:rsid w:val="00917546"/>
    <w:rsid w:val="00917735"/>
    <w:rsid w:val="0091784A"/>
    <w:rsid w:val="0091794F"/>
    <w:rsid w:val="00920186"/>
    <w:rsid w:val="0092022B"/>
    <w:rsid w:val="0092033F"/>
    <w:rsid w:val="00920EE4"/>
    <w:rsid w:val="0092119B"/>
    <w:rsid w:val="00921618"/>
    <w:rsid w:val="00921680"/>
    <w:rsid w:val="009216E3"/>
    <w:rsid w:val="00921EEB"/>
    <w:rsid w:val="00921FBC"/>
    <w:rsid w:val="00922016"/>
    <w:rsid w:val="00922267"/>
    <w:rsid w:val="009222C6"/>
    <w:rsid w:val="009225BA"/>
    <w:rsid w:val="009225D2"/>
    <w:rsid w:val="009226DB"/>
    <w:rsid w:val="00922D73"/>
    <w:rsid w:val="00923516"/>
    <w:rsid w:val="009237B4"/>
    <w:rsid w:val="00923D4B"/>
    <w:rsid w:val="00923DE2"/>
    <w:rsid w:val="00923F79"/>
    <w:rsid w:val="0092404A"/>
    <w:rsid w:val="0092450D"/>
    <w:rsid w:val="009246A3"/>
    <w:rsid w:val="00924D07"/>
    <w:rsid w:val="00924F65"/>
    <w:rsid w:val="0092541C"/>
    <w:rsid w:val="009254DB"/>
    <w:rsid w:val="009255DC"/>
    <w:rsid w:val="0092569D"/>
    <w:rsid w:val="009257BE"/>
    <w:rsid w:val="00925F4C"/>
    <w:rsid w:val="00926309"/>
    <w:rsid w:val="0092683B"/>
    <w:rsid w:val="00926BCF"/>
    <w:rsid w:val="00926DE7"/>
    <w:rsid w:val="00926E0D"/>
    <w:rsid w:val="00926F3A"/>
    <w:rsid w:val="009271EC"/>
    <w:rsid w:val="009273F3"/>
    <w:rsid w:val="009276BC"/>
    <w:rsid w:val="009276F4"/>
    <w:rsid w:val="00927929"/>
    <w:rsid w:val="00927D9A"/>
    <w:rsid w:val="00930294"/>
    <w:rsid w:val="009304FF"/>
    <w:rsid w:val="00930820"/>
    <w:rsid w:val="00930A8D"/>
    <w:rsid w:val="00930B09"/>
    <w:rsid w:val="00930FFC"/>
    <w:rsid w:val="00931300"/>
    <w:rsid w:val="00931347"/>
    <w:rsid w:val="009314C9"/>
    <w:rsid w:val="00931516"/>
    <w:rsid w:val="00931539"/>
    <w:rsid w:val="0093194B"/>
    <w:rsid w:val="00931C9B"/>
    <w:rsid w:val="00931F1B"/>
    <w:rsid w:val="009322E9"/>
    <w:rsid w:val="009326D9"/>
    <w:rsid w:val="00932747"/>
    <w:rsid w:val="00932DD5"/>
    <w:rsid w:val="00932E8E"/>
    <w:rsid w:val="00932FCA"/>
    <w:rsid w:val="009330AC"/>
    <w:rsid w:val="00933252"/>
    <w:rsid w:val="00933503"/>
    <w:rsid w:val="009340CC"/>
    <w:rsid w:val="009342E6"/>
    <w:rsid w:val="009344B3"/>
    <w:rsid w:val="009345C9"/>
    <w:rsid w:val="0093466F"/>
    <w:rsid w:val="00934853"/>
    <w:rsid w:val="009348FD"/>
    <w:rsid w:val="009349A8"/>
    <w:rsid w:val="00934E92"/>
    <w:rsid w:val="00934F04"/>
    <w:rsid w:val="009351FF"/>
    <w:rsid w:val="0093537C"/>
    <w:rsid w:val="009354DE"/>
    <w:rsid w:val="00935551"/>
    <w:rsid w:val="0093557C"/>
    <w:rsid w:val="00935720"/>
    <w:rsid w:val="00935D1C"/>
    <w:rsid w:val="00935F70"/>
    <w:rsid w:val="00935F91"/>
    <w:rsid w:val="00935FCC"/>
    <w:rsid w:val="009360FA"/>
    <w:rsid w:val="00936136"/>
    <w:rsid w:val="00936187"/>
    <w:rsid w:val="009362A6"/>
    <w:rsid w:val="009362ED"/>
    <w:rsid w:val="009367FC"/>
    <w:rsid w:val="009369A0"/>
    <w:rsid w:val="0093718F"/>
    <w:rsid w:val="00937269"/>
    <w:rsid w:val="009377B7"/>
    <w:rsid w:val="009378BC"/>
    <w:rsid w:val="00937973"/>
    <w:rsid w:val="00937B37"/>
    <w:rsid w:val="00937DF1"/>
    <w:rsid w:val="00937E0B"/>
    <w:rsid w:val="00937FB9"/>
    <w:rsid w:val="009406A1"/>
    <w:rsid w:val="00940895"/>
    <w:rsid w:val="00941416"/>
    <w:rsid w:val="00941857"/>
    <w:rsid w:val="0094191E"/>
    <w:rsid w:val="00941A81"/>
    <w:rsid w:val="00941C8A"/>
    <w:rsid w:val="00941D49"/>
    <w:rsid w:val="00941F33"/>
    <w:rsid w:val="00942065"/>
    <w:rsid w:val="009420D6"/>
    <w:rsid w:val="009429FC"/>
    <w:rsid w:val="00942A29"/>
    <w:rsid w:val="00943135"/>
    <w:rsid w:val="0094324D"/>
    <w:rsid w:val="0094326E"/>
    <w:rsid w:val="00943367"/>
    <w:rsid w:val="0094342B"/>
    <w:rsid w:val="00943430"/>
    <w:rsid w:val="0094374C"/>
    <w:rsid w:val="00943761"/>
    <w:rsid w:val="00943B32"/>
    <w:rsid w:val="00943E0A"/>
    <w:rsid w:val="00943E42"/>
    <w:rsid w:val="00943FDA"/>
    <w:rsid w:val="0094407C"/>
    <w:rsid w:val="009440D3"/>
    <w:rsid w:val="00944185"/>
    <w:rsid w:val="00944472"/>
    <w:rsid w:val="0094464B"/>
    <w:rsid w:val="00944852"/>
    <w:rsid w:val="009449E6"/>
    <w:rsid w:val="00944AC5"/>
    <w:rsid w:val="00944CA7"/>
    <w:rsid w:val="00944F31"/>
    <w:rsid w:val="009452BC"/>
    <w:rsid w:val="009453E3"/>
    <w:rsid w:val="009455A7"/>
    <w:rsid w:val="00945A49"/>
    <w:rsid w:val="00945A63"/>
    <w:rsid w:val="00945A98"/>
    <w:rsid w:val="00945B96"/>
    <w:rsid w:val="009462D9"/>
    <w:rsid w:val="00946618"/>
    <w:rsid w:val="00946943"/>
    <w:rsid w:val="009469D8"/>
    <w:rsid w:val="00946BBE"/>
    <w:rsid w:val="00946E97"/>
    <w:rsid w:val="009471B7"/>
    <w:rsid w:val="00947403"/>
    <w:rsid w:val="0094740F"/>
    <w:rsid w:val="0094769E"/>
    <w:rsid w:val="00947925"/>
    <w:rsid w:val="00947A76"/>
    <w:rsid w:val="00947ED8"/>
    <w:rsid w:val="00950209"/>
    <w:rsid w:val="009504AD"/>
    <w:rsid w:val="00950562"/>
    <w:rsid w:val="0095065A"/>
    <w:rsid w:val="009506EE"/>
    <w:rsid w:val="00950848"/>
    <w:rsid w:val="00950B22"/>
    <w:rsid w:val="00950C67"/>
    <w:rsid w:val="00950E70"/>
    <w:rsid w:val="00951162"/>
    <w:rsid w:val="00951488"/>
    <w:rsid w:val="00951572"/>
    <w:rsid w:val="009517E8"/>
    <w:rsid w:val="00951AAC"/>
    <w:rsid w:val="00951B48"/>
    <w:rsid w:val="00951BB3"/>
    <w:rsid w:val="00951C52"/>
    <w:rsid w:val="00951C67"/>
    <w:rsid w:val="0095225B"/>
    <w:rsid w:val="00952431"/>
    <w:rsid w:val="009526EA"/>
    <w:rsid w:val="0095271F"/>
    <w:rsid w:val="0095273D"/>
    <w:rsid w:val="00952A72"/>
    <w:rsid w:val="00952DBB"/>
    <w:rsid w:val="00952E0D"/>
    <w:rsid w:val="00952EA6"/>
    <w:rsid w:val="009531C0"/>
    <w:rsid w:val="0095392B"/>
    <w:rsid w:val="00953D56"/>
    <w:rsid w:val="00953D68"/>
    <w:rsid w:val="00953DBF"/>
    <w:rsid w:val="00953E82"/>
    <w:rsid w:val="00953F56"/>
    <w:rsid w:val="0095400A"/>
    <w:rsid w:val="009540E0"/>
    <w:rsid w:val="00954109"/>
    <w:rsid w:val="0095415F"/>
    <w:rsid w:val="0095479F"/>
    <w:rsid w:val="00954AE2"/>
    <w:rsid w:val="00954BDF"/>
    <w:rsid w:val="00954EFC"/>
    <w:rsid w:val="00954F1D"/>
    <w:rsid w:val="00955211"/>
    <w:rsid w:val="009554D1"/>
    <w:rsid w:val="00955658"/>
    <w:rsid w:val="00955A00"/>
    <w:rsid w:val="00955C96"/>
    <w:rsid w:val="009560DA"/>
    <w:rsid w:val="009560DB"/>
    <w:rsid w:val="0095628E"/>
    <w:rsid w:val="00956388"/>
    <w:rsid w:val="00956455"/>
    <w:rsid w:val="009564D1"/>
    <w:rsid w:val="0095684E"/>
    <w:rsid w:val="00956891"/>
    <w:rsid w:val="009568AD"/>
    <w:rsid w:val="00957117"/>
    <w:rsid w:val="009576A1"/>
    <w:rsid w:val="00957AC3"/>
    <w:rsid w:val="00957B5B"/>
    <w:rsid w:val="00957B9D"/>
    <w:rsid w:val="00957D2D"/>
    <w:rsid w:val="00957DD4"/>
    <w:rsid w:val="00960576"/>
    <w:rsid w:val="00960799"/>
    <w:rsid w:val="00960882"/>
    <w:rsid w:val="00960A0D"/>
    <w:rsid w:val="00961249"/>
    <w:rsid w:val="00961275"/>
    <w:rsid w:val="0096137F"/>
    <w:rsid w:val="009615CF"/>
    <w:rsid w:val="00961989"/>
    <w:rsid w:val="00961B24"/>
    <w:rsid w:val="00961D91"/>
    <w:rsid w:val="00961E34"/>
    <w:rsid w:val="00962176"/>
    <w:rsid w:val="009622B2"/>
    <w:rsid w:val="00962656"/>
    <w:rsid w:val="00962AC6"/>
    <w:rsid w:val="00962B67"/>
    <w:rsid w:val="00962F0B"/>
    <w:rsid w:val="00963426"/>
    <w:rsid w:val="0096352D"/>
    <w:rsid w:val="00963609"/>
    <w:rsid w:val="00963CA8"/>
    <w:rsid w:val="00963FDD"/>
    <w:rsid w:val="009640CF"/>
    <w:rsid w:val="00964130"/>
    <w:rsid w:val="009645D1"/>
    <w:rsid w:val="00964709"/>
    <w:rsid w:val="009647BE"/>
    <w:rsid w:val="009647C2"/>
    <w:rsid w:val="00964A9C"/>
    <w:rsid w:val="00964B23"/>
    <w:rsid w:val="00964D02"/>
    <w:rsid w:val="00965118"/>
    <w:rsid w:val="009651B2"/>
    <w:rsid w:val="00965213"/>
    <w:rsid w:val="0096539B"/>
    <w:rsid w:val="0096549C"/>
    <w:rsid w:val="0096555D"/>
    <w:rsid w:val="009656EE"/>
    <w:rsid w:val="009656FF"/>
    <w:rsid w:val="00965854"/>
    <w:rsid w:val="00965C65"/>
    <w:rsid w:val="00965FCD"/>
    <w:rsid w:val="00965FFF"/>
    <w:rsid w:val="009660E0"/>
    <w:rsid w:val="00966278"/>
    <w:rsid w:val="00966770"/>
    <w:rsid w:val="00966A03"/>
    <w:rsid w:val="00966A68"/>
    <w:rsid w:val="00967141"/>
    <w:rsid w:val="009673B7"/>
    <w:rsid w:val="009676D3"/>
    <w:rsid w:val="0096779F"/>
    <w:rsid w:val="00967971"/>
    <w:rsid w:val="00967E2F"/>
    <w:rsid w:val="00967F40"/>
    <w:rsid w:val="00967F5D"/>
    <w:rsid w:val="00970056"/>
    <w:rsid w:val="009701CF"/>
    <w:rsid w:val="0097056D"/>
    <w:rsid w:val="009705C9"/>
    <w:rsid w:val="0097079B"/>
    <w:rsid w:val="00970840"/>
    <w:rsid w:val="009709C5"/>
    <w:rsid w:val="00970C0F"/>
    <w:rsid w:val="00970C21"/>
    <w:rsid w:val="00970ED8"/>
    <w:rsid w:val="0097108E"/>
    <w:rsid w:val="00971786"/>
    <w:rsid w:val="0097180F"/>
    <w:rsid w:val="00971AD2"/>
    <w:rsid w:val="00971B47"/>
    <w:rsid w:val="00971E7E"/>
    <w:rsid w:val="00971F5A"/>
    <w:rsid w:val="009721DE"/>
    <w:rsid w:val="00972316"/>
    <w:rsid w:val="0097243B"/>
    <w:rsid w:val="00972783"/>
    <w:rsid w:val="00972985"/>
    <w:rsid w:val="00972B2C"/>
    <w:rsid w:val="00972B8E"/>
    <w:rsid w:val="00972B94"/>
    <w:rsid w:val="00972D47"/>
    <w:rsid w:val="00972D8E"/>
    <w:rsid w:val="00972DE1"/>
    <w:rsid w:val="00972F3F"/>
    <w:rsid w:val="00972F76"/>
    <w:rsid w:val="00973004"/>
    <w:rsid w:val="00973354"/>
    <w:rsid w:val="009735CB"/>
    <w:rsid w:val="009736E8"/>
    <w:rsid w:val="009737D7"/>
    <w:rsid w:val="00973850"/>
    <w:rsid w:val="00973A7D"/>
    <w:rsid w:val="00973C89"/>
    <w:rsid w:val="00973CA0"/>
    <w:rsid w:val="00973EC9"/>
    <w:rsid w:val="0097422F"/>
    <w:rsid w:val="0097428E"/>
    <w:rsid w:val="00974A58"/>
    <w:rsid w:val="00974B62"/>
    <w:rsid w:val="00974B92"/>
    <w:rsid w:val="00974D7D"/>
    <w:rsid w:val="00975027"/>
    <w:rsid w:val="009752BF"/>
    <w:rsid w:val="00975391"/>
    <w:rsid w:val="00975463"/>
    <w:rsid w:val="0097574E"/>
    <w:rsid w:val="009764B7"/>
    <w:rsid w:val="0097651F"/>
    <w:rsid w:val="009767E4"/>
    <w:rsid w:val="00976CD3"/>
    <w:rsid w:val="00976D3B"/>
    <w:rsid w:val="009770CF"/>
    <w:rsid w:val="009773FE"/>
    <w:rsid w:val="009774A7"/>
    <w:rsid w:val="0097769C"/>
    <w:rsid w:val="0098024F"/>
    <w:rsid w:val="0098029E"/>
    <w:rsid w:val="009802D4"/>
    <w:rsid w:val="0098040E"/>
    <w:rsid w:val="00980596"/>
    <w:rsid w:val="00980867"/>
    <w:rsid w:val="00980BB8"/>
    <w:rsid w:val="00980D95"/>
    <w:rsid w:val="00980E42"/>
    <w:rsid w:val="00980F39"/>
    <w:rsid w:val="00981042"/>
    <w:rsid w:val="00981597"/>
    <w:rsid w:val="00981C12"/>
    <w:rsid w:val="00981C1F"/>
    <w:rsid w:val="00982073"/>
    <w:rsid w:val="0098237A"/>
    <w:rsid w:val="00982438"/>
    <w:rsid w:val="009825B4"/>
    <w:rsid w:val="0098292E"/>
    <w:rsid w:val="00982BA7"/>
    <w:rsid w:val="00982C4A"/>
    <w:rsid w:val="00982F36"/>
    <w:rsid w:val="00982FEE"/>
    <w:rsid w:val="0098302F"/>
    <w:rsid w:val="00983201"/>
    <w:rsid w:val="009832A8"/>
    <w:rsid w:val="0098338D"/>
    <w:rsid w:val="009834AA"/>
    <w:rsid w:val="00983541"/>
    <w:rsid w:val="00983588"/>
    <w:rsid w:val="00983A90"/>
    <w:rsid w:val="00983B49"/>
    <w:rsid w:val="00983BEE"/>
    <w:rsid w:val="00983F62"/>
    <w:rsid w:val="0098414E"/>
    <w:rsid w:val="0098437A"/>
    <w:rsid w:val="00984387"/>
    <w:rsid w:val="009847E9"/>
    <w:rsid w:val="0098490E"/>
    <w:rsid w:val="0098490F"/>
    <w:rsid w:val="00984C59"/>
    <w:rsid w:val="00984D5A"/>
    <w:rsid w:val="0098516C"/>
    <w:rsid w:val="0098517D"/>
    <w:rsid w:val="00985277"/>
    <w:rsid w:val="00985459"/>
    <w:rsid w:val="0098547A"/>
    <w:rsid w:val="00985545"/>
    <w:rsid w:val="009856BF"/>
    <w:rsid w:val="0098590E"/>
    <w:rsid w:val="00985FA0"/>
    <w:rsid w:val="00986203"/>
    <w:rsid w:val="009864C5"/>
    <w:rsid w:val="009865BA"/>
    <w:rsid w:val="00986BE2"/>
    <w:rsid w:val="009872F5"/>
    <w:rsid w:val="009879FB"/>
    <w:rsid w:val="00987BAE"/>
    <w:rsid w:val="00987D96"/>
    <w:rsid w:val="009900A0"/>
    <w:rsid w:val="00990134"/>
    <w:rsid w:val="00990D67"/>
    <w:rsid w:val="0099111B"/>
    <w:rsid w:val="009911A4"/>
    <w:rsid w:val="0099140A"/>
    <w:rsid w:val="009916C2"/>
    <w:rsid w:val="009917C7"/>
    <w:rsid w:val="0099189C"/>
    <w:rsid w:val="00991937"/>
    <w:rsid w:val="00991F02"/>
    <w:rsid w:val="009920DA"/>
    <w:rsid w:val="00992246"/>
    <w:rsid w:val="0099235E"/>
    <w:rsid w:val="0099251C"/>
    <w:rsid w:val="00992545"/>
    <w:rsid w:val="00992618"/>
    <w:rsid w:val="00992AA7"/>
    <w:rsid w:val="00992B36"/>
    <w:rsid w:val="00993115"/>
    <w:rsid w:val="009931D7"/>
    <w:rsid w:val="009933D4"/>
    <w:rsid w:val="0099340B"/>
    <w:rsid w:val="009936B5"/>
    <w:rsid w:val="00993A38"/>
    <w:rsid w:val="00994332"/>
    <w:rsid w:val="009944B4"/>
    <w:rsid w:val="009945A1"/>
    <w:rsid w:val="009945BD"/>
    <w:rsid w:val="009945E4"/>
    <w:rsid w:val="009946CB"/>
    <w:rsid w:val="00994721"/>
    <w:rsid w:val="0099481A"/>
    <w:rsid w:val="00994DB7"/>
    <w:rsid w:val="009953B8"/>
    <w:rsid w:val="009954F5"/>
    <w:rsid w:val="00995521"/>
    <w:rsid w:val="009956D4"/>
    <w:rsid w:val="00995C21"/>
    <w:rsid w:val="00995D02"/>
    <w:rsid w:val="009965DB"/>
    <w:rsid w:val="0099662D"/>
    <w:rsid w:val="00996849"/>
    <w:rsid w:val="009969AD"/>
    <w:rsid w:val="00996FAB"/>
    <w:rsid w:val="00997318"/>
    <w:rsid w:val="009976C1"/>
    <w:rsid w:val="009977E8"/>
    <w:rsid w:val="00997B04"/>
    <w:rsid w:val="00997B0B"/>
    <w:rsid w:val="009A078A"/>
    <w:rsid w:val="009A0958"/>
    <w:rsid w:val="009A0DF4"/>
    <w:rsid w:val="009A0E88"/>
    <w:rsid w:val="009A15C2"/>
    <w:rsid w:val="009A1ABB"/>
    <w:rsid w:val="009A1E79"/>
    <w:rsid w:val="009A208A"/>
    <w:rsid w:val="009A2173"/>
    <w:rsid w:val="009A2278"/>
    <w:rsid w:val="009A2569"/>
    <w:rsid w:val="009A27BF"/>
    <w:rsid w:val="009A288F"/>
    <w:rsid w:val="009A2890"/>
    <w:rsid w:val="009A2A73"/>
    <w:rsid w:val="009A2CAA"/>
    <w:rsid w:val="009A32F5"/>
    <w:rsid w:val="009A3809"/>
    <w:rsid w:val="009A3DD3"/>
    <w:rsid w:val="009A3E77"/>
    <w:rsid w:val="009A401D"/>
    <w:rsid w:val="009A4796"/>
    <w:rsid w:val="009A47FB"/>
    <w:rsid w:val="009A4A5D"/>
    <w:rsid w:val="009A4B09"/>
    <w:rsid w:val="009A4BD3"/>
    <w:rsid w:val="009A4C34"/>
    <w:rsid w:val="009A4EBD"/>
    <w:rsid w:val="009A4F66"/>
    <w:rsid w:val="009A502F"/>
    <w:rsid w:val="009A537C"/>
    <w:rsid w:val="009A5398"/>
    <w:rsid w:val="009A5661"/>
    <w:rsid w:val="009A56AD"/>
    <w:rsid w:val="009A5D83"/>
    <w:rsid w:val="009A5DAE"/>
    <w:rsid w:val="009A5ECE"/>
    <w:rsid w:val="009A5F2E"/>
    <w:rsid w:val="009A6291"/>
    <w:rsid w:val="009A62D6"/>
    <w:rsid w:val="009A6390"/>
    <w:rsid w:val="009A64F3"/>
    <w:rsid w:val="009A66F9"/>
    <w:rsid w:val="009A6F4A"/>
    <w:rsid w:val="009A7497"/>
    <w:rsid w:val="009A749A"/>
    <w:rsid w:val="009A74DB"/>
    <w:rsid w:val="009A7772"/>
    <w:rsid w:val="009A7845"/>
    <w:rsid w:val="009A78B8"/>
    <w:rsid w:val="009A7900"/>
    <w:rsid w:val="009A79FB"/>
    <w:rsid w:val="009A7AB1"/>
    <w:rsid w:val="009A7BA5"/>
    <w:rsid w:val="009A7D29"/>
    <w:rsid w:val="009B0040"/>
    <w:rsid w:val="009B02B1"/>
    <w:rsid w:val="009B02FD"/>
    <w:rsid w:val="009B03AC"/>
    <w:rsid w:val="009B083F"/>
    <w:rsid w:val="009B08C7"/>
    <w:rsid w:val="009B0A95"/>
    <w:rsid w:val="009B0AE2"/>
    <w:rsid w:val="009B0B91"/>
    <w:rsid w:val="009B0CB1"/>
    <w:rsid w:val="009B0D48"/>
    <w:rsid w:val="009B0D65"/>
    <w:rsid w:val="009B12DE"/>
    <w:rsid w:val="009B1407"/>
    <w:rsid w:val="009B18D6"/>
    <w:rsid w:val="009B1B73"/>
    <w:rsid w:val="009B1D6D"/>
    <w:rsid w:val="009B1EB0"/>
    <w:rsid w:val="009B2786"/>
    <w:rsid w:val="009B2789"/>
    <w:rsid w:val="009B295A"/>
    <w:rsid w:val="009B2964"/>
    <w:rsid w:val="009B29B8"/>
    <w:rsid w:val="009B32BD"/>
    <w:rsid w:val="009B3341"/>
    <w:rsid w:val="009B3408"/>
    <w:rsid w:val="009B34D2"/>
    <w:rsid w:val="009B3576"/>
    <w:rsid w:val="009B36E3"/>
    <w:rsid w:val="009B3A19"/>
    <w:rsid w:val="009B3A8B"/>
    <w:rsid w:val="009B3AC1"/>
    <w:rsid w:val="009B40E0"/>
    <w:rsid w:val="009B4587"/>
    <w:rsid w:val="009B49A5"/>
    <w:rsid w:val="009B4CB3"/>
    <w:rsid w:val="009B5154"/>
    <w:rsid w:val="009B5275"/>
    <w:rsid w:val="009B52AE"/>
    <w:rsid w:val="009B5448"/>
    <w:rsid w:val="009B5496"/>
    <w:rsid w:val="009B5C0E"/>
    <w:rsid w:val="009B6063"/>
    <w:rsid w:val="009B61D1"/>
    <w:rsid w:val="009B6487"/>
    <w:rsid w:val="009B6657"/>
    <w:rsid w:val="009B687D"/>
    <w:rsid w:val="009B69DC"/>
    <w:rsid w:val="009B6CE1"/>
    <w:rsid w:val="009B6D2F"/>
    <w:rsid w:val="009B7017"/>
    <w:rsid w:val="009B7319"/>
    <w:rsid w:val="009B7512"/>
    <w:rsid w:val="009B752F"/>
    <w:rsid w:val="009B7A61"/>
    <w:rsid w:val="009B7BEC"/>
    <w:rsid w:val="009C00F0"/>
    <w:rsid w:val="009C02D3"/>
    <w:rsid w:val="009C05A4"/>
    <w:rsid w:val="009C05FC"/>
    <w:rsid w:val="009C063C"/>
    <w:rsid w:val="009C0649"/>
    <w:rsid w:val="009C074B"/>
    <w:rsid w:val="009C0A32"/>
    <w:rsid w:val="009C0B01"/>
    <w:rsid w:val="009C0F57"/>
    <w:rsid w:val="009C0FD5"/>
    <w:rsid w:val="009C109E"/>
    <w:rsid w:val="009C1171"/>
    <w:rsid w:val="009C1585"/>
    <w:rsid w:val="009C181D"/>
    <w:rsid w:val="009C1862"/>
    <w:rsid w:val="009C1E4A"/>
    <w:rsid w:val="009C1F65"/>
    <w:rsid w:val="009C22AA"/>
    <w:rsid w:val="009C289B"/>
    <w:rsid w:val="009C2C57"/>
    <w:rsid w:val="009C2D6A"/>
    <w:rsid w:val="009C2F72"/>
    <w:rsid w:val="009C30D9"/>
    <w:rsid w:val="009C340B"/>
    <w:rsid w:val="009C3474"/>
    <w:rsid w:val="009C35AA"/>
    <w:rsid w:val="009C392D"/>
    <w:rsid w:val="009C3E48"/>
    <w:rsid w:val="009C4255"/>
    <w:rsid w:val="009C42A5"/>
    <w:rsid w:val="009C4598"/>
    <w:rsid w:val="009C475F"/>
    <w:rsid w:val="009C47EA"/>
    <w:rsid w:val="009C48A5"/>
    <w:rsid w:val="009C48BB"/>
    <w:rsid w:val="009C48E3"/>
    <w:rsid w:val="009C51E7"/>
    <w:rsid w:val="009C52B0"/>
    <w:rsid w:val="009C55FB"/>
    <w:rsid w:val="009C5793"/>
    <w:rsid w:val="009C5B3A"/>
    <w:rsid w:val="009C5E8C"/>
    <w:rsid w:val="009C6046"/>
    <w:rsid w:val="009C6296"/>
    <w:rsid w:val="009C6317"/>
    <w:rsid w:val="009C69A9"/>
    <w:rsid w:val="009C753B"/>
    <w:rsid w:val="009C7715"/>
    <w:rsid w:val="009C77A0"/>
    <w:rsid w:val="009C78BB"/>
    <w:rsid w:val="009C7AD9"/>
    <w:rsid w:val="009C7D9D"/>
    <w:rsid w:val="009C7EE2"/>
    <w:rsid w:val="009D08B3"/>
    <w:rsid w:val="009D122D"/>
    <w:rsid w:val="009D14DD"/>
    <w:rsid w:val="009D1D40"/>
    <w:rsid w:val="009D2054"/>
    <w:rsid w:val="009D2164"/>
    <w:rsid w:val="009D2444"/>
    <w:rsid w:val="009D26DF"/>
    <w:rsid w:val="009D270A"/>
    <w:rsid w:val="009D286D"/>
    <w:rsid w:val="009D29AA"/>
    <w:rsid w:val="009D2C14"/>
    <w:rsid w:val="009D2EAF"/>
    <w:rsid w:val="009D2F11"/>
    <w:rsid w:val="009D3077"/>
    <w:rsid w:val="009D30AD"/>
    <w:rsid w:val="009D3416"/>
    <w:rsid w:val="009D3DB6"/>
    <w:rsid w:val="009D3DF8"/>
    <w:rsid w:val="009D3F61"/>
    <w:rsid w:val="009D4027"/>
    <w:rsid w:val="009D40CA"/>
    <w:rsid w:val="009D417C"/>
    <w:rsid w:val="009D43EC"/>
    <w:rsid w:val="009D466D"/>
    <w:rsid w:val="009D4932"/>
    <w:rsid w:val="009D4A28"/>
    <w:rsid w:val="009D4B42"/>
    <w:rsid w:val="009D4C59"/>
    <w:rsid w:val="009D515E"/>
    <w:rsid w:val="009D52A6"/>
    <w:rsid w:val="009D5457"/>
    <w:rsid w:val="009D56C5"/>
    <w:rsid w:val="009D5765"/>
    <w:rsid w:val="009D582F"/>
    <w:rsid w:val="009D5A0A"/>
    <w:rsid w:val="009D5BF6"/>
    <w:rsid w:val="009D5CC0"/>
    <w:rsid w:val="009D62B1"/>
    <w:rsid w:val="009D62D3"/>
    <w:rsid w:val="009D6304"/>
    <w:rsid w:val="009D630B"/>
    <w:rsid w:val="009D6390"/>
    <w:rsid w:val="009D63C1"/>
    <w:rsid w:val="009D6497"/>
    <w:rsid w:val="009D6606"/>
    <w:rsid w:val="009D69FE"/>
    <w:rsid w:val="009D6A21"/>
    <w:rsid w:val="009D6B45"/>
    <w:rsid w:val="009D6D47"/>
    <w:rsid w:val="009D7017"/>
    <w:rsid w:val="009D744F"/>
    <w:rsid w:val="009D747C"/>
    <w:rsid w:val="009D7489"/>
    <w:rsid w:val="009D76D6"/>
    <w:rsid w:val="009D7712"/>
    <w:rsid w:val="009D778C"/>
    <w:rsid w:val="009D7993"/>
    <w:rsid w:val="009D7A0C"/>
    <w:rsid w:val="009D7B29"/>
    <w:rsid w:val="009E0451"/>
    <w:rsid w:val="009E053F"/>
    <w:rsid w:val="009E0E3D"/>
    <w:rsid w:val="009E0E54"/>
    <w:rsid w:val="009E0EA8"/>
    <w:rsid w:val="009E12D3"/>
    <w:rsid w:val="009E148E"/>
    <w:rsid w:val="009E159D"/>
    <w:rsid w:val="009E1761"/>
    <w:rsid w:val="009E1961"/>
    <w:rsid w:val="009E1AB6"/>
    <w:rsid w:val="009E1BC4"/>
    <w:rsid w:val="009E1D35"/>
    <w:rsid w:val="009E1E41"/>
    <w:rsid w:val="009E2083"/>
    <w:rsid w:val="009E2525"/>
    <w:rsid w:val="009E28D0"/>
    <w:rsid w:val="009E2B97"/>
    <w:rsid w:val="009E2F2D"/>
    <w:rsid w:val="009E30D1"/>
    <w:rsid w:val="009E365F"/>
    <w:rsid w:val="009E3A23"/>
    <w:rsid w:val="009E3C79"/>
    <w:rsid w:val="009E3F45"/>
    <w:rsid w:val="009E41EB"/>
    <w:rsid w:val="009E4279"/>
    <w:rsid w:val="009E43DB"/>
    <w:rsid w:val="009E4446"/>
    <w:rsid w:val="009E4611"/>
    <w:rsid w:val="009E462B"/>
    <w:rsid w:val="009E4850"/>
    <w:rsid w:val="009E4A07"/>
    <w:rsid w:val="009E4B7A"/>
    <w:rsid w:val="009E4F59"/>
    <w:rsid w:val="009E50CE"/>
    <w:rsid w:val="009E5232"/>
    <w:rsid w:val="009E54E9"/>
    <w:rsid w:val="009E5610"/>
    <w:rsid w:val="009E56DD"/>
    <w:rsid w:val="009E5B7C"/>
    <w:rsid w:val="009E60B0"/>
    <w:rsid w:val="009E6449"/>
    <w:rsid w:val="009E6634"/>
    <w:rsid w:val="009E6987"/>
    <w:rsid w:val="009E6AB1"/>
    <w:rsid w:val="009E6B16"/>
    <w:rsid w:val="009E6BE8"/>
    <w:rsid w:val="009E6C32"/>
    <w:rsid w:val="009E6DF0"/>
    <w:rsid w:val="009E70CA"/>
    <w:rsid w:val="009E72BC"/>
    <w:rsid w:val="009E7A82"/>
    <w:rsid w:val="009E7C24"/>
    <w:rsid w:val="009E7DBD"/>
    <w:rsid w:val="009F0031"/>
    <w:rsid w:val="009F0432"/>
    <w:rsid w:val="009F0437"/>
    <w:rsid w:val="009F04BB"/>
    <w:rsid w:val="009F0A8E"/>
    <w:rsid w:val="009F1063"/>
    <w:rsid w:val="009F1330"/>
    <w:rsid w:val="009F140A"/>
    <w:rsid w:val="009F141A"/>
    <w:rsid w:val="009F1553"/>
    <w:rsid w:val="009F1591"/>
    <w:rsid w:val="009F162F"/>
    <w:rsid w:val="009F1B66"/>
    <w:rsid w:val="009F1F1E"/>
    <w:rsid w:val="009F2023"/>
    <w:rsid w:val="009F2226"/>
    <w:rsid w:val="009F23B7"/>
    <w:rsid w:val="009F2884"/>
    <w:rsid w:val="009F2C20"/>
    <w:rsid w:val="009F36EF"/>
    <w:rsid w:val="009F3D30"/>
    <w:rsid w:val="009F3FDD"/>
    <w:rsid w:val="009F4403"/>
    <w:rsid w:val="009F44B8"/>
    <w:rsid w:val="009F48D1"/>
    <w:rsid w:val="009F4918"/>
    <w:rsid w:val="009F519E"/>
    <w:rsid w:val="009F5207"/>
    <w:rsid w:val="009F5232"/>
    <w:rsid w:val="009F576D"/>
    <w:rsid w:val="009F5A57"/>
    <w:rsid w:val="009F5CAC"/>
    <w:rsid w:val="009F60A2"/>
    <w:rsid w:val="009F648B"/>
    <w:rsid w:val="009F6890"/>
    <w:rsid w:val="009F6B1C"/>
    <w:rsid w:val="009F6C33"/>
    <w:rsid w:val="009F6D2D"/>
    <w:rsid w:val="009F6FDD"/>
    <w:rsid w:val="009F71C5"/>
    <w:rsid w:val="009F72F1"/>
    <w:rsid w:val="009F742E"/>
    <w:rsid w:val="009F75EA"/>
    <w:rsid w:val="009F7681"/>
    <w:rsid w:val="009F7B51"/>
    <w:rsid w:val="009F7F3B"/>
    <w:rsid w:val="00A00213"/>
    <w:rsid w:val="00A002E6"/>
    <w:rsid w:val="00A003CA"/>
    <w:rsid w:val="00A00447"/>
    <w:rsid w:val="00A005A3"/>
    <w:rsid w:val="00A005E1"/>
    <w:rsid w:val="00A0071A"/>
    <w:rsid w:val="00A008BC"/>
    <w:rsid w:val="00A00D26"/>
    <w:rsid w:val="00A00DC0"/>
    <w:rsid w:val="00A00EF4"/>
    <w:rsid w:val="00A00F90"/>
    <w:rsid w:val="00A012BC"/>
    <w:rsid w:val="00A01308"/>
    <w:rsid w:val="00A01404"/>
    <w:rsid w:val="00A017AA"/>
    <w:rsid w:val="00A018A4"/>
    <w:rsid w:val="00A01AD5"/>
    <w:rsid w:val="00A01BE9"/>
    <w:rsid w:val="00A01D8D"/>
    <w:rsid w:val="00A01E8B"/>
    <w:rsid w:val="00A02050"/>
    <w:rsid w:val="00A0206C"/>
    <w:rsid w:val="00A02420"/>
    <w:rsid w:val="00A029AC"/>
    <w:rsid w:val="00A02DEA"/>
    <w:rsid w:val="00A0317E"/>
    <w:rsid w:val="00A034D7"/>
    <w:rsid w:val="00A03568"/>
    <w:rsid w:val="00A03627"/>
    <w:rsid w:val="00A036D9"/>
    <w:rsid w:val="00A037E3"/>
    <w:rsid w:val="00A0440E"/>
    <w:rsid w:val="00A047E6"/>
    <w:rsid w:val="00A04EBC"/>
    <w:rsid w:val="00A056D8"/>
    <w:rsid w:val="00A05AF5"/>
    <w:rsid w:val="00A05D18"/>
    <w:rsid w:val="00A05E3F"/>
    <w:rsid w:val="00A05F4E"/>
    <w:rsid w:val="00A06040"/>
    <w:rsid w:val="00A0634D"/>
    <w:rsid w:val="00A0635E"/>
    <w:rsid w:val="00A06469"/>
    <w:rsid w:val="00A064FA"/>
    <w:rsid w:val="00A0660F"/>
    <w:rsid w:val="00A06AEC"/>
    <w:rsid w:val="00A06AF0"/>
    <w:rsid w:val="00A06C02"/>
    <w:rsid w:val="00A06D8C"/>
    <w:rsid w:val="00A0718A"/>
    <w:rsid w:val="00A074B2"/>
    <w:rsid w:val="00A0778F"/>
    <w:rsid w:val="00A077D7"/>
    <w:rsid w:val="00A07800"/>
    <w:rsid w:val="00A079E3"/>
    <w:rsid w:val="00A07AA2"/>
    <w:rsid w:val="00A07ABC"/>
    <w:rsid w:val="00A07B4F"/>
    <w:rsid w:val="00A07E81"/>
    <w:rsid w:val="00A07F76"/>
    <w:rsid w:val="00A10276"/>
    <w:rsid w:val="00A103EE"/>
    <w:rsid w:val="00A10671"/>
    <w:rsid w:val="00A1072F"/>
    <w:rsid w:val="00A10B3B"/>
    <w:rsid w:val="00A10D82"/>
    <w:rsid w:val="00A10ED1"/>
    <w:rsid w:val="00A10F46"/>
    <w:rsid w:val="00A1115F"/>
    <w:rsid w:val="00A11199"/>
    <w:rsid w:val="00A11221"/>
    <w:rsid w:val="00A1125D"/>
    <w:rsid w:val="00A1143B"/>
    <w:rsid w:val="00A11789"/>
    <w:rsid w:val="00A11EA1"/>
    <w:rsid w:val="00A121EB"/>
    <w:rsid w:val="00A125BC"/>
    <w:rsid w:val="00A128E8"/>
    <w:rsid w:val="00A1300B"/>
    <w:rsid w:val="00A13511"/>
    <w:rsid w:val="00A13796"/>
    <w:rsid w:val="00A13A2D"/>
    <w:rsid w:val="00A14192"/>
    <w:rsid w:val="00A142DC"/>
    <w:rsid w:val="00A1444F"/>
    <w:rsid w:val="00A14643"/>
    <w:rsid w:val="00A146A4"/>
    <w:rsid w:val="00A146F1"/>
    <w:rsid w:val="00A14797"/>
    <w:rsid w:val="00A14BD5"/>
    <w:rsid w:val="00A14F21"/>
    <w:rsid w:val="00A151AD"/>
    <w:rsid w:val="00A15225"/>
    <w:rsid w:val="00A15298"/>
    <w:rsid w:val="00A1535C"/>
    <w:rsid w:val="00A156D7"/>
    <w:rsid w:val="00A15E89"/>
    <w:rsid w:val="00A160A7"/>
    <w:rsid w:val="00A160C7"/>
    <w:rsid w:val="00A1628A"/>
    <w:rsid w:val="00A162AE"/>
    <w:rsid w:val="00A16481"/>
    <w:rsid w:val="00A169A4"/>
    <w:rsid w:val="00A1705A"/>
    <w:rsid w:val="00A1710D"/>
    <w:rsid w:val="00A1718B"/>
    <w:rsid w:val="00A17220"/>
    <w:rsid w:val="00A179ED"/>
    <w:rsid w:val="00A17BA1"/>
    <w:rsid w:val="00A17C21"/>
    <w:rsid w:val="00A17CA8"/>
    <w:rsid w:val="00A2028F"/>
    <w:rsid w:val="00A20319"/>
    <w:rsid w:val="00A2056E"/>
    <w:rsid w:val="00A20CF2"/>
    <w:rsid w:val="00A20D8A"/>
    <w:rsid w:val="00A20DE6"/>
    <w:rsid w:val="00A20E8D"/>
    <w:rsid w:val="00A2119B"/>
    <w:rsid w:val="00A21247"/>
    <w:rsid w:val="00A21362"/>
    <w:rsid w:val="00A2163C"/>
    <w:rsid w:val="00A217F2"/>
    <w:rsid w:val="00A21857"/>
    <w:rsid w:val="00A218AA"/>
    <w:rsid w:val="00A218C6"/>
    <w:rsid w:val="00A21ADE"/>
    <w:rsid w:val="00A21D0C"/>
    <w:rsid w:val="00A21E69"/>
    <w:rsid w:val="00A2202C"/>
    <w:rsid w:val="00A22038"/>
    <w:rsid w:val="00A222F8"/>
    <w:rsid w:val="00A22BE3"/>
    <w:rsid w:val="00A2314B"/>
    <w:rsid w:val="00A2322B"/>
    <w:rsid w:val="00A23242"/>
    <w:rsid w:val="00A2334A"/>
    <w:rsid w:val="00A23679"/>
    <w:rsid w:val="00A23716"/>
    <w:rsid w:val="00A2387B"/>
    <w:rsid w:val="00A239E7"/>
    <w:rsid w:val="00A23DA1"/>
    <w:rsid w:val="00A241D2"/>
    <w:rsid w:val="00A24715"/>
    <w:rsid w:val="00A24804"/>
    <w:rsid w:val="00A24944"/>
    <w:rsid w:val="00A24A76"/>
    <w:rsid w:val="00A24D4B"/>
    <w:rsid w:val="00A24DCF"/>
    <w:rsid w:val="00A251BE"/>
    <w:rsid w:val="00A2568E"/>
    <w:rsid w:val="00A25920"/>
    <w:rsid w:val="00A2593D"/>
    <w:rsid w:val="00A262B8"/>
    <w:rsid w:val="00A263D7"/>
    <w:rsid w:val="00A264C4"/>
    <w:rsid w:val="00A265AE"/>
    <w:rsid w:val="00A2679A"/>
    <w:rsid w:val="00A268C2"/>
    <w:rsid w:val="00A26FC1"/>
    <w:rsid w:val="00A27141"/>
    <w:rsid w:val="00A27218"/>
    <w:rsid w:val="00A27438"/>
    <w:rsid w:val="00A27623"/>
    <w:rsid w:val="00A2764E"/>
    <w:rsid w:val="00A27738"/>
    <w:rsid w:val="00A27938"/>
    <w:rsid w:val="00A27950"/>
    <w:rsid w:val="00A27962"/>
    <w:rsid w:val="00A27A6C"/>
    <w:rsid w:val="00A27BC7"/>
    <w:rsid w:val="00A27C44"/>
    <w:rsid w:val="00A27D5D"/>
    <w:rsid w:val="00A30416"/>
    <w:rsid w:val="00A306DC"/>
    <w:rsid w:val="00A30849"/>
    <w:rsid w:val="00A31042"/>
    <w:rsid w:val="00A31068"/>
    <w:rsid w:val="00A31776"/>
    <w:rsid w:val="00A31860"/>
    <w:rsid w:val="00A31B85"/>
    <w:rsid w:val="00A31E79"/>
    <w:rsid w:val="00A31F45"/>
    <w:rsid w:val="00A326BE"/>
    <w:rsid w:val="00A329E9"/>
    <w:rsid w:val="00A333EA"/>
    <w:rsid w:val="00A33821"/>
    <w:rsid w:val="00A33D74"/>
    <w:rsid w:val="00A33E9E"/>
    <w:rsid w:val="00A33F58"/>
    <w:rsid w:val="00A33F96"/>
    <w:rsid w:val="00A343F9"/>
    <w:rsid w:val="00A34501"/>
    <w:rsid w:val="00A3454A"/>
    <w:rsid w:val="00A34556"/>
    <w:rsid w:val="00A347C6"/>
    <w:rsid w:val="00A353FD"/>
    <w:rsid w:val="00A35577"/>
    <w:rsid w:val="00A356C4"/>
    <w:rsid w:val="00A35BAE"/>
    <w:rsid w:val="00A35C4D"/>
    <w:rsid w:val="00A35E9C"/>
    <w:rsid w:val="00A35EE1"/>
    <w:rsid w:val="00A35FD0"/>
    <w:rsid w:val="00A36043"/>
    <w:rsid w:val="00A36879"/>
    <w:rsid w:val="00A368E5"/>
    <w:rsid w:val="00A369EB"/>
    <w:rsid w:val="00A36A82"/>
    <w:rsid w:val="00A36B9B"/>
    <w:rsid w:val="00A372BF"/>
    <w:rsid w:val="00A374A1"/>
    <w:rsid w:val="00A375FF"/>
    <w:rsid w:val="00A3776B"/>
    <w:rsid w:val="00A37774"/>
    <w:rsid w:val="00A3785B"/>
    <w:rsid w:val="00A37B6A"/>
    <w:rsid w:val="00A37BAB"/>
    <w:rsid w:val="00A40343"/>
    <w:rsid w:val="00A40362"/>
    <w:rsid w:val="00A40795"/>
    <w:rsid w:val="00A40842"/>
    <w:rsid w:val="00A41135"/>
    <w:rsid w:val="00A41154"/>
    <w:rsid w:val="00A411D1"/>
    <w:rsid w:val="00A411F7"/>
    <w:rsid w:val="00A41B28"/>
    <w:rsid w:val="00A41BB7"/>
    <w:rsid w:val="00A41D50"/>
    <w:rsid w:val="00A41EFB"/>
    <w:rsid w:val="00A42067"/>
    <w:rsid w:val="00A42596"/>
    <w:rsid w:val="00A42622"/>
    <w:rsid w:val="00A427EB"/>
    <w:rsid w:val="00A42803"/>
    <w:rsid w:val="00A4289F"/>
    <w:rsid w:val="00A42CFB"/>
    <w:rsid w:val="00A42ED6"/>
    <w:rsid w:val="00A4386A"/>
    <w:rsid w:val="00A438CB"/>
    <w:rsid w:val="00A43A4B"/>
    <w:rsid w:val="00A43B1A"/>
    <w:rsid w:val="00A43FA9"/>
    <w:rsid w:val="00A43FAC"/>
    <w:rsid w:val="00A44756"/>
    <w:rsid w:val="00A44CC1"/>
    <w:rsid w:val="00A44CD8"/>
    <w:rsid w:val="00A44D32"/>
    <w:rsid w:val="00A44EC6"/>
    <w:rsid w:val="00A452DE"/>
    <w:rsid w:val="00A454BA"/>
    <w:rsid w:val="00A4560D"/>
    <w:rsid w:val="00A456B4"/>
    <w:rsid w:val="00A45761"/>
    <w:rsid w:val="00A459AF"/>
    <w:rsid w:val="00A459C1"/>
    <w:rsid w:val="00A459D6"/>
    <w:rsid w:val="00A45D9F"/>
    <w:rsid w:val="00A45DEF"/>
    <w:rsid w:val="00A45ED5"/>
    <w:rsid w:val="00A45F3C"/>
    <w:rsid w:val="00A46188"/>
    <w:rsid w:val="00A4627D"/>
    <w:rsid w:val="00A46614"/>
    <w:rsid w:val="00A46648"/>
    <w:rsid w:val="00A46899"/>
    <w:rsid w:val="00A468F1"/>
    <w:rsid w:val="00A46C0D"/>
    <w:rsid w:val="00A46C4F"/>
    <w:rsid w:val="00A46CC5"/>
    <w:rsid w:val="00A46D56"/>
    <w:rsid w:val="00A47085"/>
    <w:rsid w:val="00A471EB"/>
    <w:rsid w:val="00A47220"/>
    <w:rsid w:val="00A472F6"/>
    <w:rsid w:val="00A47559"/>
    <w:rsid w:val="00A47680"/>
    <w:rsid w:val="00A47753"/>
    <w:rsid w:val="00A50196"/>
    <w:rsid w:val="00A501D5"/>
    <w:rsid w:val="00A5026E"/>
    <w:rsid w:val="00A502C1"/>
    <w:rsid w:val="00A503C8"/>
    <w:rsid w:val="00A5048B"/>
    <w:rsid w:val="00A504C0"/>
    <w:rsid w:val="00A504E7"/>
    <w:rsid w:val="00A50688"/>
    <w:rsid w:val="00A507F0"/>
    <w:rsid w:val="00A50AC8"/>
    <w:rsid w:val="00A50DD7"/>
    <w:rsid w:val="00A51458"/>
    <w:rsid w:val="00A5145C"/>
    <w:rsid w:val="00A51975"/>
    <w:rsid w:val="00A51BF5"/>
    <w:rsid w:val="00A51F5F"/>
    <w:rsid w:val="00A51FCD"/>
    <w:rsid w:val="00A52004"/>
    <w:rsid w:val="00A525D1"/>
    <w:rsid w:val="00A526E4"/>
    <w:rsid w:val="00A52915"/>
    <w:rsid w:val="00A52A61"/>
    <w:rsid w:val="00A52E8C"/>
    <w:rsid w:val="00A531B5"/>
    <w:rsid w:val="00A5339D"/>
    <w:rsid w:val="00A5365C"/>
    <w:rsid w:val="00A53752"/>
    <w:rsid w:val="00A53A6D"/>
    <w:rsid w:val="00A53BA7"/>
    <w:rsid w:val="00A53D31"/>
    <w:rsid w:val="00A5417E"/>
    <w:rsid w:val="00A54746"/>
    <w:rsid w:val="00A54F36"/>
    <w:rsid w:val="00A550D8"/>
    <w:rsid w:val="00A5589A"/>
    <w:rsid w:val="00A55948"/>
    <w:rsid w:val="00A55A72"/>
    <w:rsid w:val="00A55D26"/>
    <w:rsid w:val="00A56285"/>
    <w:rsid w:val="00A56455"/>
    <w:rsid w:val="00A564E5"/>
    <w:rsid w:val="00A56A86"/>
    <w:rsid w:val="00A56CC3"/>
    <w:rsid w:val="00A57010"/>
    <w:rsid w:val="00A570E8"/>
    <w:rsid w:val="00A571A3"/>
    <w:rsid w:val="00A574F1"/>
    <w:rsid w:val="00A57732"/>
    <w:rsid w:val="00A577F5"/>
    <w:rsid w:val="00A57944"/>
    <w:rsid w:val="00A57CC5"/>
    <w:rsid w:val="00A6013C"/>
    <w:rsid w:val="00A60287"/>
    <w:rsid w:val="00A6046F"/>
    <w:rsid w:val="00A604AF"/>
    <w:rsid w:val="00A604BD"/>
    <w:rsid w:val="00A60844"/>
    <w:rsid w:val="00A60B38"/>
    <w:rsid w:val="00A60B85"/>
    <w:rsid w:val="00A60BF7"/>
    <w:rsid w:val="00A60C58"/>
    <w:rsid w:val="00A60E16"/>
    <w:rsid w:val="00A60E66"/>
    <w:rsid w:val="00A612AB"/>
    <w:rsid w:val="00A614C8"/>
    <w:rsid w:val="00A616C0"/>
    <w:rsid w:val="00A617F0"/>
    <w:rsid w:val="00A61898"/>
    <w:rsid w:val="00A61C6F"/>
    <w:rsid w:val="00A61D7C"/>
    <w:rsid w:val="00A61E00"/>
    <w:rsid w:val="00A61E53"/>
    <w:rsid w:val="00A61ECB"/>
    <w:rsid w:val="00A61EDC"/>
    <w:rsid w:val="00A62145"/>
    <w:rsid w:val="00A621DD"/>
    <w:rsid w:val="00A624D8"/>
    <w:rsid w:val="00A625C0"/>
    <w:rsid w:val="00A6261B"/>
    <w:rsid w:val="00A626C8"/>
    <w:rsid w:val="00A627E1"/>
    <w:rsid w:val="00A628BD"/>
    <w:rsid w:val="00A62E1A"/>
    <w:rsid w:val="00A62F11"/>
    <w:rsid w:val="00A6308C"/>
    <w:rsid w:val="00A6327F"/>
    <w:rsid w:val="00A63775"/>
    <w:rsid w:val="00A63924"/>
    <w:rsid w:val="00A63F41"/>
    <w:rsid w:val="00A63F54"/>
    <w:rsid w:val="00A6426C"/>
    <w:rsid w:val="00A644F7"/>
    <w:rsid w:val="00A644FD"/>
    <w:rsid w:val="00A64610"/>
    <w:rsid w:val="00A64A8C"/>
    <w:rsid w:val="00A64BA5"/>
    <w:rsid w:val="00A64D59"/>
    <w:rsid w:val="00A64FA2"/>
    <w:rsid w:val="00A64FE3"/>
    <w:rsid w:val="00A65052"/>
    <w:rsid w:val="00A6526E"/>
    <w:rsid w:val="00A652E5"/>
    <w:rsid w:val="00A655C4"/>
    <w:rsid w:val="00A6574F"/>
    <w:rsid w:val="00A6576B"/>
    <w:rsid w:val="00A658A2"/>
    <w:rsid w:val="00A65A90"/>
    <w:rsid w:val="00A65C51"/>
    <w:rsid w:val="00A65C91"/>
    <w:rsid w:val="00A65FBE"/>
    <w:rsid w:val="00A66781"/>
    <w:rsid w:val="00A668A2"/>
    <w:rsid w:val="00A66956"/>
    <w:rsid w:val="00A66A80"/>
    <w:rsid w:val="00A66E2F"/>
    <w:rsid w:val="00A676BD"/>
    <w:rsid w:val="00A67826"/>
    <w:rsid w:val="00A678E5"/>
    <w:rsid w:val="00A67A80"/>
    <w:rsid w:val="00A67BA1"/>
    <w:rsid w:val="00A67CBE"/>
    <w:rsid w:val="00A67CDB"/>
    <w:rsid w:val="00A700FE"/>
    <w:rsid w:val="00A70E08"/>
    <w:rsid w:val="00A70E3B"/>
    <w:rsid w:val="00A70FB0"/>
    <w:rsid w:val="00A710C4"/>
    <w:rsid w:val="00A71301"/>
    <w:rsid w:val="00A71B56"/>
    <w:rsid w:val="00A71D85"/>
    <w:rsid w:val="00A72022"/>
    <w:rsid w:val="00A72039"/>
    <w:rsid w:val="00A721AE"/>
    <w:rsid w:val="00A721EA"/>
    <w:rsid w:val="00A725F8"/>
    <w:rsid w:val="00A72691"/>
    <w:rsid w:val="00A72723"/>
    <w:rsid w:val="00A727EC"/>
    <w:rsid w:val="00A72893"/>
    <w:rsid w:val="00A72965"/>
    <w:rsid w:val="00A72B10"/>
    <w:rsid w:val="00A72EB6"/>
    <w:rsid w:val="00A72F35"/>
    <w:rsid w:val="00A73627"/>
    <w:rsid w:val="00A739BE"/>
    <w:rsid w:val="00A73A0D"/>
    <w:rsid w:val="00A73E62"/>
    <w:rsid w:val="00A73F35"/>
    <w:rsid w:val="00A74496"/>
    <w:rsid w:val="00A74C21"/>
    <w:rsid w:val="00A74FA9"/>
    <w:rsid w:val="00A7507D"/>
    <w:rsid w:val="00A7542D"/>
    <w:rsid w:val="00A75566"/>
    <w:rsid w:val="00A75580"/>
    <w:rsid w:val="00A755FD"/>
    <w:rsid w:val="00A75727"/>
    <w:rsid w:val="00A757EB"/>
    <w:rsid w:val="00A759CE"/>
    <w:rsid w:val="00A75A8C"/>
    <w:rsid w:val="00A75AD1"/>
    <w:rsid w:val="00A75FFD"/>
    <w:rsid w:val="00A7644E"/>
    <w:rsid w:val="00A7666A"/>
    <w:rsid w:val="00A76AE7"/>
    <w:rsid w:val="00A76F3B"/>
    <w:rsid w:val="00A76F43"/>
    <w:rsid w:val="00A77186"/>
    <w:rsid w:val="00A771DD"/>
    <w:rsid w:val="00A77434"/>
    <w:rsid w:val="00A77439"/>
    <w:rsid w:val="00A775D6"/>
    <w:rsid w:val="00A77E55"/>
    <w:rsid w:val="00A77FD4"/>
    <w:rsid w:val="00A803D3"/>
    <w:rsid w:val="00A804AE"/>
    <w:rsid w:val="00A80CD9"/>
    <w:rsid w:val="00A80CFB"/>
    <w:rsid w:val="00A80EB4"/>
    <w:rsid w:val="00A8138A"/>
    <w:rsid w:val="00A81567"/>
    <w:rsid w:val="00A815E6"/>
    <w:rsid w:val="00A816BE"/>
    <w:rsid w:val="00A8179B"/>
    <w:rsid w:val="00A819D7"/>
    <w:rsid w:val="00A81AC4"/>
    <w:rsid w:val="00A81B02"/>
    <w:rsid w:val="00A81FA1"/>
    <w:rsid w:val="00A822C7"/>
    <w:rsid w:val="00A8235A"/>
    <w:rsid w:val="00A82510"/>
    <w:rsid w:val="00A82734"/>
    <w:rsid w:val="00A82811"/>
    <w:rsid w:val="00A82D60"/>
    <w:rsid w:val="00A82E44"/>
    <w:rsid w:val="00A82FFD"/>
    <w:rsid w:val="00A83106"/>
    <w:rsid w:val="00A83574"/>
    <w:rsid w:val="00A83E5A"/>
    <w:rsid w:val="00A842D9"/>
    <w:rsid w:val="00A843F1"/>
    <w:rsid w:val="00A8442E"/>
    <w:rsid w:val="00A84580"/>
    <w:rsid w:val="00A8491D"/>
    <w:rsid w:val="00A84A16"/>
    <w:rsid w:val="00A84E86"/>
    <w:rsid w:val="00A84ED0"/>
    <w:rsid w:val="00A850E5"/>
    <w:rsid w:val="00A85711"/>
    <w:rsid w:val="00A85ACE"/>
    <w:rsid w:val="00A85BBC"/>
    <w:rsid w:val="00A85D4B"/>
    <w:rsid w:val="00A862EA"/>
    <w:rsid w:val="00A863C8"/>
    <w:rsid w:val="00A87599"/>
    <w:rsid w:val="00A8764C"/>
    <w:rsid w:val="00A878F7"/>
    <w:rsid w:val="00A87CB2"/>
    <w:rsid w:val="00A87D2E"/>
    <w:rsid w:val="00A87DA9"/>
    <w:rsid w:val="00A87E03"/>
    <w:rsid w:val="00A87E2C"/>
    <w:rsid w:val="00A903AB"/>
    <w:rsid w:val="00A90520"/>
    <w:rsid w:val="00A90767"/>
    <w:rsid w:val="00A90A84"/>
    <w:rsid w:val="00A90C53"/>
    <w:rsid w:val="00A90E6C"/>
    <w:rsid w:val="00A90F21"/>
    <w:rsid w:val="00A91303"/>
    <w:rsid w:val="00A91549"/>
    <w:rsid w:val="00A919C1"/>
    <w:rsid w:val="00A91C66"/>
    <w:rsid w:val="00A92097"/>
    <w:rsid w:val="00A9295E"/>
    <w:rsid w:val="00A92B99"/>
    <w:rsid w:val="00A92D7F"/>
    <w:rsid w:val="00A92E0E"/>
    <w:rsid w:val="00A92E59"/>
    <w:rsid w:val="00A92FD4"/>
    <w:rsid w:val="00A93263"/>
    <w:rsid w:val="00A9391D"/>
    <w:rsid w:val="00A9395E"/>
    <w:rsid w:val="00A93AAA"/>
    <w:rsid w:val="00A93C33"/>
    <w:rsid w:val="00A93DD7"/>
    <w:rsid w:val="00A93DEE"/>
    <w:rsid w:val="00A941FE"/>
    <w:rsid w:val="00A9439F"/>
    <w:rsid w:val="00A9450D"/>
    <w:rsid w:val="00A94733"/>
    <w:rsid w:val="00A94A28"/>
    <w:rsid w:val="00A95446"/>
    <w:rsid w:val="00A95469"/>
    <w:rsid w:val="00A954B9"/>
    <w:rsid w:val="00A9563C"/>
    <w:rsid w:val="00A9568B"/>
    <w:rsid w:val="00A956B4"/>
    <w:rsid w:val="00A95705"/>
    <w:rsid w:val="00A95836"/>
    <w:rsid w:val="00A95B29"/>
    <w:rsid w:val="00A95FC9"/>
    <w:rsid w:val="00A9621C"/>
    <w:rsid w:val="00A96224"/>
    <w:rsid w:val="00A96C80"/>
    <w:rsid w:val="00A96CF8"/>
    <w:rsid w:val="00A96E78"/>
    <w:rsid w:val="00A96F84"/>
    <w:rsid w:val="00A970DD"/>
    <w:rsid w:val="00A9713A"/>
    <w:rsid w:val="00A9720E"/>
    <w:rsid w:val="00A97235"/>
    <w:rsid w:val="00A9776D"/>
    <w:rsid w:val="00A979EE"/>
    <w:rsid w:val="00A97D80"/>
    <w:rsid w:val="00A97E63"/>
    <w:rsid w:val="00A97FA1"/>
    <w:rsid w:val="00AA004A"/>
    <w:rsid w:val="00AA0137"/>
    <w:rsid w:val="00AA0160"/>
    <w:rsid w:val="00AA01C7"/>
    <w:rsid w:val="00AA0404"/>
    <w:rsid w:val="00AA0547"/>
    <w:rsid w:val="00AA0682"/>
    <w:rsid w:val="00AA089E"/>
    <w:rsid w:val="00AA092E"/>
    <w:rsid w:val="00AA0B41"/>
    <w:rsid w:val="00AA0B90"/>
    <w:rsid w:val="00AA0F2D"/>
    <w:rsid w:val="00AA0F72"/>
    <w:rsid w:val="00AA10A2"/>
    <w:rsid w:val="00AA1471"/>
    <w:rsid w:val="00AA1553"/>
    <w:rsid w:val="00AA1875"/>
    <w:rsid w:val="00AA1997"/>
    <w:rsid w:val="00AA1D95"/>
    <w:rsid w:val="00AA1F49"/>
    <w:rsid w:val="00AA2004"/>
    <w:rsid w:val="00AA20D7"/>
    <w:rsid w:val="00AA2286"/>
    <w:rsid w:val="00AA240C"/>
    <w:rsid w:val="00AA274F"/>
    <w:rsid w:val="00AA2B68"/>
    <w:rsid w:val="00AA2E30"/>
    <w:rsid w:val="00AA2EA9"/>
    <w:rsid w:val="00AA3189"/>
    <w:rsid w:val="00AA330B"/>
    <w:rsid w:val="00AA3667"/>
    <w:rsid w:val="00AA36A9"/>
    <w:rsid w:val="00AA3799"/>
    <w:rsid w:val="00AA391B"/>
    <w:rsid w:val="00AA3C3C"/>
    <w:rsid w:val="00AA3D10"/>
    <w:rsid w:val="00AA3E5B"/>
    <w:rsid w:val="00AA408C"/>
    <w:rsid w:val="00AA43D2"/>
    <w:rsid w:val="00AA4568"/>
    <w:rsid w:val="00AA4DAF"/>
    <w:rsid w:val="00AA5177"/>
    <w:rsid w:val="00AA5317"/>
    <w:rsid w:val="00AA5542"/>
    <w:rsid w:val="00AA5B46"/>
    <w:rsid w:val="00AA5BBF"/>
    <w:rsid w:val="00AA5C86"/>
    <w:rsid w:val="00AA5D42"/>
    <w:rsid w:val="00AA5EFC"/>
    <w:rsid w:val="00AA6069"/>
    <w:rsid w:val="00AA6176"/>
    <w:rsid w:val="00AA62DD"/>
    <w:rsid w:val="00AA6654"/>
    <w:rsid w:val="00AA697A"/>
    <w:rsid w:val="00AA6A98"/>
    <w:rsid w:val="00AA6E78"/>
    <w:rsid w:val="00AA7101"/>
    <w:rsid w:val="00AA71A5"/>
    <w:rsid w:val="00AA771D"/>
    <w:rsid w:val="00AA7855"/>
    <w:rsid w:val="00AA7B75"/>
    <w:rsid w:val="00AA7C46"/>
    <w:rsid w:val="00AA7E40"/>
    <w:rsid w:val="00AA7F67"/>
    <w:rsid w:val="00AB07B8"/>
    <w:rsid w:val="00AB09BA"/>
    <w:rsid w:val="00AB0A25"/>
    <w:rsid w:val="00AB0CA8"/>
    <w:rsid w:val="00AB0E9D"/>
    <w:rsid w:val="00AB10F7"/>
    <w:rsid w:val="00AB113C"/>
    <w:rsid w:val="00AB11A0"/>
    <w:rsid w:val="00AB1228"/>
    <w:rsid w:val="00AB1322"/>
    <w:rsid w:val="00AB142C"/>
    <w:rsid w:val="00AB163F"/>
    <w:rsid w:val="00AB16E5"/>
    <w:rsid w:val="00AB1781"/>
    <w:rsid w:val="00AB19D2"/>
    <w:rsid w:val="00AB1A40"/>
    <w:rsid w:val="00AB1B58"/>
    <w:rsid w:val="00AB1C29"/>
    <w:rsid w:val="00AB1D20"/>
    <w:rsid w:val="00AB1F8E"/>
    <w:rsid w:val="00AB2716"/>
    <w:rsid w:val="00AB271A"/>
    <w:rsid w:val="00AB2726"/>
    <w:rsid w:val="00AB288B"/>
    <w:rsid w:val="00AB291B"/>
    <w:rsid w:val="00AB29B4"/>
    <w:rsid w:val="00AB2B23"/>
    <w:rsid w:val="00AB2B3E"/>
    <w:rsid w:val="00AB2DC9"/>
    <w:rsid w:val="00AB2E68"/>
    <w:rsid w:val="00AB3507"/>
    <w:rsid w:val="00AB3696"/>
    <w:rsid w:val="00AB372B"/>
    <w:rsid w:val="00AB38F5"/>
    <w:rsid w:val="00AB3A6E"/>
    <w:rsid w:val="00AB3E8E"/>
    <w:rsid w:val="00AB3F8C"/>
    <w:rsid w:val="00AB4155"/>
    <w:rsid w:val="00AB42DA"/>
    <w:rsid w:val="00AB452C"/>
    <w:rsid w:val="00AB460A"/>
    <w:rsid w:val="00AB463E"/>
    <w:rsid w:val="00AB464C"/>
    <w:rsid w:val="00AB4B19"/>
    <w:rsid w:val="00AB5122"/>
    <w:rsid w:val="00AB53AF"/>
    <w:rsid w:val="00AB54A2"/>
    <w:rsid w:val="00AB5579"/>
    <w:rsid w:val="00AB5A33"/>
    <w:rsid w:val="00AB5E89"/>
    <w:rsid w:val="00AB6405"/>
    <w:rsid w:val="00AB659F"/>
    <w:rsid w:val="00AB66E2"/>
    <w:rsid w:val="00AB6892"/>
    <w:rsid w:val="00AB6B21"/>
    <w:rsid w:val="00AB6BAF"/>
    <w:rsid w:val="00AB6CED"/>
    <w:rsid w:val="00AB7015"/>
    <w:rsid w:val="00AB7237"/>
    <w:rsid w:val="00AB73C0"/>
    <w:rsid w:val="00AB7723"/>
    <w:rsid w:val="00AB7ADE"/>
    <w:rsid w:val="00AB7BFA"/>
    <w:rsid w:val="00AB7CC9"/>
    <w:rsid w:val="00AB7D10"/>
    <w:rsid w:val="00AC00CA"/>
    <w:rsid w:val="00AC00FB"/>
    <w:rsid w:val="00AC0228"/>
    <w:rsid w:val="00AC029C"/>
    <w:rsid w:val="00AC0367"/>
    <w:rsid w:val="00AC05E7"/>
    <w:rsid w:val="00AC06B4"/>
    <w:rsid w:val="00AC0E02"/>
    <w:rsid w:val="00AC0F64"/>
    <w:rsid w:val="00AC134F"/>
    <w:rsid w:val="00AC14E2"/>
    <w:rsid w:val="00AC15F7"/>
    <w:rsid w:val="00AC1754"/>
    <w:rsid w:val="00AC1A0C"/>
    <w:rsid w:val="00AC1B9F"/>
    <w:rsid w:val="00AC1E43"/>
    <w:rsid w:val="00AC1E58"/>
    <w:rsid w:val="00AC2973"/>
    <w:rsid w:val="00AC2BD9"/>
    <w:rsid w:val="00AC2FF5"/>
    <w:rsid w:val="00AC32EF"/>
    <w:rsid w:val="00AC344A"/>
    <w:rsid w:val="00AC35FA"/>
    <w:rsid w:val="00AC37E2"/>
    <w:rsid w:val="00AC37F5"/>
    <w:rsid w:val="00AC3942"/>
    <w:rsid w:val="00AC3D94"/>
    <w:rsid w:val="00AC3EE3"/>
    <w:rsid w:val="00AC413B"/>
    <w:rsid w:val="00AC4167"/>
    <w:rsid w:val="00AC46A7"/>
    <w:rsid w:val="00AC4713"/>
    <w:rsid w:val="00AC4929"/>
    <w:rsid w:val="00AC4DB7"/>
    <w:rsid w:val="00AC5304"/>
    <w:rsid w:val="00AC55BB"/>
    <w:rsid w:val="00AC5774"/>
    <w:rsid w:val="00AC5989"/>
    <w:rsid w:val="00AC5BA4"/>
    <w:rsid w:val="00AC5C3F"/>
    <w:rsid w:val="00AC5DFB"/>
    <w:rsid w:val="00AC5FB5"/>
    <w:rsid w:val="00AC6098"/>
    <w:rsid w:val="00AC62E3"/>
    <w:rsid w:val="00AC63BA"/>
    <w:rsid w:val="00AC6616"/>
    <w:rsid w:val="00AC6B9D"/>
    <w:rsid w:val="00AC6BFF"/>
    <w:rsid w:val="00AC6ECF"/>
    <w:rsid w:val="00AC6FB8"/>
    <w:rsid w:val="00AC74C9"/>
    <w:rsid w:val="00AC7985"/>
    <w:rsid w:val="00AC7A95"/>
    <w:rsid w:val="00AC7ACB"/>
    <w:rsid w:val="00AC7BA8"/>
    <w:rsid w:val="00AC7D94"/>
    <w:rsid w:val="00AC7F47"/>
    <w:rsid w:val="00AD0121"/>
    <w:rsid w:val="00AD0142"/>
    <w:rsid w:val="00AD017D"/>
    <w:rsid w:val="00AD0A79"/>
    <w:rsid w:val="00AD0AD4"/>
    <w:rsid w:val="00AD0D0D"/>
    <w:rsid w:val="00AD12D9"/>
    <w:rsid w:val="00AD168D"/>
    <w:rsid w:val="00AD16D7"/>
    <w:rsid w:val="00AD19DD"/>
    <w:rsid w:val="00AD1AB5"/>
    <w:rsid w:val="00AD223C"/>
    <w:rsid w:val="00AD244A"/>
    <w:rsid w:val="00AD25EC"/>
    <w:rsid w:val="00AD2BE5"/>
    <w:rsid w:val="00AD317C"/>
    <w:rsid w:val="00AD32B6"/>
    <w:rsid w:val="00AD32C9"/>
    <w:rsid w:val="00AD343B"/>
    <w:rsid w:val="00AD3860"/>
    <w:rsid w:val="00AD3AA2"/>
    <w:rsid w:val="00AD3CF9"/>
    <w:rsid w:val="00AD424D"/>
    <w:rsid w:val="00AD42F7"/>
    <w:rsid w:val="00AD434B"/>
    <w:rsid w:val="00AD4601"/>
    <w:rsid w:val="00AD478C"/>
    <w:rsid w:val="00AD493E"/>
    <w:rsid w:val="00AD4E92"/>
    <w:rsid w:val="00AD4F49"/>
    <w:rsid w:val="00AD5157"/>
    <w:rsid w:val="00AD5173"/>
    <w:rsid w:val="00AD5276"/>
    <w:rsid w:val="00AD53BF"/>
    <w:rsid w:val="00AD563D"/>
    <w:rsid w:val="00AD56F7"/>
    <w:rsid w:val="00AD581B"/>
    <w:rsid w:val="00AD5910"/>
    <w:rsid w:val="00AD5B20"/>
    <w:rsid w:val="00AD5D19"/>
    <w:rsid w:val="00AD5D4E"/>
    <w:rsid w:val="00AD5E48"/>
    <w:rsid w:val="00AD5F8C"/>
    <w:rsid w:val="00AD60BD"/>
    <w:rsid w:val="00AD687C"/>
    <w:rsid w:val="00AD692D"/>
    <w:rsid w:val="00AD6A21"/>
    <w:rsid w:val="00AD6AED"/>
    <w:rsid w:val="00AD6B6E"/>
    <w:rsid w:val="00AD6E9D"/>
    <w:rsid w:val="00AD758C"/>
    <w:rsid w:val="00AD7609"/>
    <w:rsid w:val="00AD766D"/>
    <w:rsid w:val="00AD772B"/>
    <w:rsid w:val="00AD7744"/>
    <w:rsid w:val="00AD7973"/>
    <w:rsid w:val="00AD7BFB"/>
    <w:rsid w:val="00AE0099"/>
    <w:rsid w:val="00AE0407"/>
    <w:rsid w:val="00AE0719"/>
    <w:rsid w:val="00AE0873"/>
    <w:rsid w:val="00AE0A4E"/>
    <w:rsid w:val="00AE1379"/>
    <w:rsid w:val="00AE156B"/>
    <w:rsid w:val="00AE15EB"/>
    <w:rsid w:val="00AE1C1F"/>
    <w:rsid w:val="00AE25B2"/>
    <w:rsid w:val="00AE26DF"/>
    <w:rsid w:val="00AE278F"/>
    <w:rsid w:val="00AE29AF"/>
    <w:rsid w:val="00AE29C7"/>
    <w:rsid w:val="00AE30CA"/>
    <w:rsid w:val="00AE3547"/>
    <w:rsid w:val="00AE3616"/>
    <w:rsid w:val="00AE365C"/>
    <w:rsid w:val="00AE3751"/>
    <w:rsid w:val="00AE37BA"/>
    <w:rsid w:val="00AE3CF4"/>
    <w:rsid w:val="00AE3D54"/>
    <w:rsid w:val="00AE3E59"/>
    <w:rsid w:val="00AE407F"/>
    <w:rsid w:val="00AE413E"/>
    <w:rsid w:val="00AE4430"/>
    <w:rsid w:val="00AE4539"/>
    <w:rsid w:val="00AE469B"/>
    <w:rsid w:val="00AE46BC"/>
    <w:rsid w:val="00AE475E"/>
    <w:rsid w:val="00AE4A31"/>
    <w:rsid w:val="00AE4DC0"/>
    <w:rsid w:val="00AE4E50"/>
    <w:rsid w:val="00AE5234"/>
    <w:rsid w:val="00AE532B"/>
    <w:rsid w:val="00AE574F"/>
    <w:rsid w:val="00AE622F"/>
    <w:rsid w:val="00AE6282"/>
    <w:rsid w:val="00AE66CE"/>
    <w:rsid w:val="00AE67AE"/>
    <w:rsid w:val="00AE6C93"/>
    <w:rsid w:val="00AE7033"/>
    <w:rsid w:val="00AE7270"/>
    <w:rsid w:val="00AE72D0"/>
    <w:rsid w:val="00AE7473"/>
    <w:rsid w:val="00AE74CC"/>
    <w:rsid w:val="00AE78C2"/>
    <w:rsid w:val="00AE7C2E"/>
    <w:rsid w:val="00AE7C6C"/>
    <w:rsid w:val="00AF0268"/>
    <w:rsid w:val="00AF05C8"/>
    <w:rsid w:val="00AF06A8"/>
    <w:rsid w:val="00AF0B30"/>
    <w:rsid w:val="00AF1184"/>
    <w:rsid w:val="00AF11E9"/>
    <w:rsid w:val="00AF14DC"/>
    <w:rsid w:val="00AF1A78"/>
    <w:rsid w:val="00AF1D5B"/>
    <w:rsid w:val="00AF1DE9"/>
    <w:rsid w:val="00AF1DF9"/>
    <w:rsid w:val="00AF1EB1"/>
    <w:rsid w:val="00AF20D8"/>
    <w:rsid w:val="00AF27D3"/>
    <w:rsid w:val="00AF292C"/>
    <w:rsid w:val="00AF2BBA"/>
    <w:rsid w:val="00AF2F22"/>
    <w:rsid w:val="00AF3434"/>
    <w:rsid w:val="00AF35D3"/>
    <w:rsid w:val="00AF35DC"/>
    <w:rsid w:val="00AF3AC7"/>
    <w:rsid w:val="00AF486A"/>
    <w:rsid w:val="00AF4B5C"/>
    <w:rsid w:val="00AF4C57"/>
    <w:rsid w:val="00AF501C"/>
    <w:rsid w:val="00AF51EE"/>
    <w:rsid w:val="00AF5315"/>
    <w:rsid w:val="00AF55A6"/>
    <w:rsid w:val="00AF578B"/>
    <w:rsid w:val="00AF581D"/>
    <w:rsid w:val="00AF5C5A"/>
    <w:rsid w:val="00AF5D21"/>
    <w:rsid w:val="00AF68E1"/>
    <w:rsid w:val="00AF6C99"/>
    <w:rsid w:val="00AF6E07"/>
    <w:rsid w:val="00AF6FF7"/>
    <w:rsid w:val="00AF7353"/>
    <w:rsid w:val="00AF73A9"/>
    <w:rsid w:val="00AF73BF"/>
    <w:rsid w:val="00AF7714"/>
    <w:rsid w:val="00AF78A6"/>
    <w:rsid w:val="00AF7922"/>
    <w:rsid w:val="00AF7B08"/>
    <w:rsid w:val="00AF7BFF"/>
    <w:rsid w:val="00B00112"/>
    <w:rsid w:val="00B0014E"/>
    <w:rsid w:val="00B00265"/>
    <w:rsid w:val="00B00509"/>
    <w:rsid w:val="00B00614"/>
    <w:rsid w:val="00B0074B"/>
    <w:rsid w:val="00B00781"/>
    <w:rsid w:val="00B008C7"/>
    <w:rsid w:val="00B009BE"/>
    <w:rsid w:val="00B00AA9"/>
    <w:rsid w:val="00B00C49"/>
    <w:rsid w:val="00B00D1E"/>
    <w:rsid w:val="00B00F73"/>
    <w:rsid w:val="00B00F7E"/>
    <w:rsid w:val="00B00FDA"/>
    <w:rsid w:val="00B018D4"/>
    <w:rsid w:val="00B01C3D"/>
    <w:rsid w:val="00B01E0E"/>
    <w:rsid w:val="00B02094"/>
    <w:rsid w:val="00B02384"/>
    <w:rsid w:val="00B02741"/>
    <w:rsid w:val="00B0292D"/>
    <w:rsid w:val="00B02A07"/>
    <w:rsid w:val="00B02B34"/>
    <w:rsid w:val="00B02F1E"/>
    <w:rsid w:val="00B03380"/>
    <w:rsid w:val="00B0353C"/>
    <w:rsid w:val="00B03666"/>
    <w:rsid w:val="00B03A62"/>
    <w:rsid w:val="00B03CD9"/>
    <w:rsid w:val="00B03E7C"/>
    <w:rsid w:val="00B042B8"/>
    <w:rsid w:val="00B0432F"/>
    <w:rsid w:val="00B04383"/>
    <w:rsid w:val="00B04790"/>
    <w:rsid w:val="00B0487A"/>
    <w:rsid w:val="00B04B98"/>
    <w:rsid w:val="00B0589F"/>
    <w:rsid w:val="00B05938"/>
    <w:rsid w:val="00B0626B"/>
    <w:rsid w:val="00B06645"/>
    <w:rsid w:val="00B0696E"/>
    <w:rsid w:val="00B06BD2"/>
    <w:rsid w:val="00B07175"/>
    <w:rsid w:val="00B071BC"/>
    <w:rsid w:val="00B073AC"/>
    <w:rsid w:val="00B07469"/>
    <w:rsid w:val="00B077E9"/>
    <w:rsid w:val="00B07917"/>
    <w:rsid w:val="00B079DE"/>
    <w:rsid w:val="00B07DA0"/>
    <w:rsid w:val="00B07E67"/>
    <w:rsid w:val="00B07FE4"/>
    <w:rsid w:val="00B1009B"/>
    <w:rsid w:val="00B10422"/>
    <w:rsid w:val="00B109FC"/>
    <w:rsid w:val="00B10BED"/>
    <w:rsid w:val="00B10D8F"/>
    <w:rsid w:val="00B11412"/>
    <w:rsid w:val="00B1146C"/>
    <w:rsid w:val="00B116D2"/>
    <w:rsid w:val="00B1173E"/>
    <w:rsid w:val="00B11929"/>
    <w:rsid w:val="00B11A32"/>
    <w:rsid w:val="00B11A53"/>
    <w:rsid w:val="00B11BB1"/>
    <w:rsid w:val="00B11FE9"/>
    <w:rsid w:val="00B1205A"/>
    <w:rsid w:val="00B12391"/>
    <w:rsid w:val="00B1292E"/>
    <w:rsid w:val="00B12A41"/>
    <w:rsid w:val="00B12B77"/>
    <w:rsid w:val="00B12D6A"/>
    <w:rsid w:val="00B12D7E"/>
    <w:rsid w:val="00B12EC2"/>
    <w:rsid w:val="00B12F8A"/>
    <w:rsid w:val="00B130E2"/>
    <w:rsid w:val="00B135C4"/>
    <w:rsid w:val="00B13724"/>
    <w:rsid w:val="00B1382F"/>
    <w:rsid w:val="00B13859"/>
    <w:rsid w:val="00B13876"/>
    <w:rsid w:val="00B13C88"/>
    <w:rsid w:val="00B13E64"/>
    <w:rsid w:val="00B13FEE"/>
    <w:rsid w:val="00B13FEF"/>
    <w:rsid w:val="00B14176"/>
    <w:rsid w:val="00B141D9"/>
    <w:rsid w:val="00B1433D"/>
    <w:rsid w:val="00B14346"/>
    <w:rsid w:val="00B143F4"/>
    <w:rsid w:val="00B1486B"/>
    <w:rsid w:val="00B14E37"/>
    <w:rsid w:val="00B14EBA"/>
    <w:rsid w:val="00B152EE"/>
    <w:rsid w:val="00B1530B"/>
    <w:rsid w:val="00B155C0"/>
    <w:rsid w:val="00B159F3"/>
    <w:rsid w:val="00B15A57"/>
    <w:rsid w:val="00B15BDA"/>
    <w:rsid w:val="00B15E88"/>
    <w:rsid w:val="00B15EE0"/>
    <w:rsid w:val="00B160F6"/>
    <w:rsid w:val="00B164F2"/>
    <w:rsid w:val="00B16A2C"/>
    <w:rsid w:val="00B16C75"/>
    <w:rsid w:val="00B16D16"/>
    <w:rsid w:val="00B1707C"/>
    <w:rsid w:val="00B17274"/>
    <w:rsid w:val="00B17309"/>
    <w:rsid w:val="00B17442"/>
    <w:rsid w:val="00B174BA"/>
    <w:rsid w:val="00B176C1"/>
    <w:rsid w:val="00B20063"/>
    <w:rsid w:val="00B20249"/>
    <w:rsid w:val="00B209F7"/>
    <w:rsid w:val="00B20C22"/>
    <w:rsid w:val="00B20E00"/>
    <w:rsid w:val="00B20F90"/>
    <w:rsid w:val="00B21033"/>
    <w:rsid w:val="00B21606"/>
    <w:rsid w:val="00B216C5"/>
    <w:rsid w:val="00B216D1"/>
    <w:rsid w:val="00B21AC5"/>
    <w:rsid w:val="00B21C49"/>
    <w:rsid w:val="00B21DBB"/>
    <w:rsid w:val="00B21DF9"/>
    <w:rsid w:val="00B21E03"/>
    <w:rsid w:val="00B2213D"/>
    <w:rsid w:val="00B2215F"/>
    <w:rsid w:val="00B221B0"/>
    <w:rsid w:val="00B225CC"/>
    <w:rsid w:val="00B22764"/>
    <w:rsid w:val="00B22DF7"/>
    <w:rsid w:val="00B22FC4"/>
    <w:rsid w:val="00B2302A"/>
    <w:rsid w:val="00B23041"/>
    <w:rsid w:val="00B23149"/>
    <w:rsid w:val="00B236E3"/>
    <w:rsid w:val="00B23812"/>
    <w:rsid w:val="00B238C6"/>
    <w:rsid w:val="00B23A07"/>
    <w:rsid w:val="00B23C48"/>
    <w:rsid w:val="00B2406A"/>
    <w:rsid w:val="00B2411A"/>
    <w:rsid w:val="00B2419D"/>
    <w:rsid w:val="00B242E6"/>
    <w:rsid w:val="00B2451C"/>
    <w:rsid w:val="00B24E0D"/>
    <w:rsid w:val="00B25807"/>
    <w:rsid w:val="00B258E7"/>
    <w:rsid w:val="00B25C84"/>
    <w:rsid w:val="00B25DCD"/>
    <w:rsid w:val="00B25F63"/>
    <w:rsid w:val="00B26079"/>
    <w:rsid w:val="00B260BB"/>
    <w:rsid w:val="00B261AA"/>
    <w:rsid w:val="00B2652A"/>
    <w:rsid w:val="00B26724"/>
    <w:rsid w:val="00B2679B"/>
    <w:rsid w:val="00B26822"/>
    <w:rsid w:val="00B26C0F"/>
    <w:rsid w:val="00B26E03"/>
    <w:rsid w:val="00B26F46"/>
    <w:rsid w:val="00B273D0"/>
    <w:rsid w:val="00B27B0E"/>
    <w:rsid w:val="00B27EF4"/>
    <w:rsid w:val="00B302CD"/>
    <w:rsid w:val="00B303FE"/>
    <w:rsid w:val="00B30443"/>
    <w:rsid w:val="00B3086D"/>
    <w:rsid w:val="00B3094A"/>
    <w:rsid w:val="00B30A67"/>
    <w:rsid w:val="00B30A76"/>
    <w:rsid w:val="00B30DEA"/>
    <w:rsid w:val="00B30FA7"/>
    <w:rsid w:val="00B31044"/>
    <w:rsid w:val="00B314A9"/>
    <w:rsid w:val="00B314DA"/>
    <w:rsid w:val="00B315C0"/>
    <w:rsid w:val="00B3173C"/>
    <w:rsid w:val="00B31F7F"/>
    <w:rsid w:val="00B3248F"/>
    <w:rsid w:val="00B327FC"/>
    <w:rsid w:val="00B32C19"/>
    <w:rsid w:val="00B32DC0"/>
    <w:rsid w:val="00B32E4D"/>
    <w:rsid w:val="00B32FB3"/>
    <w:rsid w:val="00B331A7"/>
    <w:rsid w:val="00B33796"/>
    <w:rsid w:val="00B339D7"/>
    <w:rsid w:val="00B33FCC"/>
    <w:rsid w:val="00B343EA"/>
    <w:rsid w:val="00B34841"/>
    <w:rsid w:val="00B34BBA"/>
    <w:rsid w:val="00B34C25"/>
    <w:rsid w:val="00B352C3"/>
    <w:rsid w:val="00B354A1"/>
    <w:rsid w:val="00B354E5"/>
    <w:rsid w:val="00B354FC"/>
    <w:rsid w:val="00B35770"/>
    <w:rsid w:val="00B35EB2"/>
    <w:rsid w:val="00B35FB4"/>
    <w:rsid w:val="00B36407"/>
    <w:rsid w:val="00B37049"/>
    <w:rsid w:val="00B37088"/>
    <w:rsid w:val="00B3741F"/>
    <w:rsid w:val="00B3745D"/>
    <w:rsid w:val="00B37828"/>
    <w:rsid w:val="00B378A2"/>
    <w:rsid w:val="00B37A6F"/>
    <w:rsid w:val="00B37F79"/>
    <w:rsid w:val="00B4004A"/>
    <w:rsid w:val="00B403E0"/>
    <w:rsid w:val="00B40494"/>
    <w:rsid w:val="00B405C4"/>
    <w:rsid w:val="00B406D2"/>
    <w:rsid w:val="00B4070E"/>
    <w:rsid w:val="00B4070F"/>
    <w:rsid w:val="00B40AA2"/>
    <w:rsid w:val="00B411CF"/>
    <w:rsid w:val="00B41475"/>
    <w:rsid w:val="00B41B74"/>
    <w:rsid w:val="00B41B8F"/>
    <w:rsid w:val="00B41C47"/>
    <w:rsid w:val="00B41EFF"/>
    <w:rsid w:val="00B429CE"/>
    <w:rsid w:val="00B42EE6"/>
    <w:rsid w:val="00B42F7C"/>
    <w:rsid w:val="00B4355E"/>
    <w:rsid w:val="00B437C1"/>
    <w:rsid w:val="00B43ADD"/>
    <w:rsid w:val="00B44793"/>
    <w:rsid w:val="00B447BB"/>
    <w:rsid w:val="00B4484D"/>
    <w:rsid w:val="00B44C93"/>
    <w:rsid w:val="00B44D33"/>
    <w:rsid w:val="00B44DC7"/>
    <w:rsid w:val="00B4557F"/>
    <w:rsid w:val="00B455DF"/>
    <w:rsid w:val="00B45C24"/>
    <w:rsid w:val="00B45F8F"/>
    <w:rsid w:val="00B46147"/>
    <w:rsid w:val="00B46229"/>
    <w:rsid w:val="00B462EA"/>
    <w:rsid w:val="00B46316"/>
    <w:rsid w:val="00B4640D"/>
    <w:rsid w:val="00B46C73"/>
    <w:rsid w:val="00B46D7D"/>
    <w:rsid w:val="00B46EE6"/>
    <w:rsid w:val="00B4727C"/>
    <w:rsid w:val="00B477A8"/>
    <w:rsid w:val="00B477F5"/>
    <w:rsid w:val="00B47958"/>
    <w:rsid w:val="00B47994"/>
    <w:rsid w:val="00B479D6"/>
    <w:rsid w:val="00B47A0B"/>
    <w:rsid w:val="00B47FC9"/>
    <w:rsid w:val="00B502C5"/>
    <w:rsid w:val="00B504B9"/>
    <w:rsid w:val="00B504E3"/>
    <w:rsid w:val="00B504F1"/>
    <w:rsid w:val="00B50611"/>
    <w:rsid w:val="00B50A95"/>
    <w:rsid w:val="00B50ACC"/>
    <w:rsid w:val="00B50DC1"/>
    <w:rsid w:val="00B50F48"/>
    <w:rsid w:val="00B51257"/>
    <w:rsid w:val="00B512CC"/>
    <w:rsid w:val="00B52223"/>
    <w:rsid w:val="00B529E1"/>
    <w:rsid w:val="00B52A53"/>
    <w:rsid w:val="00B52B80"/>
    <w:rsid w:val="00B52BC7"/>
    <w:rsid w:val="00B52C30"/>
    <w:rsid w:val="00B52F69"/>
    <w:rsid w:val="00B532AE"/>
    <w:rsid w:val="00B534A4"/>
    <w:rsid w:val="00B53704"/>
    <w:rsid w:val="00B53A5C"/>
    <w:rsid w:val="00B53AF6"/>
    <w:rsid w:val="00B53BF1"/>
    <w:rsid w:val="00B53C8E"/>
    <w:rsid w:val="00B54039"/>
    <w:rsid w:val="00B546FE"/>
    <w:rsid w:val="00B54736"/>
    <w:rsid w:val="00B54964"/>
    <w:rsid w:val="00B54A7D"/>
    <w:rsid w:val="00B54C12"/>
    <w:rsid w:val="00B551CF"/>
    <w:rsid w:val="00B55482"/>
    <w:rsid w:val="00B55504"/>
    <w:rsid w:val="00B559CA"/>
    <w:rsid w:val="00B55C90"/>
    <w:rsid w:val="00B55E3B"/>
    <w:rsid w:val="00B56385"/>
    <w:rsid w:val="00B5644B"/>
    <w:rsid w:val="00B564E9"/>
    <w:rsid w:val="00B56571"/>
    <w:rsid w:val="00B5689F"/>
    <w:rsid w:val="00B56A82"/>
    <w:rsid w:val="00B56BB4"/>
    <w:rsid w:val="00B56BBB"/>
    <w:rsid w:val="00B56D92"/>
    <w:rsid w:val="00B56DEA"/>
    <w:rsid w:val="00B56F41"/>
    <w:rsid w:val="00B56F46"/>
    <w:rsid w:val="00B57477"/>
    <w:rsid w:val="00B57783"/>
    <w:rsid w:val="00B5780F"/>
    <w:rsid w:val="00B57D57"/>
    <w:rsid w:val="00B57D6A"/>
    <w:rsid w:val="00B57FB7"/>
    <w:rsid w:val="00B60221"/>
    <w:rsid w:val="00B60343"/>
    <w:rsid w:val="00B606AF"/>
    <w:rsid w:val="00B609A0"/>
    <w:rsid w:val="00B609EE"/>
    <w:rsid w:val="00B60C4D"/>
    <w:rsid w:val="00B60CB3"/>
    <w:rsid w:val="00B60E91"/>
    <w:rsid w:val="00B60E9C"/>
    <w:rsid w:val="00B6117C"/>
    <w:rsid w:val="00B613EB"/>
    <w:rsid w:val="00B61557"/>
    <w:rsid w:val="00B618F9"/>
    <w:rsid w:val="00B61A36"/>
    <w:rsid w:val="00B61B13"/>
    <w:rsid w:val="00B61BB3"/>
    <w:rsid w:val="00B61F56"/>
    <w:rsid w:val="00B6232B"/>
    <w:rsid w:val="00B62750"/>
    <w:rsid w:val="00B62986"/>
    <w:rsid w:val="00B62B7B"/>
    <w:rsid w:val="00B62BFF"/>
    <w:rsid w:val="00B6303A"/>
    <w:rsid w:val="00B6319F"/>
    <w:rsid w:val="00B632E9"/>
    <w:rsid w:val="00B6348E"/>
    <w:rsid w:val="00B639FF"/>
    <w:rsid w:val="00B63B4A"/>
    <w:rsid w:val="00B63C65"/>
    <w:rsid w:val="00B63ECE"/>
    <w:rsid w:val="00B63EF6"/>
    <w:rsid w:val="00B64087"/>
    <w:rsid w:val="00B641C9"/>
    <w:rsid w:val="00B64293"/>
    <w:rsid w:val="00B644C6"/>
    <w:rsid w:val="00B644D0"/>
    <w:rsid w:val="00B646B0"/>
    <w:rsid w:val="00B64A78"/>
    <w:rsid w:val="00B64E04"/>
    <w:rsid w:val="00B64E48"/>
    <w:rsid w:val="00B6503F"/>
    <w:rsid w:val="00B65135"/>
    <w:rsid w:val="00B65308"/>
    <w:rsid w:val="00B65383"/>
    <w:rsid w:val="00B65465"/>
    <w:rsid w:val="00B654BD"/>
    <w:rsid w:val="00B658BD"/>
    <w:rsid w:val="00B65993"/>
    <w:rsid w:val="00B65E1D"/>
    <w:rsid w:val="00B666B7"/>
    <w:rsid w:val="00B66DF7"/>
    <w:rsid w:val="00B66EE2"/>
    <w:rsid w:val="00B67352"/>
    <w:rsid w:val="00B67553"/>
    <w:rsid w:val="00B6769F"/>
    <w:rsid w:val="00B676C2"/>
    <w:rsid w:val="00B67A07"/>
    <w:rsid w:val="00B67A66"/>
    <w:rsid w:val="00B67C21"/>
    <w:rsid w:val="00B67E5C"/>
    <w:rsid w:val="00B70064"/>
    <w:rsid w:val="00B703C4"/>
    <w:rsid w:val="00B70478"/>
    <w:rsid w:val="00B7049B"/>
    <w:rsid w:val="00B71146"/>
    <w:rsid w:val="00B71388"/>
    <w:rsid w:val="00B7184E"/>
    <w:rsid w:val="00B7194D"/>
    <w:rsid w:val="00B71B7D"/>
    <w:rsid w:val="00B71CC7"/>
    <w:rsid w:val="00B71CDF"/>
    <w:rsid w:val="00B71E3C"/>
    <w:rsid w:val="00B7235C"/>
    <w:rsid w:val="00B724A8"/>
    <w:rsid w:val="00B72619"/>
    <w:rsid w:val="00B726F4"/>
    <w:rsid w:val="00B72736"/>
    <w:rsid w:val="00B72738"/>
    <w:rsid w:val="00B7305F"/>
    <w:rsid w:val="00B73351"/>
    <w:rsid w:val="00B735E2"/>
    <w:rsid w:val="00B73843"/>
    <w:rsid w:val="00B738EA"/>
    <w:rsid w:val="00B73AAA"/>
    <w:rsid w:val="00B73B91"/>
    <w:rsid w:val="00B73DB0"/>
    <w:rsid w:val="00B73DC2"/>
    <w:rsid w:val="00B73E78"/>
    <w:rsid w:val="00B7416D"/>
    <w:rsid w:val="00B74373"/>
    <w:rsid w:val="00B743BA"/>
    <w:rsid w:val="00B746F4"/>
    <w:rsid w:val="00B7475A"/>
    <w:rsid w:val="00B74D9F"/>
    <w:rsid w:val="00B74FC6"/>
    <w:rsid w:val="00B7536C"/>
    <w:rsid w:val="00B75412"/>
    <w:rsid w:val="00B7597F"/>
    <w:rsid w:val="00B75B9A"/>
    <w:rsid w:val="00B75CBC"/>
    <w:rsid w:val="00B75F1A"/>
    <w:rsid w:val="00B76180"/>
    <w:rsid w:val="00B76312"/>
    <w:rsid w:val="00B76498"/>
    <w:rsid w:val="00B765B2"/>
    <w:rsid w:val="00B765D4"/>
    <w:rsid w:val="00B769F4"/>
    <w:rsid w:val="00B76F8D"/>
    <w:rsid w:val="00B77090"/>
    <w:rsid w:val="00B770DB"/>
    <w:rsid w:val="00B77963"/>
    <w:rsid w:val="00B77B42"/>
    <w:rsid w:val="00B8009A"/>
    <w:rsid w:val="00B801DD"/>
    <w:rsid w:val="00B80436"/>
    <w:rsid w:val="00B8063B"/>
    <w:rsid w:val="00B806F8"/>
    <w:rsid w:val="00B80A62"/>
    <w:rsid w:val="00B80BFF"/>
    <w:rsid w:val="00B80C4C"/>
    <w:rsid w:val="00B80DF8"/>
    <w:rsid w:val="00B81119"/>
    <w:rsid w:val="00B81176"/>
    <w:rsid w:val="00B8128E"/>
    <w:rsid w:val="00B8138A"/>
    <w:rsid w:val="00B81616"/>
    <w:rsid w:val="00B81778"/>
    <w:rsid w:val="00B81864"/>
    <w:rsid w:val="00B81A1E"/>
    <w:rsid w:val="00B8244A"/>
    <w:rsid w:val="00B82667"/>
    <w:rsid w:val="00B826FB"/>
    <w:rsid w:val="00B8286D"/>
    <w:rsid w:val="00B82A7F"/>
    <w:rsid w:val="00B82B47"/>
    <w:rsid w:val="00B82FAD"/>
    <w:rsid w:val="00B82FB0"/>
    <w:rsid w:val="00B83059"/>
    <w:rsid w:val="00B83181"/>
    <w:rsid w:val="00B833BE"/>
    <w:rsid w:val="00B833EE"/>
    <w:rsid w:val="00B836E0"/>
    <w:rsid w:val="00B83AB2"/>
    <w:rsid w:val="00B83C5B"/>
    <w:rsid w:val="00B83ECF"/>
    <w:rsid w:val="00B84130"/>
    <w:rsid w:val="00B8418A"/>
    <w:rsid w:val="00B84649"/>
    <w:rsid w:val="00B84712"/>
    <w:rsid w:val="00B84EA2"/>
    <w:rsid w:val="00B8507D"/>
    <w:rsid w:val="00B8523A"/>
    <w:rsid w:val="00B85528"/>
    <w:rsid w:val="00B855BC"/>
    <w:rsid w:val="00B856E6"/>
    <w:rsid w:val="00B857FC"/>
    <w:rsid w:val="00B85811"/>
    <w:rsid w:val="00B858B2"/>
    <w:rsid w:val="00B85DB7"/>
    <w:rsid w:val="00B85F7F"/>
    <w:rsid w:val="00B86047"/>
    <w:rsid w:val="00B86742"/>
    <w:rsid w:val="00B86B1B"/>
    <w:rsid w:val="00B86C26"/>
    <w:rsid w:val="00B87062"/>
    <w:rsid w:val="00B870A3"/>
    <w:rsid w:val="00B871AF"/>
    <w:rsid w:val="00B878B2"/>
    <w:rsid w:val="00B87A2E"/>
    <w:rsid w:val="00B87C33"/>
    <w:rsid w:val="00B87E3F"/>
    <w:rsid w:val="00B901EE"/>
    <w:rsid w:val="00B90743"/>
    <w:rsid w:val="00B9079B"/>
    <w:rsid w:val="00B90D41"/>
    <w:rsid w:val="00B90E05"/>
    <w:rsid w:val="00B91A30"/>
    <w:rsid w:val="00B91AC3"/>
    <w:rsid w:val="00B91AF7"/>
    <w:rsid w:val="00B91CAB"/>
    <w:rsid w:val="00B91EAD"/>
    <w:rsid w:val="00B92110"/>
    <w:rsid w:val="00B92281"/>
    <w:rsid w:val="00B92464"/>
    <w:rsid w:val="00B92496"/>
    <w:rsid w:val="00B92671"/>
    <w:rsid w:val="00B926FE"/>
    <w:rsid w:val="00B92C91"/>
    <w:rsid w:val="00B930FD"/>
    <w:rsid w:val="00B937C5"/>
    <w:rsid w:val="00B93961"/>
    <w:rsid w:val="00B93A04"/>
    <w:rsid w:val="00B93A89"/>
    <w:rsid w:val="00B93BB0"/>
    <w:rsid w:val="00B940C5"/>
    <w:rsid w:val="00B940C6"/>
    <w:rsid w:val="00B945C6"/>
    <w:rsid w:val="00B949FE"/>
    <w:rsid w:val="00B94B3C"/>
    <w:rsid w:val="00B95176"/>
    <w:rsid w:val="00B9520B"/>
    <w:rsid w:val="00B953F7"/>
    <w:rsid w:val="00B9543E"/>
    <w:rsid w:val="00B956EC"/>
    <w:rsid w:val="00B9598D"/>
    <w:rsid w:val="00B95AEC"/>
    <w:rsid w:val="00B95F57"/>
    <w:rsid w:val="00B9605F"/>
    <w:rsid w:val="00B96071"/>
    <w:rsid w:val="00B966CB"/>
    <w:rsid w:val="00B9687D"/>
    <w:rsid w:val="00B9712C"/>
    <w:rsid w:val="00B973B6"/>
    <w:rsid w:val="00B973F0"/>
    <w:rsid w:val="00B979F3"/>
    <w:rsid w:val="00B97F3B"/>
    <w:rsid w:val="00BA03A8"/>
    <w:rsid w:val="00BA05BA"/>
    <w:rsid w:val="00BA0980"/>
    <w:rsid w:val="00BA09D1"/>
    <w:rsid w:val="00BA0A09"/>
    <w:rsid w:val="00BA0A45"/>
    <w:rsid w:val="00BA0ABF"/>
    <w:rsid w:val="00BA0ADC"/>
    <w:rsid w:val="00BA0B59"/>
    <w:rsid w:val="00BA0C04"/>
    <w:rsid w:val="00BA0D43"/>
    <w:rsid w:val="00BA1519"/>
    <w:rsid w:val="00BA182F"/>
    <w:rsid w:val="00BA1BC3"/>
    <w:rsid w:val="00BA1D41"/>
    <w:rsid w:val="00BA1FB1"/>
    <w:rsid w:val="00BA22B1"/>
    <w:rsid w:val="00BA2430"/>
    <w:rsid w:val="00BA2928"/>
    <w:rsid w:val="00BA2F82"/>
    <w:rsid w:val="00BA314A"/>
    <w:rsid w:val="00BA319A"/>
    <w:rsid w:val="00BA330C"/>
    <w:rsid w:val="00BA3611"/>
    <w:rsid w:val="00BA38DE"/>
    <w:rsid w:val="00BA38EE"/>
    <w:rsid w:val="00BA392A"/>
    <w:rsid w:val="00BA3C84"/>
    <w:rsid w:val="00BA4474"/>
    <w:rsid w:val="00BA44E5"/>
    <w:rsid w:val="00BA45A8"/>
    <w:rsid w:val="00BA4D00"/>
    <w:rsid w:val="00BA4D13"/>
    <w:rsid w:val="00BA5632"/>
    <w:rsid w:val="00BA577B"/>
    <w:rsid w:val="00BA5994"/>
    <w:rsid w:val="00BA5A86"/>
    <w:rsid w:val="00BA6668"/>
    <w:rsid w:val="00BA68E0"/>
    <w:rsid w:val="00BA6D3C"/>
    <w:rsid w:val="00BA6EF4"/>
    <w:rsid w:val="00BA6F47"/>
    <w:rsid w:val="00BA7637"/>
    <w:rsid w:val="00BA7693"/>
    <w:rsid w:val="00BA7741"/>
    <w:rsid w:val="00BA7A30"/>
    <w:rsid w:val="00BA7AD8"/>
    <w:rsid w:val="00BA7BB7"/>
    <w:rsid w:val="00BA7FBA"/>
    <w:rsid w:val="00BB05DA"/>
    <w:rsid w:val="00BB0970"/>
    <w:rsid w:val="00BB0B13"/>
    <w:rsid w:val="00BB0DED"/>
    <w:rsid w:val="00BB1356"/>
    <w:rsid w:val="00BB147A"/>
    <w:rsid w:val="00BB165C"/>
    <w:rsid w:val="00BB19C9"/>
    <w:rsid w:val="00BB1A56"/>
    <w:rsid w:val="00BB1A8C"/>
    <w:rsid w:val="00BB20AB"/>
    <w:rsid w:val="00BB224F"/>
    <w:rsid w:val="00BB2D8D"/>
    <w:rsid w:val="00BB2EDC"/>
    <w:rsid w:val="00BB2F2D"/>
    <w:rsid w:val="00BB3136"/>
    <w:rsid w:val="00BB31E0"/>
    <w:rsid w:val="00BB3674"/>
    <w:rsid w:val="00BB37BE"/>
    <w:rsid w:val="00BB38B3"/>
    <w:rsid w:val="00BB3C06"/>
    <w:rsid w:val="00BB3C27"/>
    <w:rsid w:val="00BB3D3D"/>
    <w:rsid w:val="00BB3DB3"/>
    <w:rsid w:val="00BB3DEF"/>
    <w:rsid w:val="00BB3F45"/>
    <w:rsid w:val="00BB409D"/>
    <w:rsid w:val="00BB4222"/>
    <w:rsid w:val="00BB429F"/>
    <w:rsid w:val="00BB4436"/>
    <w:rsid w:val="00BB4B3C"/>
    <w:rsid w:val="00BB4DE7"/>
    <w:rsid w:val="00BB5831"/>
    <w:rsid w:val="00BB5944"/>
    <w:rsid w:val="00BB596E"/>
    <w:rsid w:val="00BB5C82"/>
    <w:rsid w:val="00BB5D41"/>
    <w:rsid w:val="00BB60CC"/>
    <w:rsid w:val="00BB63F9"/>
    <w:rsid w:val="00BB6487"/>
    <w:rsid w:val="00BB66DB"/>
    <w:rsid w:val="00BB68D0"/>
    <w:rsid w:val="00BB6B98"/>
    <w:rsid w:val="00BB6D9B"/>
    <w:rsid w:val="00BB6E05"/>
    <w:rsid w:val="00BB6E55"/>
    <w:rsid w:val="00BB71C7"/>
    <w:rsid w:val="00BB720B"/>
    <w:rsid w:val="00BB7313"/>
    <w:rsid w:val="00BB73DB"/>
    <w:rsid w:val="00BB7492"/>
    <w:rsid w:val="00BB7725"/>
    <w:rsid w:val="00BB77D6"/>
    <w:rsid w:val="00BB77F0"/>
    <w:rsid w:val="00BB78C0"/>
    <w:rsid w:val="00BB7E1E"/>
    <w:rsid w:val="00BB7E42"/>
    <w:rsid w:val="00BB7EDC"/>
    <w:rsid w:val="00BC0018"/>
    <w:rsid w:val="00BC03EC"/>
    <w:rsid w:val="00BC0645"/>
    <w:rsid w:val="00BC0A91"/>
    <w:rsid w:val="00BC0E87"/>
    <w:rsid w:val="00BC0F97"/>
    <w:rsid w:val="00BC1544"/>
    <w:rsid w:val="00BC1643"/>
    <w:rsid w:val="00BC169C"/>
    <w:rsid w:val="00BC1867"/>
    <w:rsid w:val="00BC19CC"/>
    <w:rsid w:val="00BC1A27"/>
    <w:rsid w:val="00BC1A86"/>
    <w:rsid w:val="00BC1E95"/>
    <w:rsid w:val="00BC1FF5"/>
    <w:rsid w:val="00BC20B2"/>
    <w:rsid w:val="00BC2239"/>
    <w:rsid w:val="00BC22A1"/>
    <w:rsid w:val="00BC253C"/>
    <w:rsid w:val="00BC2597"/>
    <w:rsid w:val="00BC268E"/>
    <w:rsid w:val="00BC29AA"/>
    <w:rsid w:val="00BC2D46"/>
    <w:rsid w:val="00BC323D"/>
    <w:rsid w:val="00BC3A19"/>
    <w:rsid w:val="00BC3ABB"/>
    <w:rsid w:val="00BC3BA0"/>
    <w:rsid w:val="00BC3DCF"/>
    <w:rsid w:val="00BC3F17"/>
    <w:rsid w:val="00BC3FCA"/>
    <w:rsid w:val="00BC4073"/>
    <w:rsid w:val="00BC419A"/>
    <w:rsid w:val="00BC4268"/>
    <w:rsid w:val="00BC4330"/>
    <w:rsid w:val="00BC4486"/>
    <w:rsid w:val="00BC45E8"/>
    <w:rsid w:val="00BC4A62"/>
    <w:rsid w:val="00BC4B73"/>
    <w:rsid w:val="00BC4EEB"/>
    <w:rsid w:val="00BC512C"/>
    <w:rsid w:val="00BC518E"/>
    <w:rsid w:val="00BC5936"/>
    <w:rsid w:val="00BC5979"/>
    <w:rsid w:val="00BC59A4"/>
    <w:rsid w:val="00BC5C29"/>
    <w:rsid w:val="00BC5CA0"/>
    <w:rsid w:val="00BC60E6"/>
    <w:rsid w:val="00BC63C4"/>
    <w:rsid w:val="00BC640F"/>
    <w:rsid w:val="00BC64FD"/>
    <w:rsid w:val="00BC6638"/>
    <w:rsid w:val="00BC66D5"/>
    <w:rsid w:val="00BC6A9D"/>
    <w:rsid w:val="00BC6C31"/>
    <w:rsid w:val="00BC7043"/>
    <w:rsid w:val="00BC719A"/>
    <w:rsid w:val="00BC7596"/>
    <w:rsid w:val="00BC7878"/>
    <w:rsid w:val="00BC7C31"/>
    <w:rsid w:val="00BD03EC"/>
    <w:rsid w:val="00BD04F8"/>
    <w:rsid w:val="00BD0DE8"/>
    <w:rsid w:val="00BD11E4"/>
    <w:rsid w:val="00BD1261"/>
    <w:rsid w:val="00BD1285"/>
    <w:rsid w:val="00BD16E1"/>
    <w:rsid w:val="00BD18D7"/>
    <w:rsid w:val="00BD1A7E"/>
    <w:rsid w:val="00BD1C22"/>
    <w:rsid w:val="00BD1C4F"/>
    <w:rsid w:val="00BD21D2"/>
    <w:rsid w:val="00BD2273"/>
    <w:rsid w:val="00BD2284"/>
    <w:rsid w:val="00BD25EA"/>
    <w:rsid w:val="00BD2747"/>
    <w:rsid w:val="00BD2BFA"/>
    <w:rsid w:val="00BD2D65"/>
    <w:rsid w:val="00BD2E3C"/>
    <w:rsid w:val="00BD32BC"/>
    <w:rsid w:val="00BD36D4"/>
    <w:rsid w:val="00BD385F"/>
    <w:rsid w:val="00BD395F"/>
    <w:rsid w:val="00BD3AC4"/>
    <w:rsid w:val="00BD3BF9"/>
    <w:rsid w:val="00BD40E7"/>
    <w:rsid w:val="00BD4146"/>
    <w:rsid w:val="00BD4A98"/>
    <w:rsid w:val="00BD4B89"/>
    <w:rsid w:val="00BD50B2"/>
    <w:rsid w:val="00BD52AC"/>
    <w:rsid w:val="00BD5375"/>
    <w:rsid w:val="00BD5404"/>
    <w:rsid w:val="00BD5518"/>
    <w:rsid w:val="00BD5D04"/>
    <w:rsid w:val="00BD5D35"/>
    <w:rsid w:val="00BD638F"/>
    <w:rsid w:val="00BD675E"/>
    <w:rsid w:val="00BD67D5"/>
    <w:rsid w:val="00BD6852"/>
    <w:rsid w:val="00BD688F"/>
    <w:rsid w:val="00BD72B9"/>
    <w:rsid w:val="00BD75B3"/>
    <w:rsid w:val="00BD7685"/>
    <w:rsid w:val="00BD791D"/>
    <w:rsid w:val="00BD7AD7"/>
    <w:rsid w:val="00BD7B05"/>
    <w:rsid w:val="00BD7B65"/>
    <w:rsid w:val="00BD7C0B"/>
    <w:rsid w:val="00BD7CA5"/>
    <w:rsid w:val="00BD7DF2"/>
    <w:rsid w:val="00BE0168"/>
    <w:rsid w:val="00BE08BD"/>
    <w:rsid w:val="00BE102F"/>
    <w:rsid w:val="00BE10BB"/>
    <w:rsid w:val="00BE115D"/>
    <w:rsid w:val="00BE11AF"/>
    <w:rsid w:val="00BE12ED"/>
    <w:rsid w:val="00BE154B"/>
    <w:rsid w:val="00BE15A9"/>
    <w:rsid w:val="00BE18E8"/>
    <w:rsid w:val="00BE192E"/>
    <w:rsid w:val="00BE194E"/>
    <w:rsid w:val="00BE1B68"/>
    <w:rsid w:val="00BE1F1F"/>
    <w:rsid w:val="00BE22AD"/>
    <w:rsid w:val="00BE2694"/>
    <w:rsid w:val="00BE26AA"/>
    <w:rsid w:val="00BE286D"/>
    <w:rsid w:val="00BE2957"/>
    <w:rsid w:val="00BE2A54"/>
    <w:rsid w:val="00BE2B35"/>
    <w:rsid w:val="00BE2E56"/>
    <w:rsid w:val="00BE2F78"/>
    <w:rsid w:val="00BE31DB"/>
    <w:rsid w:val="00BE3420"/>
    <w:rsid w:val="00BE3787"/>
    <w:rsid w:val="00BE37DF"/>
    <w:rsid w:val="00BE3848"/>
    <w:rsid w:val="00BE3990"/>
    <w:rsid w:val="00BE3AB3"/>
    <w:rsid w:val="00BE3AB5"/>
    <w:rsid w:val="00BE3BD9"/>
    <w:rsid w:val="00BE4318"/>
    <w:rsid w:val="00BE4974"/>
    <w:rsid w:val="00BE4CB5"/>
    <w:rsid w:val="00BE4D2F"/>
    <w:rsid w:val="00BE519D"/>
    <w:rsid w:val="00BE527C"/>
    <w:rsid w:val="00BE5284"/>
    <w:rsid w:val="00BE5542"/>
    <w:rsid w:val="00BE59C6"/>
    <w:rsid w:val="00BE5AC6"/>
    <w:rsid w:val="00BE5C08"/>
    <w:rsid w:val="00BE5CBA"/>
    <w:rsid w:val="00BE5EC5"/>
    <w:rsid w:val="00BE6126"/>
    <w:rsid w:val="00BE6409"/>
    <w:rsid w:val="00BE64C6"/>
    <w:rsid w:val="00BE6AB2"/>
    <w:rsid w:val="00BE6E2D"/>
    <w:rsid w:val="00BE6F66"/>
    <w:rsid w:val="00BE7041"/>
    <w:rsid w:val="00BE708F"/>
    <w:rsid w:val="00BE73C8"/>
    <w:rsid w:val="00BE759F"/>
    <w:rsid w:val="00BE75D7"/>
    <w:rsid w:val="00BE7620"/>
    <w:rsid w:val="00BE785A"/>
    <w:rsid w:val="00BE7A4D"/>
    <w:rsid w:val="00BE7E19"/>
    <w:rsid w:val="00BF0096"/>
    <w:rsid w:val="00BF05BB"/>
    <w:rsid w:val="00BF0B5F"/>
    <w:rsid w:val="00BF0B73"/>
    <w:rsid w:val="00BF0C15"/>
    <w:rsid w:val="00BF1002"/>
    <w:rsid w:val="00BF11AB"/>
    <w:rsid w:val="00BF17FE"/>
    <w:rsid w:val="00BF1815"/>
    <w:rsid w:val="00BF18E4"/>
    <w:rsid w:val="00BF1F1A"/>
    <w:rsid w:val="00BF2197"/>
    <w:rsid w:val="00BF22E2"/>
    <w:rsid w:val="00BF2797"/>
    <w:rsid w:val="00BF298D"/>
    <w:rsid w:val="00BF2A0B"/>
    <w:rsid w:val="00BF2C31"/>
    <w:rsid w:val="00BF30DF"/>
    <w:rsid w:val="00BF3290"/>
    <w:rsid w:val="00BF3291"/>
    <w:rsid w:val="00BF3399"/>
    <w:rsid w:val="00BF341E"/>
    <w:rsid w:val="00BF35AE"/>
    <w:rsid w:val="00BF391D"/>
    <w:rsid w:val="00BF3B15"/>
    <w:rsid w:val="00BF421A"/>
    <w:rsid w:val="00BF4243"/>
    <w:rsid w:val="00BF4334"/>
    <w:rsid w:val="00BF4D80"/>
    <w:rsid w:val="00BF4E29"/>
    <w:rsid w:val="00BF4F63"/>
    <w:rsid w:val="00BF4FAF"/>
    <w:rsid w:val="00BF5010"/>
    <w:rsid w:val="00BF54C9"/>
    <w:rsid w:val="00BF5668"/>
    <w:rsid w:val="00BF5D43"/>
    <w:rsid w:val="00BF5DFE"/>
    <w:rsid w:val="00BF6128"/>
    <w:rsid w:val="00BF698B"/>
    <w:rsid w:val="00BF6FF7"/>
    <w:rsid w:val="00BF734E"/>
    <w:rsid w:val="00BF75CE"/>
    <w:rsid w:val="00BF795F"/>
    <w:rsid w:val="00BF7A18"/>
    <w:rsid w:val="00BF7CA0"/>
    <w:rsid w:val="00BF7CDC"/>
    <w:rsid w:val="00BF7D5F"/>
    <w:rsid w:val="00C0008E"/>
    <w:rsid w:val="00C002A8"/>
    <w:rsid w:val="00C0034F"/>
    <w:rsid w:val="00C004B0"/>
    <w:rsid w:val="00C0058E"/>
    <w:rsid w:val="00C00775"/>
    <w:rsid w:val="00C00842"/>
    <w:rsid w:val="00C00A3F"/>
    <w:rsid w:val="00C00BE5"/>
    <w:rsid w:val="00C00FA1"/>
    <w:rsid w:val="00C014D7"/>
    <w:rsid w:val="00C018BA"/>
    <w:rsid w:val="00C0194C"/>
    <w:rsid w:val="00C01C0B"/>
    <w:rsid w:val="00C01CDE"/>
    <w:rsid w:val="00C01DE3"/>
    <w:rsid w:val="00C02569"/>
    <w:rsid w:val="00C0272E"/>
    <w:rsid w:val="00C027E5"/>
    <w:rsid w:val="00C02957"/>
    <w:rsid w:val="00C02C85"/>
    <w:rsid w:val="00C02DAD"/>
    <w:rsid w:val="00C02E97"/>
    <w:rsid w:val="00C03353"/>
    <w:rsid w:val="00C034FF"/>
    <w:rsid w:val="00C03698"/>
    <w:rsid w:val="00C0372E"/>
    <w:rsid w:val="00C03C66"/>
    <w:rsid w:val="00C03E4C"/>
    <w:rsid w:val="00C03F20"/>
    <w:rsid w:val="00C03F51"/>
    <w:rsid w:val="00C03F9E"/>
    <w:rsid w:val="00C0416B"/>
    <w:rsid w:val="00C04173"/>
    <w:rsid w:val="00C046C2"/>
    <w:rsid w:val="00C04904"/>
    <w:rsid w:val="00C049A7"/>
    <w:rsid w:val="00C04A90"/>
    <w:rsid w:val="00C05148"/>
    <w:rsid w:val="00C053EA"/>
    <w:rsid w:val="00C054D9"/>
    <w:rsid w:val="00C05689"/>
    <w:rsid w:val="00C0575E"/>
    <w:rsid w:val="00C05A2E"/>
    <w:rsid w:val="00C06237"/>
    <w:rsid w:val="00C06437"/>
    <w:rsid w:val="00C06CBE"/>
    <w:rsid w:val="00C06DC7"/>
    <w:rsid w:val="00C06F08"/>
    <w:rsid w:val="00C07037"/>
    <w:rsid w:val="00C071B1"/>
    <w:rsid w:val="00C074F6"/>
    <w:rsid w:val="00C07516"/>
    <w:rsid w:val="00C07547"/>
    <w:rsid w:val="00C078E9"/>
    <w:rsid w:val="00C1085A"/>
    <w:rsid w:val="00C10A76"/>
    <w:rsid w:val="00C10ABE"/>
    <w:rsid w:val="00C10BEA"/>
    <w:rsid w:val="00C10C0E"/>
    <w:rsid w:val="00C10E1A"/>
    <w:rsid w:val="00C10E35"/>
    <w:rsid w:val="00C111BD"/>
    <w:rsid w:val="00C11E79"/>
    <w:rsid w:val="00C12469"/>
    <w:rsid w:val="00C126BF"/>
    <w:rsid w:val="00C12767"/>
    <w:rsid w:val="00C12902"/>
    <w:rsid w:val="00C12B76"/>
    <w:rsid w:val="00C12C1D"/>
    <w:rsid w:val="00C12CAF"/>
    <w:rsid w:val="00C13024"/>
    <w:rsid w:val="00C13415"/>
    <w:rsid w:val="00C134E8"/>
    <w:rsid w:val="00C1404A"/>
    <w:rsid w:val="00C14059"/>
    <w:rsid w:val="00C143F5"/>
    <w:rsid w:val="00C14658"/>
    <w:rsid w:val="00C14667"/>
    <w:rsid w:val="00C147BE"/>
    <w:rsid w:val="00C148F9"/>
    <w:rsid w:val="00C14DB2"/>
    <w:rsid w:val="00C15162"/>
    <w:rsid w:val="00C15251"/>
    <w:rsid w:val="00C15320"/>
    <w:rsid w:val="00C15718"/>
    <w:rsid w:val="00C15C57"/>
    <w:rsid w:val="00C1604D"/>
    <w:rsid w:val="00C160E7"/>
    <w:rsid w:val="00C1621E"/>
    <w:rsid w:val="00C168B3"/>
    <w:rsid w:val="00C168B8"/>
    <w:rsid w:val="00C16A01"/>
    <w:rsid w:val="00C16B5E"/>
    <w:rsid w:val="00C16CCD"/>
    <w:rsid w:val="00C16D55"/>
    <w:rsid w:val="00C16DB8"/>
    <w:rsid w:val="00C16E19"/>
    <w:rsid w:val="00C16E86"/>
    <w:rsid w:val="00C170B1"/>
    <w:rsid w:val="00C17554"/>
    <w:rsid w:val="00C17689"/>
    <w:rsid w:val="00C201A5"/>
    <w:rsid w:val="00C201EA"/>
    <w:rsid w:val="00C204DE"/>
    <w:rsid w:val="00C2050C"/>
    <w:rsid w:val="00C2052D"/>
    <w:rsid w:val="00C20700"/>
    <w:rsid w:val="00C20823"/>
    <w:rsid w:val="00C2084B"/>
    <w:rsid w:val="00C20913"/>
    <w:rsid w:val="00C20A35"/>
    <w:rsid w:val="00C20EAD"/>
    <w:rsid w:val="00C210A7"/>
    <w:rsid w:val="00C21617"/>
    <w:rsid w:val="00C2189E"/>
    <w:rsid w:val="00C2191E"/>
    <w:rsid w:val="00C2198F"/>
    <w:rsid w:val="00C21A93"/>
    <w:rsid w:val="00C21BC1"/>
    <w:rsid w:val="00C21C77"/>
    <w:rsid w:val="00C21CCA"/>
    <w:rsid w:val="00C21CE9"/>
    <w:rsid w:val="00C22493"/>
    <w:rsid w:val="00C22623"/>
    <w:rsid w:val="00C226D7"/>
    <w:rsid w:val="00C227A2"/>
    <w:rsid w:val="00C22825"/>
    <w:rsid w:val="00C22B8F"/>
    <w:rsid w:val="00C2302C"/>
    <w:rsid w:val="00C23093"/>
    <w:rsid w:val="00C231DC"/>
    <w:rsid w:val="00C23260"/>
    <w:rsid w:val="00C23505"/>
    <w:rsid w:val="00C23526"/>
    <w:rsid w:val="00C238CD"/>
    <w:rsid w:val="00C24025"/>
    <w:rsid w:val="00C240EB"/>
    <w:rsid w:val="00C24A29"/>
    <w:rsid w:val="00C24BA0"/>
    <w:rsid w:val="00C24BCB"/>
    <w:rsid w:val="00C24CF0"/>
    <w:rsid w:val="00C24D24"/>
    <w:rsid w:val="00C25098"/>
    <w:rsid w:val="00C250D2"/>
    <w:rsid w:val="00C2516C"/>
    <w:rsid w:val="00C254A5"/>
    <w:rsid w:val="00C25566"/>
    <w:rsid w:val="00C25DE5"/>
    <w:rsid w:val="00C2621F"/>
    <w:rsid w:val="00C26237"/>
    <w:rsid w:val="00C262E3"/>
    <w:rsid w:val="00C2662B"/>
    <w:rsid w:val="00C266BD"/>
    <w:rsid w:val="00C26852"/>
    <w:rsid w:val="00C268F7"/>
    <w:rsid w:val="00C26B9B"/>
    <w:rsid w:val="00C27257"/>
    <w:rsid w:val="00C27362"/>
    <w:rsid w:val="00C273D1"/>
    <w:rsid w:val="00C278C9"/>
    <w:rsid w:val="00C27A53"/>
    <w:rsid w:val="00C27ABF"/>
    <w:rsid w:val="00C27FD0"/>
    <w:rsid w:val="00C27FF6"/>
    <w:rsid w:val="00C300B4"/>
    <w:rsid w:val="00C301D5"/>
    <w:rsid w:val="00C3040D"/>
    <w:rsid w:val="00C30450"/>
    <w:rsid w:val="00C304BD"/>
    <w:rsid w:val="00C305C1"/>
    <w:rsid w:val="00C30808"/>
    <w:rsid w:val="00C30A3A"/>
    <w:rsid w:val="00C310D6"/>
    <w:rsid w:val="00C311FA"/>
    <w:rsid w:val="00C31378"/>
    <w:rsid w:val="00C316E0"/>
    <w:rsid w:val="00C31710"/>
    <w:rsid w:val="00C31B7D"/>
    <w:rsid w:val="00C31C77"/>
    <w:rsid w:val="00C31D3A"/>
    <w:rsid w:val="00C31D65"/>
    <w:rsid w:val="00C31EA5"/>
    <w:rsid w:val="00C31FA3"/>
    <w:rsid w:val="00C32163"/>
    <w:rsid w:val="00C32263"/>
    <w:rsid w:val="00C322E9"/>
    <w:rsid w:val="00C32317"/>
    <w:rsid w:val="00C32795"/>
    <w:rsid w:val="00C3289D"/>
    <w:rsid w:val="00C331BA"/>
    <w:rsid w:val="00C332B3"/>
    <w:rsid w:val="00C335D6"/>
    <w:rsid w:val="00C33673"/>
    <w:rsid w:val="00C3376E"/>
    <w:rsid w:val="00C33848"/>
    <w:rsid w:val="00C33FAE"/>
    <w:rsid w:val="00C34425"/>
    <w:rsid w:val="00C344D1"/>
    <w:rsid w:val="00C34843"/>
    <w:rsid w:val="00C34F17"/>
    <w:rsid w:val="00C34F4C"/>
    <w:rsid w:val="00C35087"/>
    <w:rsid w:val="00C35280"/>
    <w:rsid w:val="00C35365"/>
    <w:rsid w:val="00C3541A"/>
    <w:rsid w:val="00C358A8"/>
    <w:rsid w:val="00C35AE7"/>
    <w:rsid w:val="00C35EF3"/>
    <w:rsid w:val="00C360A8"/>
    <w:rsid w:val="00C36411"/>
    <w:rsid w:val="00C36512"/>
    <w:rsid w:val="00C36836"/>
    <w:rsid w:val="00C368FF"/>
    <w:rsid w:val="00C36BC1"/>
    <w:rsid w:val="00C36D87"/>
    <w:rsid w:val="00C36DD7"/>
    <w:rsid w:val="00C36F15"/>
    <w:rsid w:val="00C3707C"/>
    <w:rsid w:val="00C3726F"/>
    <w:rsid w:val="00C37431"/>
    <w:rsid w:val="00C374B0"/>
    <w:rsid w:val="00C37696"/>
    <w:rsid w:val="00C376A0"/>
    <w:rsid w:val="00C37D5A"/>
    <w:rsid w:val="00C37E5D"/>
    <w:rsid w:val="00C37EFB"/>
    <w:rsid w:val="00C403E7"/>
    <w:rsid w:val="00C4057B"/>
    <w:rsid w:val="00C40977"/>
    <w:rsid w:val="00C40AF3"/>
    <w:rsid w:val="00C41216"/>
    <w:rsid w:val="00C414C2"/>
    <w:rsid w:val="00C416E8"/>
    <w:rsid w:val="00C41706"/>
    <w:rsid w:val="00C417C7"/>
    <w:rsid w:val="00C418DA"/>
    <w:rsid w:val="00C4196C"/>
    <w:rsid w:val="00C41AA9"/>
    <w:rsid w:val="00C41ACF"/>
    <w:rsid w:val="00C41AE5"/>
    <w:rsid w:val="00C41B28"/>
    <w:rsid w:val="00C41C62"/>
    <w:rsid w:val="00C41CE9"/>
    <w:rsid w:val="00C41DD6"/>
    <w:rsid w:val="00C41EA6"/>
    <w:rsid w:val="00C42283"/>
    <w:rsid w:val="00C42400"/>
    <w:rsid w:val="00C42436"/>
    <w:rsid w:val="00C4262B"/>
    <w:rsid w:val="00C4299A"/>
    <w:rsid w:val="00C42A52"/>
    <w:rsid w:val="00C42A7E"/>
    <w:rsid w:val="00C42FF4"/>
    <w:rsid w:val="00C43131"/>
    <w:rsid w:val="00C43157"/>
    <w:rsid w:val="00C432B6"/>
    <w:rsid w:val="00C43837"/>
    <w:rsid w:val="00C438F3"/>
    <w:rsid w:val="00C43AFE"/>
    <w:rsid w:val="00C43CE1"/>
    <w:rsid w:val="00C43ED7"/>
    <w:rsid w:val="00C4433D"/>
    <w:rsid w:val="00C44475"/>
    <w:rsid w:val="00C4472E"/>
    <w:rsid w:val="00C44760"/>
    <w:rsid w:val="00C448A0"/>
    <w:rsid w:val="00C44D68"/>
    <w:rsid w:val="00C44E96"/>
    <w:rsid w:val="00C44EA4"/>
    <w:rsid w:val="00C44FDB"/>
    <w:rsid w:val="00C45804"/>
    <w:rsid w:val="00C458A9"/>
    <w:rsid w:val="00C459C1"/>
    <w:rsid w:val="00C45B73"/>
    <w:rsid w:val="00C45BA7"/>
    <w:rsid w:val="00C45CF8"/>
    <w:rsid w:val="00C4632D"/>
    <w:rsid w:val="00C46384"/>
    <w:rsid w:val="00C46512"/>
    <w:rsid w:val="00C46608"/>
    <w:rsid w:val="00C467E5"/>
    <w:rsid w:val="00C46890"/>
    <w:rsid w:val="00C469FF"/>
    <w:rsid w:val="00C46F21"/>
    <w:rsid w:val="00C47251"/>
    <w:rsid w:val="00C47266"/>
    <w:rsid w:val="00C47457"/>
    <w:rsid w:val="00C47598"/>
    <w:rsid w:val="00C47655"/>
    <w:rsid w:val="00C47C9B"/>
    <w:rsid w:val="00C47FA1"/>
    <w:rsid w:val="00C50044"/>
    <w:rsid w:val="00C501DE"/>
    <w:rsid w:val="00C50241"/>
    <w:rsid w:val="00C5034F"/>
    <w:rsid w:val="00C503D6"/>
    <w:rsid w:val="00C505B2"/>
    <w:rsid w:val="00C5062F"/>
    <w:rsid w:val="00C50771"/>
    <w:rsid w:val="00C51770"/>
    <w:rsid w:val="00C51F40"/>
    <w:rsid w:val="00C52025"/>
    <w:rsid w:val="00C520F0"/>
    <w:rsid w:val="00C52234"/>
    <w:rsid w:val="00C523B4"/>
    <w:rsid w:val="00C52419"/>
    <w:rsid w:val="00C524A4"/>
    <w:rsid w:val="00C526F5"/>
    <w:rsid w:val="00C52928"/>
    <w:rsid w:val="00C5301D"/>
    <w:rsid w:val="00C530C7"/>
    <w:rsid w:val="00C53538"/>
    <w:rsid w:val="00C5365B"/>
    <w:rsid w:val="00C536CB"/>
    <w:rsid w:val="00C53A3E"/>
    <w:rsid w:val="00C53B02"/>
    <w:rsid w:val="00C53F93"/>
    <w:rsid w:val="00C540AB"/>
    <w:rsid w:val="00C540BC"/>
    <w:rsid w:val="00C54348"/>
    <w:rsid w:val="00C54387"/>
    <w:rsid w:val="00C54803"/>
    <w:rsid w:val="00C54997"/>
    <w:rsid w:val="00C550D0"/>
    <w:rsid w:val="00C551A1"/>
    <w:rsid w:val="00C55203"/>
    <w:rsid w:val="00C553F0"/>
    <w:rsid w:val="00C5558F"/>
    <w:rsid w:val="00C5567B"/>
    <w:rsid w:val="00C556B7"/>
    <w:rsid w:val="00C5587E"/>
    <w:rsid w:val="00C55921"/>
    <w:rsid w:val="00C55C61"/>
    <w:rsid w:val="00C560E0"/>
    <w:rsid w:val="00C5668B"/>
    <w:rsid w:val="00C567D2"/>
    <w:rsid w:val="00C568F0"/>
    <w:rsid w:val="00C5697B"/>
    <w:rsid w:val="00C569AE"/>
    <w:rsid w:val="00C56CF9"/>
    <w:rsid w:val="00C56F21"/>
    <w:rsid w:val="00C56F5B"/>
    <w:rsid w:val="00C57130"/>
    <w:rsid w:val="00C57880"/>
    <w:rsid w:val="00C57950"/>
    <w:rsid w:val="00C57B95"/>
    <w:rsid w:val="00C57D2A"/>
    <w:rsid w:val="00C57EE9"/>
    <w:rsid w:val="00C601AD"/>
    <w:rsid w:val="00C605A9"/>
    <w:rsid w:val="00C606A0"/>
    <w:rsid w:val="00C607C2"/>
    <w:rsid w:val="00C607C3"/>
    <w:rsid w:val="00C607F4"/>
    <w:rsid w:val="00C60994"/>
    <w:rsid w:val="00C60A10"/>
    <w:rsid w:val="00C60B2D"/>
    <w:rsid w:val="00C60CDC"/>
    <w:rsid w:val="00C60E5B"/>
    <w:rsid w:val="00C61078"/>
    <w:rsid w:val="00C610EC"/>
    <w:rsid w:val="00C61127"/>
    <w:rsid w:val="00C61615"/>
    <w:rsid w:val="00C61741"/>
    <w:rsid w:val="00C617D7"/>
    <w:rsid w:val="00C61819"/>
    <w:rsid w:val="00C61D2A"/>
    <w:rsid w:val="00C620C4"/>
    <w:rsid w:val="00C62200"/>
    <w:rsid w:val="00C623E3"/>
    <w:rsid w:val="00C62806"/>
    <w:rsid w:val="00C62B02"/>
    <w:rsid w:val="00C62C0C"/>
    <w:rsid w:val="00C62C7C"/>
    <w:rsid w:val="00C62D70"/>
    <w:rsid w:val="00C632C6"/>
    <w:rsid w:val="00C63371"/>
    <w:rsid w:val="00C633BD"/>
    <w:rsid w:val="00C634D0"/>
    <w:rsid w:val="00C634FA"/>
    <w:rsid w:val="00C63549"/>
    <w:rsid w:val="00C63A9B"/>
    <w:rsid w:val="00C63B6D"/>
    <w:rsid w:val="00C63D19"/>
    <w:rsid w:val="00C63DE4"/>
    <w:rsid w:val="00C646D7"/>
    <w:rsid w:val="00C646D9"/>
    <w:rsid w:val="00C64996"/>
    <w:rsid w:val="00C64C44"/>
    <w:rsid w:val="00C64DDA"/>
    <w:rsid w:val="00C6501D"/>
    <w:rsid w:val="00C6509D"/>
    <w:rsid w:val="00C657F1"/>
    <w:rsid w:val="00C65859"/>
    <w:rsid w:val="00C6623B"/>
    <w:rsid w:val="00C66367"/>
    <w:rsid w:val="00C66608"/>
    <w:rsid w:val="00C6687A"/>
    <w:rsid w:val="00C668D2"/>
    <w:rsid w:val="00C66984"/>
    <w:rsid w:val="00C66D53"/>
    <w:rsid w:val="00C66DF6"/>
    <w:rsid w:val="00C66E06"/>
    <w:rsid w:val="00C66FDC"/>
    <w:rsid w:val="00C67265"/>
    <w:rsid w:val="00C67905"/>
    <w:rsid w:val="00C679A6"/>
    <w:rsid w:val="00C67A83"/>
    <w:rsid w:val="00C70584"/>
    <w:rsid w:val="00C70629"/>
    <w:rsid w:val="00C7073F"/>
    <w:rsid w:val="00C70F97"/>
    <w:rsid w:val="00C7112A"/>
    <w:rsid w:val="00C711C0"/>
    <w:rsid w:val="00C712E6"/>
    <w:rsid w:val="00C7149C"/>
    <w:rsid w:val="00C71869"/>
    <w:rsid w:val="00C71F12"/>
    <w:rsid w:val="00C7226F"/>
    <w:rsid w:val="00C723A2"/>
    <w:rsid w:val="00C72BF4"/>
    <w:rsid w:val="00C73229"/>
    <w:rsid w:val="00C732B0"/>
    <w:rsid w:val="00C736C1"/>
    <w:rsid w:val="00C73926"/>
    <w:rsid w:val="00C73B2D"/>
    <w:rsid w:val="00C73CEA"/>
    <w:rsid w:val="00C743AB"/>
    <w:rsid w:val="00C744C6"/>
    <w:rsid w:val="00C744D5"/>
    <w:rsid w:val="00C746F0"/>
    <w:rsid w:val="00C74919"/>
    <w:rsid w:val="00C7500F"/>
    <w:rsid w:val="00C7532C"/>
    <w:rsid w:val="00C75467"/>
    <w:rsid w:val="00C75555"/>
    <w:rsid w:val="00C755A1"/>
    <w:rsid w:val="00C755AA"/>
    <w:rsid w:val="00C7573C"/>
    <w:rsid w:val="00C758D8"/>
    <w:rsid w:val="00C75BBB"/>
    <w:rsid w:val="00C75C32"/>
    <w:rsid w:val="00C75DB0"/>
    <w:rsid w:val="00C75E99"/>
    <w:rsid w:val="00C7677B"/>
    <w:rsid w:val="00C76869"/>
    <w:rsid w:val="00C769AF"/>
    <w:rsid w:val="00C769BA"/>
    <w:rsid w:val="00C76C16"/>
    <w:rsid w:val="00C76CB0"/>
    <w:rsid w:val="00C76D95"/>
    <w:rsid w:val="00C76E01"/>
    <w:rsid w:val="00C76F31"/>
    <w:rsid w:val="00C77004"/>
    <w:rsid w:val="00C7714B"/>
    <w:rsid w:val="00C77207"/>
    <w:rsid w:val="00C77554"/>
    <w:rsid w:val="00C7794B"/>
    <w:rsid w:val="00C77AFC"/>
    <w:rsid w:val="00C77EBA"/>
    <w:rsid w:val="00C77F57"/>
    <w:rsid w:val="00C804BC"/>
    <w:rsid w:val="00C80501"/>
    <w:rsid w:val="00C80730"/>
    <w:rsid w:val="00C810F7"/>
    <w:rsid w:val="00C812F1"/>
    <w:rsid w:val="00C81602"/>
    <w:rsid w:val="00C81621"/>
    <w:rsid w:val="00C81719"/>
    <w:rsid w:val="00C8172A"/>
    <w:rsid w:val="00C81764"/>
    <w:rsid w:val="00C81FC5"/>
    <w:rsid w:val="00C82483"/>
    <w:rsid w:val="00C82769"/>
    <w:rsid w:val="00C82A69"/>
    <w:rsid w:val="00C82C56"/>
    <w:rsid w:val="00C82EAA"/>
    <w:rsid w:val="00C82EF1"/>
    <w:rsid w:val="00C831A7"/>
    <w:rsid w:val="00C83622"/>
    <w:rsid w:val="00C83898"/>
    <w:rsid w:val="00C838A4"/>
    <w:rsid w:val="00C8430E"/>
    <w:rsid w:val="00C843C4"/>
    <w:rsid w:val="00C843FE"/>
    <w:rsid w:val="00C8459F"/>
    <w:rsid w:val="00C84ED3"/>
    <w:rsid w:val="00C84F42"/>
    <w:rsid w:val="00C854CC"/>
    <w:rsid w:val="00C8550D"/>
    <w:rsid w:val="00C8555C"/>
    <w:rsid w:val="00C85D8F"/>
    <w:rsid w:val="00C861EB"/>
    <w:rsid w:val="00C863C6"/>
    <w:rsid w:val="00C8640D"/>
    <w:rsid w:val="00C86653"/>
    <w:rsid w:val="00C86E6B"/>
    <w:rsid w:val="00C86F10"/>
    <w:rsid w:val="00C8700C"/>
    <w:rsid w:val="00C872C5"/>
    <w:rsid w:val="00C87481"/>
    <w:rsid w:val="00C8761F"/>
    <w:rsid w:val="00C8766B"/>
    <w:rsid w:val="00C878EF"/>
    <w:rsid w:val="00C87B9F"/>
    <w:rsid w:val="00C87BA2"/>
    <w:rsid w:val="00C87C9A"/>
    <w:rsid w:val="00C87E40"/>
    <w:rsid w:val="00C9030F"/>
    <w:rsid w:val="00C9040F"/>
    <w:rsid w:val="00C90475"/>
    <w:rsid w:val="00C9071B"/>
    <w:rsid w:val="00C90811"/>
    <w:rsid w:val="00C908CA"/>
    <w:rsid w:val="00C908FB"/>
    <w:rsid w:val="00C909EC"/>
    <w:rsid w:val="00C90F6C"/>
    <w:rsid w:val="00C91115"/>
    <w:rsid w:val="00C911A5"/>
    <w:rsid w:val="00C911B1"/>
    <w:rsid w:val="00C91858"/>
    <w:rsid w:val="00C918A2"/>
    <w:rsid w:val="00C91AB3"/>
    <w:rsid w:val="00C91AEF"/>
    <w:rsid w:val="00C91C26"/>
    <w:rsid w:val="00C9224A"/>
    <w:rsid w:val="00C9246B"/>
    <w:rsid w:val="00C9286D"/>
    <w:rsid w:val="00C928B4"/>
    <w:rsid w:val="00C929EE"/>
    <w:rsid w:val="00C92BBA"/>
    <w:rsid w:val="00C92C49"/>
    <w:rsid w:val="00C92CBE"/>
    <w:rsid w:val="00C92DAA"/>
    <w:rsid w:val="00C930C2"/>
    <w:rsid w:val="00C930EF"/>
    <w:rsid w:val="00C93464"/>
    <w:rsid w:val="00C9351F"/>
    <w:rsid w:val="00C9355D"/>
    <w:rsid w:val="00C93860"/>
    <w:rsid w:val="00C93BFF"/>
    <w:rsid w:val="00C93EF0"/>
    <w:rsid w:val="00C94522"/>
    <w:rsid w:val="00C945C0"/>
    <w:rsid w:val="00C94733"/>
    <w:rsid w:val="00C949D4"/>
    <w:rsid w:val="00C94A69"/>
    <w:rsid w:val="00C94AD7"/>
    <w:rsid w:val="00C94E1A"/>
    <w:rsid w:val="00C9549E"/>
    <w:rsid w:val="00C9562C"/>
    <w:rsid w:val="00C958B4"/>
    <w:rsid w:val="00C95A67"/>
    <w:rsid w:val="00C95B1E"/>
    <w:rsid w:val="00C95CF0"/>
    <w:rsid w:val="00C95D16"/>
    <w:rsid w:val="00C95E71"/>
    <w:rsid w:val="00C962AF"/>
    <w:rsid w:val="00C966AE"/>
    <w:rsid w:val="00C96B2D"/>
    <w:rsid w:val="00C972B6"/>
    <w:rsid w:val="00C9745D"/>
    <w:rsid w:val="00C976A7"/>
    <w:rsid w:val="00C97752"/>
    <w:rsid w:val="00C97816"/>
    <w:rsid w:val="00C97ABE"/>
    <w:rsid w:val="00C97E7B"/>
    <w:rsid w:val="00CA01AD"/>
    <w:rsid w:val="00CA0212"/>
    <w:rsid w:val="00CA0434"/>
    <w:rsid w:val="00CA0808"/>
    <w:rsid w:val="00CA0967"/>
    <w:rsid w:val="00CA0B6B"/>
    <w:rsid w:val="00CA0CEC"/>
    <w:rsid w:val="00CA0EB4"/>
    <w:rsid w:val="00CA15D4"/>
    <w:rsid w:val="00CA178C"/>
    <w:rsid w:val="00CA1795"/>
    <w:rsid w:val="00CA208E"/>
    <w:rsid w:val="00CA20F4"/>
    <w:rsid w:val="00CA25FF"/>
    <w:rsid w:val="00CA2819"/>
    <w:rsid w:val="00CA29E2"/>
    <w:rsid w:val="00CA2A52"/>
    <w:rsid w:val="00CA300E"/>
    <w:rsid w:val="00CA306D"/>
    <w:rsid w:val="00CA3CB4"/>
    <w:rsid w:val="00CA3FAA"/>
    <w:rsid w:val="00CA4210"/>
    <w:rsid w:val="00CA4367"/>
    <w:rsid w:val="00CA4452"/>
    <w:rsid w:val="00CA4D73"/>
    <w:rsid w:val="00CA50D7"/>
    <w:rsid w:val="00CA5625"/>
    <w:rsid w:val="00CA562A"/>
    <w:rsid w:val="00CA59E3"/>
    <w:rsid w:val="00CA5EE5"/>
    <w:rsid w:val="00CA6417"/>
    <w:rsid w:val="00CA676F"/>
    <w:rsid w:val="00CA6CB9"/>
    <w:rsid w:val="00CA6F9A"/>
    <w:rsid w:val="00CA780B"/>
    <w:rsid w:val="00CA7813"/>
    <w:rsid w:val="00CA7AD2"/>
    <w:rsid w:val="00CA7BBC"/>
    <w:rsid w:val="00CA7C6A"/>
    <w:rsid w:val="00CA7E1F"/>
    <w:rsid w:val="00CA7F4A"/>
    <w:rsid w:val="00CB00C7"/>
    <w:rsid w:val="00CB070A"/>
    <w:rsid w:val="00CB09A3"/>
    <w:rsid w:val="00CB09D7"/>
    <w:rsid w:val="00CB0C33"/>
    <w:rsid w:val="00CB12F8"/>
    <w:rsid w:val="00CB12FF"/>
    <w:rsid w:val="00CB16C7"/>
    <w:rsid w:val="00CB177A"/>
    <w:rsid w:val="00CB1E09"/>
    <w:rsid w:val="00CB1F5E"/>
    <w:rsid w:val="00CB2086"/>
    <w:rsid w:val="00CB20EC"/>
    <w:rsid w:val="00CB20ED"/>
    <w:rsid w:val="00CB20F5"/>
    <w:rsid w:val="00CB2104"/>
    <w:rsid w:val="00CB21C4"/>
    <w:rsid w:val="00CB2329"/>
    <w:rsid w:val="00CB257A"/>
    <w:rsid w:val="00CB2754"/>
    <w:rsid w:val="00CB304D"/>
    <w:rsid w:val="00CB311E"/>
    <w:rsid w:val="00CB32C7"/>
    <w:rsid w:val="00CB332E"/>
    <w:rsid w:val="00CB3391"/>
    <w:rsid w:val="00CB35B2"/>
    <w:rsid w:val="00CB3617"/>
    <w:rsid w:val="00CB36BC"/>
    <w:rsid w:val="00CB3861"/>
    <w:rsid w:val="00CB38E5"/>
    <w:rsid w:val="00CB3A51"/>
    <w:rsid w:val="00CB3F33"/>
    <w:rsid w:val="00CB43CD"/>
    <w:rsid w:val="00CB49F1"/>
    <w:rsid w:val="00CB4D3D"/>
    <w:rsid w:val="00CB4E3C"/>
    <w:rsid w:val="00CB50A1"/>
    <w:rsid w:val="00CB5293"/>
    <w:rsid w:val="00CB552A"/>
    <w:rsid w:val="00CB5568"/>
    <w:rsid w:val="00CB557D"/>
    <w:rsid w:val="00CB5A52"/>
    <w:rsid w:val="00CB5CA8"/>
    <w:rsid w:val="00CB5D82"/>
    <w:rsid w:val="00CB5F3B"/>
    <w:rsid w:val="00CB606E"/>
    <w:rsid w:val="00CB6167"/>
    <w:rsid w:val="00CB6176"/>
    <w:rsid w:val="00CB6426"/>
    <w:rsid w:val="00CB6807"/>
    <w:rsid w:val="00CB686A"/>
    <w:rsid w:val="00CB6940"/>
    <w:rsid w:val="00CB6C5F"/>
    <w:rsid w:val="00CB6C78"/>
    <w:rsid w:val="00CB7148"/>
    <w:rsid w:val="00CB715B"/>
    <w:rsid w:val="00CB7614"/>
    <w:rsid w:val="00CB7664"/>
    <w:rsid w:val="00CB7713"/>
    <w:rsid w:val="00CB7957"/>
    <w:rsid w:val="00CB7A63"/>
    <w:rsid w:val="00CB7C64"/>
    <w:rsid w:val="00CB7D87"/>
    <w:rsid w:val="00CB7F9F"/>
    <w:rsid w:val="00CC0066"/>
    <w:rsid w:val="00CC02BB"/>
    <w:rsid w:val="00CC0924"/>
    <w:rsid w:val="00CC0974"/>
    <w:rsid w:val="00CC09A8"/>
    <w:rsid w:val="00CC0AAD"/>
    <w:rsid w:val="00CC1060"/>
    <w:rsid w:val="00CC12BC"/>
    <w:rsid w:val="00CC1AB8"/>
    <w:rsid w:val="00CC1D3A"/>
    <w:rsid w:val="00CC1EA6"/>
    <w:rsid w:val="00CC1EBD"/>
    <w:rsid w:val="00CC1F33"/>
    <w:rsid w:val="00CC202E"/>
    <w:rsid w:val="00CC24C0"/>
    <w:rsid w:val="00CC263D"/>
    <w:rsid w:val="00CC2C32"/>
    <w:rsid w:val="00CC2F96"/>
    <w:rsid w:val="00CC34A4"/>
    <w:rsid w:val="00CC35BE"/>
    <w:rsid w:val="00CC39EC"/>
    <w:rsid w:val="00CC3B77"/>
    <w:rsid w:val="00CC42D2"/>
    <w:rsid w:val="00CC431F"/>
    <w:rsid w:val="00CC43BB"/>
    <w:rsid w:val="00CC47B1"/>
    <w:rsid w:val="00CC48E4"/>
    <w:rsid w:val="00CC4F27"/>
    <w:rsid w:val="00CC4F2A"/>
    <w:rsid w:val="00CC4F38"/>
    <w:rsid w:val="00CC5492"/>
    <w:rsid w:val="00CC597F"/>
    <w:rsid w:val="00CC5A14"/>
    <w:rsid w:val="00CC5B65"/>
    <w:rsid w:val="00CC5E8D"/>
    <w:rsid w:val="00CC60BF"/>
    <w:rsid w:val="00CC60C4"/>
    <w:rsid w:val="00CC659B"/>
    <w:rsid w:val="00CC65A6"/>
    <w:rsid w:val="00CC65D0"/>
    <w:rsid w:val="00CC65D6"/>
    <w:rsid w:val="00CC6694"/>
    <w:rsid w:val="00CC67BD"/>
    <w:rsid w:val="00CC6802"/>
    <w:rsid w:val="00CC683C"/>
    <w:rsid w:val="00CC68FD"/>
    <w:rsid w:val="00CC6CA6"/>
    <w:rsid w:val="00CC6E50"/>
    <w:rsid w:val="00CC6E67"/>
    <w:rsid w:val="00CC7096"/>
    <w:rsid w:val="00CC74E2"/>
    <w:rsid w:val="00CC7519"/>
    <w:rsid w:val="00CC7F03"/>
    <w:rsid w:val="00CD002C"/>
    <w:rsid w:val="00CD00F5"/>
    <w:rsid w:val="00CD01D9"/>
    <w:rsid w:val="00CD01DD"/>
    <w:rsid w:val="00CD0375"/>
    <w:rsid w:val="00CD0494"/>
    <w:rsid w:val="00CD05B5"/>
    <w:rsid w:val="00CD0692"/>
    <w:rsid w:val="00CD0840"/>
    <w:rsid w:val="00CD08BB"/>
    <w:rsid w:val="00CD08D3"/>
    <w:rsid w:val="00CD0DE7"/>
    <w:rsid w:val="00CD1665"/>
    <w:rsid w:val="00CD1C1E"/>
    <w:rsid w:val="00CD1F9B"/>
    <w:rsid w:val="00CD20C5"/>
    <w:rsid w:val="00CD238F"/>
    <w:rsid w:val="00CD278F"/>
    <w:rsid w:val="00CD27CE"/>
    <w:rsid w:val="00CD298B"/>
    <w:rsid w:val="00CD2C88"/>
    <w:rsid w:val="00CD2D5A"/>
    <w:rsid w:val="00CD2F24"/>
    <w:rsid w:val="00CD3108"/>
    <w:rsid w:val="00CD317A"/>
    <w:rsid w:val="00CD34D9"/>
    <w:rsid w:val="00CD3753"/>
    <w:rsid w:val="00CD3D65"/>
    <w:rsid w:val="00CD3FCD"/>
    <w:rsid w:val="00CD41A0"/>
    <w:rsid w:val="00CD4291"/>
    <w:rsid w:val="00CD435B"/>
    <w:rsid w:val="00CD4575"/>
    <w:rsid w:val="00CD4656"/>
    <w:rsid w:val="00CD4811"/>
    <w:rsid w:val="00CD48CD"/>
    <w:rsid w:val="00CD4B2C"/>
    <w:rsid w:val="00CD4B7A"/>
    <w:rsid w:val="00CD4FDB"/>
    <w:rsid w:val="00CD50B5"/>
    <w:rsid w:val="00CD51DB"/>
    <w:rsid w:val="00CD5218"/>
    <w:rsid w:val="00CD53EA"/>
    <w:rsid w:val="00CD5427"/>
    <w:rsid w:val="00CD5587"/>
    <w:rsid w:val="00CD5591"/>
    <w:rsid w:val="00CD5633"/>
    <w:rsid w:val="00CD58AA"/>
    <w:rsid w:val="00CD59F2"/>
    <w:rsid w:val="00CD5A53"/>
    <w:rsid w:val="00CD5E06"/>
    <w:rsid w:val="00CD5F3A"/>
    <w:rsid w:val="00CD60A3"/>
    <w:rsid w:val="00CD6377"/>
    <w:rsid w:val="00CD69BD"/>
    <w:rsid w:val="00CD6A47"/>
    <w:rsid w:val="00CD7213"/>
    <w:rsid w:val="00CD7573"/>
    <w:rsid w:val="00CD7A6F"/>
    <w:rsid w:val="00CD7C47"/>
    <w:rsid w:val="00CD7CB0"/>
    <w:rsid w:val="00CD7E4C"/>
    <w:rsid w:val="00CD7F2E"/>
    <w:rsid w:val="00CE03DA"/>
    <w:rsid w:val="00CE07A2"/>
    <w:rsid w:val="00CE07A4"/>
    <w:rsid w:val="00CE0B93"/>
    <w:rsid w:val="00CE0F1E"/>
    <w:rsid w:val="00CE0FD1"/>
    <w:rsid w:val="00CE132B"/>
    <w:rsid w:val="00CE13B8"/>
    <w:rsid w:val="00CE186F"/>
    <w:rsid w:val="00CE1986"/>
    <w:rsid w:val="00CE1B17"/>
    <w:rsid w:val="00CE1FDC"/>
    <w:rsid w:val="00CE20D8"/>
    <w:rsid w:val="00CE22C1"/>
    <w:rsid w:val="00CE24CE"/>
    <w:rsid w:val="00CE25E0"/>
    <w:rsid w:val="00CE26FE"/>
    <w:rsid w:val="00CE28B2"/>
    <w:rsid w:val="00CE2BEE"/>
    <w:rsid w:val="00CE2C60"/>
    <w:rsid w:val="00CE2E41"/>
    <w:rsid w:val="00CE2E56"/>
    <w:rsid w:val="00CE3106"/>
    <w:rsid w:val="00CE3233"/>
    <w:rsid w:val="00CE337D"/>
    <w:rsid w:val="00CE34D8"/>
    <w:rsid w:val="00CE393C"/>
    <w:rsid w:val="00CE3AEC"/>
    <w:rsid w:val="00CE3CAA"/>
    <w:rsid w:val="00CE42AC"/>
    <w:rsid w:val="00CE492B"/>
    <w:rsid w:val="00CE4985"/>
    <w:rsid w:val="00CE4C93"/>
    <w:rsid w:val="00CE4EF6"/>
    <w:rsid w:val="00CE503D"/>
    <w:rsid w:val="00CE5479"/>
    <w:rsid w:val="00CE5654"/>
    <w:rsid w:val="00CE5AAE"/>
    <w:rsid w:val="00CE5F17"/>
    <w:rsid w:val="00CE5FA6"/>
    <w:rsid w:val="00CE606A"/>
    <w:rsid w:val="00CE60ED"/>
    <w:rsid w:val="00CE62D6"/>
    <w:rsid w:val="00CE63DE"/>
    <w:rsid w:val="00CE64D8"/>
    <w:rsid w:val="00CE65CB"/>
    <w:rsid w:val="00CE666A"/>
    <w:rsid w:val="00CE6702"/>
    <w:rsid w:val="00CE67E2"/>
    <w:rsid w:val="00CE6820"/>
    <w:rsid w:val="00CE74DA"/>
    <w:rsid w:val="00CE7581"/>
    <w:rsid w:val="00CE765A"/>
    <w:rsid w:val="00CE77B8"/>
    <w:rsid w:val="00CE7B43"/>
    <w:rsid w:val="00CE7E98"/>
    <w:rsid w:val="00CE7F4E"/>
    <w:rsid w:val="00CF01FC"/>
    <w:rsid w:val="00CF040F"/>
    <w:rsid w:val="00CF070D"/>
    <w:rsid w:val="00CF0A87"/>
    <w:rsid w:val="00CF0B7F"/>
    <w:rsid w:val="00CF0D8A"/>
    <w:rsid w:val="00CF0FA5"/>
    <w:rsid w:val="00CF10E6"/>
    <w:rsid w:val="00CF11B1"/>
    <w:rsid w:val="00CF1500"/>
    <w:rsid w:val="00CF172D"/>
    <w:rsid w:val="00CF1780"/>
    <w:rsid w:val="00CF1868"/>
    <w:rsid w:val="00CF188C"/>
    <w:rsid w:val="00CF1898"/>
    <w:rsid w:val="00CF1CC4"/>
    <w:rsid w:val="00CF1D73"/>
    <w:rsid w:val="00CF1E5F"/>
    <w:rsid w:val="00CF1E61"/>
    <w:rsid w:val="00CF206D"/>
    <w:rsid w:val="00CF2696"/>
    <w:rsid w:val="00CF27C8"/>
    <w:rsid w:val="00CF27E2"/>
    <w:rsid w:val="00CF2ACA"/>
    <w:rsid w:val="00CF2B63"/>
    <w:rsid w:val="00CF2D25"/>
    <w:rsid w:val="00CF3106"/>
    <w:rsid w:val="00CF35B1"/>
    <w:rsid w:val="00CF38C5"/>
    <w:rsid w:val="00CF3A2A"/>
    <w:rsid w:val="00CF3A38"/>
    <w:rsid w:val="00CF3A69"/>
    <w:rsid w:val="00CF3C8D"/>
    <w:rsid w:val="00CF3E7D"/>
    <w:rsid w:val="00CF402F"/>
    <w:rsid w:val="00CF4030"/>
    <w:rsid w:val="00CF4085"/>
    <w:rsid w:val="00CF41D5"/>
    <w:rsid w:val="00CF43B8"/>
    <w:rsid w:val="00CF45A0"/>
    <w:rsid w:val="00CF46B9"/>
    <w:rsid w:val="00CF49A2"/>
    <w:rsid w:val="00CF4E21"/>
    <w:rsid w:val="00CF4E8B"/>
    <w:rsid w:val="00CF4F1F"/>
    <w:rsid w:val="00CF511D"/>
    <w:rsid w:val="00CF51A2"/>
    <w:rsid w:val="00CF5345"/>
    <w:rsid w:val="00CF54C5"/>
    <w:rsid w:val="00CF5515"/>
    <w:rsid w:val="00CF5825"/>
    <w:rsid w:val="00CF5AF2"/>
    <w:rsid w:val="00CF5D34"/>
    <w:rsid w:val="00CF5E92"/>
    <w:rsid w:val="00CF5F4C"/>
    <w:rsid w:val="00CF6A3E"/>
    <w:rsid w:val="00CF6DBC"/>
    <w:rsid w:val="00CF6E08"/>
    <w:rsid w:val="00CF6FF3"/>
    <w:rsid w:val="00CF7030"/>
    <w:rsid w:val="00CF70F3"/>
    <w:rsid w:val="00CF751F"/>
    <w:rsid w:val="00CF7A07"/>
    <w:rsid w:val="00CF7B2C"/>
    <w:rsid w:val="00CF7EE0"/>
    <w:rsid w:val="00D00340"/>
    <w:rsid w:val="00D005A5"/>
    <w:rsid w:val="00D005C5"/>
    <w:rsid w:val="00D00F9A"/>
    <w:rsid w:val="00D01072"/>
    <w:rsid w:val="00D01301"/>
    <w:rsid w:val="00D0151E"/>
    <w:rsid w:val="00D0182E"/>
    <w:rsid w:val="00D0185B"/>
    <w:rsid w:val="00D019D5"/>
    <w:rsid w:val="00D01AB5"/>
    <w:rsid w:val="00D01DFE"/>
    <w:rsid w:val="00D0203A"/>
    <w:rsid w:val="00D023A8"/>
    <w:rsid w:val="00D023C1"/>
    <w:rsid w:val="00D02583"/>
    <w:rsid w:val="00D028A9"/>
    <w:rsid w:val="00D02976"/>
    <w:rsid w:val="00D02993"/>
    <w:rsid w:val="00D02B4C"/>
    <w:rsid w:val="00D02DFF"/>
    <w:rsid w:val="00D02E6F"/>
    <w:rsid w:val="00D02F98"/>
    <w:rsid w:val="00D031F9"/>
    <w:rsid w:val="00D03299"/>
    <w:rsid w:val="00D03666"/>
    <w:rsid w:val="00D0379A"/>
    <w:rsid w:val="00D03AAA"/>
    <w:rsid w:val="00D03B42"/>
    <w:rsid w:val="00D03C86"/>
    <w:rsid w:val="00D03D71"/>
    <w:rsid w:val="00D040D0"/>
    <w:rsid w:val="00D04377"/>
    <w:rsid w:val="00D045FA"/>
    <w:rsid w:val="00D045FC"/>
    <w:rsid w:val="00D04750"/>
    <w:rsid w:val="00D048A5"/>
    <w:rsid w:val="00D0492A"/>
    <w:rsid w:val="00D04A48"/>
    <w:rsid w:val="00D04A93"/>
    <w:rsid w:val="00D04CF5"/>
    <w:rsid w:val="00D04CFA"/>
    <w:rsid w:val="00D04D4D"/>
    <w:rsid w:val="00D0518E"/>
    <w:rsid w:val="00D0519E"/>
    <w:rsid w:val="00D05215"/>
    <w:rsid w:val="00D0570E"/>
    <w:rsid w:val="00D0572B"/>
    <w:rsid w:val="00D05B21"/>
    <w:rsid w:val="00D06043"/>
    <w:rsid w:val="00D06202"/>
    <w:rsid w:val="00D0667C"/>
    <w:rsid w:val="00D06AB3"/>
    <w:rsid w:val="00D06B4B"/>
    <w:rsid w:val="00D070EF"/>
    <w:rsid w:val="00D071AE"/>
    <w:rsid w:val="00D077AC"/>
    <w:rsid w:val="00D07929"/>
    <w:rsid w:val="00D07E54"/>
    <w:rsid w:val="00D100D2"/>
    <w:rsid w:val="00D106ED"/>
    <w:rsid w:val="00D107DA"/>
    <w:rsid w:val="00D10A42"/>
    <w:rsid w:val="00D10FA2"/>
    <w:rsid w:val="00D112D0"/>
    <w:rsid w:val="00D1150C"/>
    <w:rsid w:val="00D11655"/>
    <w:rsid w:val="00D11B40"/>
    <w:rsid w:val="00D11E03"/>
    <w:rsid w:val="00D124DF"/>
    <w:rsid w:val="00D12A9D"/>
    <w:rsid w:val="00D12D47"/>
    <w:rsid w:val="00D12E34"/>
    <w:rsid w:val="00D12EA6"/>
    <w:rsid w:val="00D136E8"/>
    <w:rsid w:val="00D136F1"/>
    <w:rsid w:val="00D13723"/>
    <w:rsid w:val="00D1376E"/>
    <w:rsid w:val="00D13B38"/>
    <w:rsid w:val="00D13C71"/>
    <w:rsid w:val="00D13E76"/>
    <w:rsid w:val="00D13F1C"/>
    <w:rsid w:val="00D13FD4"/>
    <w:rsid w:val="00D14311"/>
    <w:rsid w:val="00D14588"/>
    <w:rsid w:val="00D14A02"/>
    <w:rsid w:val="00D14CCC"/>
    <w:rsid w:val="00D14E67"/>
    <w:rsid w:val="00D1523E"/>
    <w:rsid w:val="00D15282"/>
    <w:rsid w:val="00D152DC"/>
    <w:rsid w:val="00D15326"/>
    <w:rsid w:val="00D15700"/>
    <w:rsid w:val="00D15770"/>
    <w:rsid w:val="00D1582E"/>
    <w:rsid w:val="00D15B0E"/>
    <w:rsid w:val="00D1602C"/>
    <w:rsid w:val="00D160C0"/>
    <w:rsid w:val="00D160DA"/>
    <w:rsid w:val="00D16133"/>
    <w:rsid w:val="00D16309"/>
    <w:rsid w:val="00D1687B"/>
    <w:rsid w:val="00D169F6"/>
    <w:rsid w:val="00D16B35"/>
    <w:rsid w:val="00D16B66"/>
    <w:rsid w:val="00D16C1E"/>
    <w:rsid w:val="00D17495"/>
    <w:rsid w:val="00D17627"/>
    <w:rsid w:val="00D17639"/>
    <w:rsid w:val="00D17665"/>
    <w:rsid w:val="00D17893"/>
    <w:rsid w:val="00D178EE"/>
    <w:rsid w:val="00D17AE4"/>
    <w:rsid w:val="00D17B81"/>
    <w:rsid w:val="00D17C29"/>
    <w:rsid w:val="00D17C3F"/>
    <w:rsid w:val="00D200D7"/>
    <w:rsid w:val="00D205A5"/>
    <w:rsid w:val="00D20A8D"/>
    <w:rsid w:val="00D20BD7"/>
    <w:rsid w:val="00D2122E"/>
    <w:rsid w:val="00D2135E"/>
    <w:rsid w:val="00D2150A"/>
    <w:rsid w:val="00D21B28"/>
    <w:rsid w:val="00D21B43"/>
    <w:rsid w:val="00D21E4D"/>
    <w:rsid w:val="00D21EF1"/>
    <w:rsid w:val="00D2245A"/>
    <w:rsid w:val="00D22516"/>
    <w:rsid w:val="00D227CC"/>
    <w:rsid w:val="00D2289F"/>
    <w:rsid w:val="00D22C4C"/>
    <w:rsid w:val="00D22CBC"/>
    <w:rsid w:val="00D22DF2"/>
    <w:rsid w:val="00D23342"/>
    <w:rsid w:val="00D236F3"/>
    <w:rsid w:val="00D23865"/>
    <w:rsid w:val="00D23A40"/>
    <w:rsid w:val="00D23BD8"/>
    <w:rsid w:val="00D23D17"/>
    <w:rsid w:val="00D23E44"/>
    <w:rsid w:val="00D2416C"/>
    <w:rsid w:val="00D24572"/>
    <w:rsid w:val="00D24893"/>
    <w:rsid w:val="00D24A3C"/>
    <w:rsid w:val="00D24EB3"/>
    <w:rsid w:val="00D25387"/>
    <w:rsid w:val="00D253C0"/>
    <w:rsid w:val="00D2555B"/>
    <w:rsid w:val="00D25621"/>
    <w:rsid w:val="00D25957"/>
    <w:rsid w:val="00D259ED"/>
    <w:rsid w:val="00D25D4F"/>
    <w:rsid w:val="00D26096"/>
    <w:rsid w:val="00D261A9"/>
    <w:rsid w:val="00D261D3"/>
    <w:rsid w:val="00D26CDE"/>
    <w:rsid w:val="00D26D1F"/>
    <w:rsid w:val="00D26F44"/>
    <w:rsid w:val="00D27085"/>
    <w:rsid w:val="00D272A7"/>
    <w:rsid w:val="00D27303"/>
    <w:rsid w:val="00D27B03"/>
    <w:rsid w:val="00D27B41"/>
    <w:rsid w:val="00D27D3F"/>
    <w:rsid w:val="00D301D8"/>
    <w:rsid w:val="00D30285"/>
    <w:rsid w:val="00D303D2"/>
    <w:rsid w:val="00D304FC"/>
    <w:rsid w:val="00D30506"/>
    <w:rsid w:val="00D30615"/>
    <w:rsid w:val="00D308D7"/>
    <w:rsid w:val="00D30A39"/>
    <w:rsid w:val="00D30C00"/>
    <w:rsid w:val="00D30C6B"/>
    <w:rsid w:val="00D30D7D"/>
    <w:rsid w:val="00D30F49"/>
    <w:rsid w:val="00D3101E"/>
    <w:rsid w:val="00D31922"/>
    <w:rsid w:val="00D31926"/>
    <w:rsid w:val="00D31C34"/>
    <w:rsid w:val="00D31FC5"/>
    <w:rsid w:val="00D3220B"/>
    <w:rsid w:val="00D325BA"/>
    <w:rsid w:val="00D325E1"/>
    <w:rsid w:val="00D3289C"/>
    <w:rsid w:val="00D329F7"/>
    <w:rsid w:val="00D32EAD"/>
    <w:rsid w:val="00D3316A"/>
    <w:rsid w:val="00D33179"/>
    <w:rsid w:val="00D3342C"/>
    <w:rsid w:val="00D3351B"/>
    <w:rsid w:val="00D338B7"/>
    <w:rsid w:val="00D3392A"/>
    <w:rsid w:val="00D3399F"/>
    <w:rsid w:val="00D33F33"/>
    <w:rsid w:val="00D3418A"/>
    <w:rsid w:val="00D346D7"/>
    <w:rsid w:val="00D34743"/>
    <w:rsid w:val="00D348F7"/>
    <w:rsid w:val="00D349EF"/>
    <w:rsid w:val="00D34BE2"/>
    <w:rsid w:val="00D35133"/>
    <w:rsid w:val="00D3536D"/>
    <w:rsid w:val="00D3551F"/>
    <w:rsid w:val="00D35556"/>
    <w:rsid w:val="00D355F3"/>
    <w:rsid w:val="00D35734"/>
    <w:rsid w:val="00D35CD8"/>
    <w:rsid w:val="00D35D0B"/>
    <w:rsid w:val="00D35F7B"/>
    <w:rsid w:val="00D36009"/>
    <w:rsid w:val="00D360FA"/>
    <w:rsid w:val="00D3628F"/>
    <w:rsid w:val="00D36456"/>
    <w:rsid w:val="00D36457"/>
    <w:rsid w:val="00D36670"/>
    <w:rsid w:val="00D36D5C"/>
    <w:rsid w:val="00D3703D"/>
    <w:rsid w:val="00D3705B"/>
    <w:rsid w:val="00D370C1"/>
    <w:rsid w:val="00D3790D"/>
    <w:rsid w:val="00D37979"/>
    <w:rsid w:val="00D37D4C"/>
    <w:rsid w:val="00D37FA6"/>
    <w:rsid w:val="00D40092"/>
    <w:rsid w:val="00D40678"/>
    <w:rsid w:val="00D412E6"/>
    <w:rsid w:val="00D413D1"/>
    <w:rsid w:val="00D41B3E"/>
    <w:rsid w:val="00D41DCA"/>
    <w:rsid w:val="00D41EF5"/>
    <w:rsid w:val="00D41F04"/>
    <w:rsid w:val="00D4204A"/>
    <w:rsid w:val="00D421D9"/>
    <w:rsid w:val="00D4221F"/>
    <w:rsid w:val="00D425F0"/>
    <w:rsid w:val="00D42757"/>
    <w:rsid w:val="00D42B5A"/>
    <w:rsid w:val="00D42C66"/>
    <w:rsid w:val="00D43082"/>
    <w:rsid w:val="00D431FF"/>
    <w:rsid w:val="00D436DB"/>
    <w:rsid w:val="00D43790"/>
    <w:rsid w:val="00D4384B"/>
    <w:rsid w:val="00D43896"/>
    <w:rsid w:val="00D43C25"/>
    <w:rsid w:val="00D44308"/>
    <w:rsid w:val="00D4434D"/>
    <w:rsid w:val="00D443DF"/>
    <w:rsid w:val="00D44B99"/>
    <w:rsid w:val="00D44C2F"/>
    <w:rsid w:val="00D44E16"/>
    <w:rsid w:val="00D45137"/>
    <w:rsid w:val="00D4513C"/>
    <w:rsid w:val="00D4520C"/>
    <w:rsid w:val="00D452A0"/>
    <w:rsid w:val="00D4604A"/>
    <w:rsid w:val="00D462E8"/>
    <w:rsid w:val="00D4659C"/>
    <w:rsid w:val="00D467B9"/>
    <w:rsid w:val="00D46ED5"/>
    <w:rsid w:val="00D47219"/>
    <w:rsid w:val="00D4730F"/>
    <w:rsid w:val="00D47543"/>
    <w:rsid w:val="00D475E3"/>
    <w:rsid w:val="00D47BB8"/>
    <w:rsid w:val="00D47BCF"/>
    <w:rsid w:val="00D47C35"/>
    <w:rsid w:val="00D47D08"/>
    <w:rsid w:val="00D47DC1"/>
    <w:rsid w:val="00D47F83"/>
    <w:rsid w:val="00D47FC7"/>
    <w:rsid w:val="00D5006A"/>
    <w:rsid w:val="00D5059E"/>
    <w:rsid w:val="00D50751"/>
    <w:rsid w:val="00D50E5D"/>
    <w:rsid w:val="00D50EE0"/>
    <w:rsid w:val="00D5104D"/>
    <w:rsid w:val="00D51390"/>
    <w:rsid w:val="00D516D9"/>
    <w:rsid w:val="00D517DA"/>
    <w:rsid w:val="00D518BB"/>
    <w:rsid w:val="00D518BE"/>
    <w:rsid w:val="00D51B37"/>
    <w:rsid w:val="00D51B83"/>
    <w:rsid w:val="00D51D5F"/>
    <w:rsid w:val="00D51F94"/>
    <w:rsid w:val="00D5228E"/>
    <w:rsid w:val="00D52421"/>
    <w:rsid w:val="00D525EE"/>
    <w:rsid w:val="00D5268A"/>
    <w:rsid w:val="00D52940"/>
    <w:rsid w:val="00D52F01"/>
    <w:rsid w:val="00D52F73"/>
    <w:rsid w:val="00D5313E"/>
    <w:rsid w:val="00D53367"/>
    <w:rsid w:val="00D533CC"/>
    <w:rsid w:val="00D53589"/>
    <w:rsid w:val="00D53680"/>
    <w:rsid w:val="00D53CB9"/>
    <w:rsid w:val="00D53DB9"/>
    <w:rsid w:val="00D54519"/>
    <w:rsid w:val="00D545D3"/>
    <w:rsid w:val="00D547EF"/>
    <w:rsid w:val="00D54A8E"/>
    <w:rsid w:val="00D54CE5"/>
    <w:rsid w:val="00D550D5"/>
    <w:rsid w:val="00D552C9"/>
    <w:rsid w:val="00D5543E"/>
    <w:rsid w:val="00D5552F"/>
    <w:rsid w:val="00D555AA"/>
    <w:rsid w:val="00D559D2"/>
    <w:rsid w:val="00D55AC3"/>
    <w:rsid w:val="00D55AE2"/>
    <w:rsid w:val="00D55C16"/>
    <w:rsid w:val="00D566FE"/>
    <w:rsid w:val="00D56848"/>
    <w:rsid w:val="00D56A57"/>
    <w:rsid w:val="00D571F1"/>
    <w:rsid w:val="00D572C6"/>
    <w:rsid w:val="00D574A1"/>
    <w:rsid w:val="00D57A4D"/>
    <w:rsid w:val="00D57EBE"/>
    <w:rsid w:val="00D6000B"/>
    <w:rsid w:val="00D601F3"/>
    <w:rsid w:val="00D6039D"/>
    <w:rsid w:val="00D60503"/>
    <w:rsid w:val="00D60A63"/>
    <w:rsid w:val="00D60D74"/>
    <w:rsid w:val="00D61062"/>
    <w:rsid w:val="00D610F9"/>
    <w:rsid w:val="00D6146D"/>
    <w:rsid w:val="00D61532"/>
    <w:rsid w:val="00D61B66"/>
    <w:rsid w:val="00D61D8C"/>
    <w:rsid w:val="00D61E16"/>
    <w:rsid w:val="00D620AE"/>
    <w:rsid w:val="00D62170"/>
    <w:rsid w:val="00D623D1"/>
    <w:rsid w:val="00D628A6"/>
    <w:rsid w:val="00D62A2E"/>
    <w:rsid w:val="00D62B85"/>
    <w:rsid w:val="00D62CD8"/>
    <w:rsid w:val="00D62E17"/>
    <w:rsid w:val="00D63053"/>
    <w:rsid w:val="00D63249"/>
    <w:rsid w:val="00D633B1"/>
    <w:rsid w:val="00D635C1"/>
    <w:rsid w:val="00D63905"/>
    <w:rsid w:val="00D63949"/>
    <w:rsid w:val="00D63F4C"/>
    <w:rsid w:val="00D63FEA"/>
    <w:rsid w:val="00D642F4"/>
    <w:rsid w:val="00D64373"/>
    <w:rsid w:val="00D648FA"/>
    <w:rsid w:val="00D64921"/>
    <w:rsid w:val="00D64F1F"/>
    <w:rsid w:val="00D6537B"/>
    <w:rsid w:val="00D6542D"/>
    <w:rsid w:val="00D65CD8"/>
    <w:rsid w:val="00D66248"/>
    <w:rsid w:val="00D66255"/>
    <w:rsid w:val="00D6626E"/>
    <w:rsid w:val="00D663E7"/>
    <w:rsid w:val="00D66555"/>
    <w:rsid w:val="00D665D4"/>
    <w:rsid w:val="00D6695F"/>
    <w:rsid w:val="00D66A7D"/>
    <w:rsid w:val="00D66FDF"/>
    <w:rsid w:val="00D6704D"/>
    <w:rsid w:val="00D67A07"/>
    <w:rsid w:val="00D67B6A"/>
    <w:rsid w:val="00D67C42"/>
    <w:rsid w:val="00D67D88"/>
    <w:rsid w:val="00D70012"/>
    <w:rsid w:val="00D7027E"/>
    <w:rsid w:val="00D706D1"/>
    <w:rsid w:val="00D70830"/>
    <w:rsid w:val="00D70B3E"/>
    <w:rsid w:val="00D70E78"/>
    <w:rsid w:val="00D71568"/>
    <w:rsid w:val="00D7228F"/>
    <w:rsid w:val="00D7279A"/>
    <w:rsid w:val="00D72C39"/>
    <w:rsid w:val="00D72C98"/>
    <w:rsid w:val="00D73032"/>
    <w:rsid w:val="00D73044"/>
    <w:rsid w:val="00D73078"/>
    <w:rsid w:val="00D731AA"/>
    <w:rsid w:val="00D731BB"/>
    <w:rsid w:val="00D73354"/>
    <w:rsid w:val="00D73468"/>
    <w:rsid w:val="00D73A04"/>
    <w:rsid w:val="00D73A59"/>
    <w:rsid w:val="00D73B5A"/>
    <w:rsid w:val="00D73B84"/>
    <w:rsid w:val="00D73B85"/>
    <w:rsid w:val="00D73C01"/>
    <w:rsid w:val="00D73FB9"/>
    <w:rsid w:val="00D743B2"/>
    <w:rsid w:val="00D7466B"/>
    <w:rsid w:val="00D74C41"/>
    <w:rsid w:val="00D7508D"/>
    <w:rsid w:val="00D75157"/>
    <w:rsid w:val="00D75439"/>
    <w:rsid w:val="00D7572E"/>
    <w:rsid w:val="00D75B27"/>
    <w:rsid w:val="00D75CD5"/>
    <w:rsid w:val="00D75F5D"/>
    <w:rsid w:val="00D760D1"/>
    <w:rsid w:val="00D763B2"/>
    <w:rsid w:val="00D76970"/>
    <w:rsid w:val="00D76EA1"/>
    <w:rsid w:val="00D76EF4"/>
    <w:rsid w:val="00D7733B"/>
    <w:rsid w:val="00D7795C"/>
    <w:rsid w:val="00D7796F"/>
    <w:rsid w:val="00D77C52"/>
    <w:rsid w:val="00D77FC5"/>
    <w:rsid w:val="00D8026D"/>
    <w:rsid w:val="00D80672"/>
    <w:rsid w:val="00D80AD3"/>
    <w:rsid w:val="00D80B62"/>
    <w:rsid w:val="00D80E14"/>
    <w:rsid w:val="00D8109B"/>
    <w:rsid w:val="00D8157C"/>
    <w:rsid w:val="00D82401"/>
    <w:rsid w:val="00D82909"/>
    <w:rsid w:val="00D82A38"/>
    <w:rsid w:val="00D831A0"/>
    <w:rsid w:val="00D833A0"/>
    <w:rsid w:val="00D83425"/>
    <w:rsid w:val="00D83A48"/>
    <w:rsid w:val="00D83F85"/>
    <w:rsid w:val="00D84265"/>
    <w:rsid w:val="00D84612"/>
    <w:rsid w:val="00D84775"/>
    <w:rsid w:val="00D847F9"/>
    <w:rsid w:val="00D84984"/>
    <w:rsid w:val="00D84FD7"/>
    <w:rsid w:val="00D84FDB"/>
    <w:rsid w:val="00D8533A"/>
    <w:rsid w:val="00D8554B"/>
    <w:rsid w:val="00D8558B"/>
    <w:rsid w:val="00D85637"/>
    <w:rsid w:val="00D85BE4"/>
    <w:rsid w:val="00D85C5F"/>
    <w:rsid w:val="00D8618D"/>
    <w:rsid w:val="00D862C7"/>
    <w:rsid w:val="00D868E3"/>
    <w:rsid w:val="00D86BDB"/>
    <w:rsid w:val="00D87640"/>
    <w:rsid w:val="00D87860"/>
    <w:rsid w:val="00D87A41"/>
    <w:rsid w:val="00D87CC1"/>
    <w:rsid w:val="00D87DE9"/>
    <w:rsid w:val="00D87E50"/>
    <w:rsid w:val="00D90027"/>
    <w:rsid w:val="00D901FF"/>
    <w:rsid w:val="00D90369"/>
    <w:rsid w:val="00D906A1"/>
    <w:rsid w:val="00D906E0"/>
    <w:rsid w:val="00D908B5"/>
    <w:rsid w:val="00D9098B"/>
    <w:rsid w:val="00D90BE5"/>
    <w:rsid w:val="00D910D9"/>
    <w:rsid w:val="00D91AA5"/>
    <w:rsid w:val="00D91B08"/>
    <w:rsid w:val="00D91DE4"/>
    <w:rsid w:val="00D91FC9"/>
    <w:rsid w:val="00D91FF8"/>
    <w:rsid w:val="00D92223"/>
    <w:rsid w:val="00D925DF"/>
    <w:rsid w:val="00D92C78"/>
    <w:rsid w:val="00D931B1"/>
    <w:rsid w:val="00D93661"/>
    <w:rsid w:val="00D9370E"/>
    <w:rsid w:val="00D93829"/>
    <w:rsid w:val="00D938E5"/>
    <w:rsid w:val="00D93C2C"/>
    <w:rsid w:val="00D93FF4"/>
    <w:rsid w:val="00D9402C"/>
    <w:rsid w:val="00D94170"/>
    <w:rsid w:val="00D943E9"/>
    <w:rsid w:val="00D94474"/>
    <w:rsid w:val="00D9464D"/>
    <w:rsid w:val="00D94750"/>
    <w:rsid w:val="00D9476B"/>
    <w:rsid w:val="00D94804"/>
    <w:rsid w:val="00D94865"/>
    <w:rsid w:val="00D94932"/>
    <w:rsid w:val="00D94985"/>
    <w:rsid w:val="00D94A1D"/>
    <w:rsid w:val="00D94E6D"/>
    <w:rsid w:val="00D94EEF"/>
    <w:rsid w:val="00D952FD"/>
    <w:rsid w:val="00D95521"/>
    <w:rsid w:val="00D95D3A"/>
    <w:rsid w:val="00D9606D"/>
    <w:rsid w:val="00D962FA"/>
    <w:rsid w:val="00D96786"/>
    <w:rsid w:val="00D967DF"/>
    <w:rsid w:val="00D96AEB"/>
    <w:rsid w:val="00D96BF4"/>
    <w:rsid w:val="00D96DC8"/>
    <w:rsid w:val="00D96FB1"/>
    <w:rsid w:val="00D970C8"/>
    <w:rsid w:val="00D970D1"/>
    <w:rsid w:val="00D971B4"/>
    <w:rsid w:val="00D971EE"/>
    <w:rsid w:val="00D97293"/>
    <w:rsid w:val="00D9736D"/>
    <w:rsid w:val="00D9750F"/>
    <w:rsid w:val="00D976E7"/>
    <w:rsid w:val="00D97749"/>
    <w:rsid w:val="00D97756"/>
    <w:rsid w:val="00D97D8D"/>
    <w:rsid w:val="00D97DBA"/>
    <w:rsid w:val="00D97F15"/>
    <w:rsid w:val="00DA022C"/>
    <w:rsid w:val="00DA027A"/>
    <w:rsid w:val="00DA05F2"/>
    <w:rsid w:val="00DA06A6"/>
    <w:rsid w:val="00DA0CE8"/>
    <w:rsid w:val="00DA0D2C"/>
    <w:rsid w:val="00DA0D3D"/>
    <w:rsid w:val="00DA0EF4"/>
    <w:rsid w:val="00DA10BC"/>
    <w:rsid w:val="00DA16D3"/>
    <w:rsid w:val="00DA19E2"/>
    <w:rsid w:val="00DA1E02"/>
    <w:rsid w:val="00DA1F0D"/>
    <w:rsid w:val="00DA22B6"/>
    <w:rsid w:val="00DA27F5"/>
    <w:rsid w:val="00DA2A05"/>
    <w:rsid w:val="00DA2AB7"/>
    <w:rsid w:val="00DA2B88"/>
    <w:rsid w:val="00DA2CB0"/>
    <w:rsid w:val="00DA2D02"/>
    <w:rsid w:val="00DA31E5"/>
    <w:rsid w:val="00DA327A"/>
    <w:rsid w:val="00DA33F7"/>
    <w:rsid w:val="00DA3404"/>
    <w:rsid w:val="00DA346D"/>
    <w:rsid w:val="00DA347F"/>
    <w:rsid w:val="00DA3545"/>
    <w:rsid w:val="00DA3655"/>
    <w:rsid w:val="00DA366C"/>
    <w:rsid w:val="00DA39F9"/>
    <w:rsid w:val="00DA3CDF"/>
    <w:rsid w:val="00DA3CE7"/>
    <w:rsid w:val="00DA3DC9"/>
    <w:rsid w:val="00DA3DD0"/>
    <w:rsid w:val="00DA4471"/>
    <w:rsid w:val="00DA4577"/>
    <w:rsid w:val="00DA47E7"/>
    <w:rsid w:val="00DA4802"/>
    <w:rsid w:val="00DA48C5"/>
    <w:rsid w:val="00DA4B2E"/>
    <w:rsid w:val="00DA4CA7"/>
    <w:rsid w:val="00DA5363"/>
    <w:rsid w:val="00DA53D5"/>
    <w:rsid w:val="00DA548D"/>
    <w:rsid w:val="00DA58BF"/>
    <w:rsid w:val="00DA59C5"/>
    <w:rsid w:val="00DA5B85"/>
    <w:rsid w:val="00DA617D"/>
    <w:rsid w:val="00DA6197"/>
    <w:rsid w:val="00DA61E1"/>
    <w:rsid w:val="00DA625A"/>
    <w:rsid w:val="00DA628E"/>
    <w:rsid w:val="00DA63A5"/>
    <w:rsid w:val="00DA6BDB"/>
    <w:rsid w:val="00DA710F"/>
    <w:rsid w:val="00DA723E"/>
    <w:rsid w:val="00DA72ED"/>
    <w:rsid w:val="00DA74DC"/>
    <w:rsid w:val="00DA7E73"/>
    <w:rsid w:val="00DB00E6"/>
    <w:rsid w:val="00DB0350"/>
    <w:rsid w:val="00DB053F"/>
    <w:rsid w:val="00DB099B"/>
    <w:rsid w:val="00DB0E6C"/>
    <w:rsid w:val="00DB0FA2"/>
    <w:rsid w:val="00DB0FC4"/>
    <w:rsid w:val="00DB105F"/>
    <w:rsid w:val="00DB1181"/>
    <w:rsid w:val="00DB1200"/>
    <w:rsid w:val="00DB1DFD"/>
    <w:rsid w:val="00DB1E27"/>
    <w:rsid w:val="00DB1E62"/>
    <w:rsid w:val="00DB1EC5"/>
    <w:rsid w:val="00DB1FAF"/>
    <w:rsid w:val="00DB2296"/>
    <w:rsid w:val="00DB230F"/>
    <w:rsid w:val="00DB248A"/>
    <w:rsid w:val="00DB2ED1"/>
    <w:rsid w:val="00DB37E5"/>
    <w:rsid w:val="00DB3BA7"/>
    <w:rsid w:val="00DB3CA6"/>
    <w:rsid w:val="00DB3FBF"/>
    <w:rsid w:val="00DB4115"/>
    <w:rsid w:val="00DB4180"/>
    <w:rsid w:val="00DB4584"/>
    <w:rsid w:val="00DB4702"/>
    <w:rsid w:val="00DB4DC3"/>
    <w:rsid w:val="00DB4FCF"/>
    <w:rsid w:val="00DB5079"/>
    <w:rsid w:val="00DB543C"/>
    <w:rsid w:val="00DB5629"/>
    <w:rsid w:val="00DB5656"/>
    <w:rsid w:val="00DB5899"/>
    <w:rsid w:val="00DB5D4A"/>
    <w:rsid w:val="00DB5F32"/>
    <w:rsid w:val="00DB6294"/>
    <w:rsid w:val="00DB6564"/>
    <w:rsid w:val="00DB6B87"/>
    <w:rsid w:val="00DB6F39"/>
    <w:rsid w:val="00DB719C"/>
    <w:rsid w:val="00DB739A"/>
    <w:rsid w:val="00DB75F6"/>
    <w:rsid w:val="00DB7CFC"/>
    <w:rsid w:val="00DB7D63"/>
    <w:rsid w:val="00DB7DCB"/>
    <w:rsid w:val="00DB7F43"/>
    <w:rsid w:val="00DC002E"/>
    <w:rsid w:val="00DC0123"/>
    <w:rsid w:val="00DC0258"/>
    <w:rsid w:val="00DC03CF"/>
    <w:rsid w:val="00DC0475"/>
    <w:rsid w:val="00DC06B0"/>
    <w:rsid w:val="00DC0BE0"/>
    <w:rsid w:val="00DC0BF1"/>
    <w:rsid w:val="00DC0E04"/>
    <w:rsid w:val="00DC0EEA"/>
    <w:rsid w:val="00DC100C"/>
    <w:rsid w:val="00DC11F9"/>
    <w:rsid w:val="00DC14CF"/>
    <w:rsid w:val="00DC155C"/>
    <w:rsid w:val="00DC18F3"/>
    <w:rsid w:val="00DC18FF"/>
    <w:rsid w:val="00DC19A3"/>
    <w:rsid w:val="00DC1B56"/>
    <w:rsid w:val="00DC1C35"/>
    <w:rsid w:val="00DC1F28"/>
    <w:rsid w:val="00DC1F67"/>
    <w:rsid w:val="00DC2194"/>
    <w:rsid w:val="00DC243B"/>
    <w:rsid w:val="00DC24DB"/>
    <w:rsid w:val="00DC25A5"/>
    <w:rsid w:val="00DC261E"/>
    <w:rsid w:val="00DC287D"/>
    <w:rsid w:val="00DC2AF2"/>
    <w:rsid w:val="00DC2CB0"/>
    <w:rsid w:val="00DC2D52"/>
    <w:rsid w:val="00DC2EC7"/>
    <w:rsid w:val="00DC30FC"/>
    <w:rsid w:val="00DC31E1"/>
    <w:rsid w:val="00DC350C"/>
    <w:rsid w:val="00DC3BFF"/>
    <w:rsid w:val="00DC3C49"/>
    <w:rsid w:val="00DC4011"/>
    <w:rsid w:val="00DC40B3"/>
    <w:rsid w:val="00DC41FF"/>
    <w:rsid w:val="00DC47A2"/>
    <w:rsid w:val="00DC48F3"/>
    <w:rsid w:val="00DC4E51"/>
    <w:rsid w:val="00DC513B"/>
    <w:rsid w:val="00DC5543"/>
    <w:rsid w:val="00DC5702"/>
    <w:rsid w:val="00DC5A25"/>
    <w:rsid w:val="00DC5A49"/>
    <w:rsid w:val="00DC5CB3"/>
    <w:rsid w:val="00DC6050"/>
    <w:rsid w:val="00DC6181"/>
    <w:rsid w:val="00DC6345"/>
    <w:rsid w:val="00DC63A0"/>
    <w:rsid w:val="00DC6711"/>
    <w:rsid w:val="00DC6BFD"/>
    <w:rsid w:val="00DC6D4E"/>
    <w:rsid w:val="00DC7709"/>
    <w:rsid w:val="00DC778E"/>
    <w:rsid w:val="00DC7980"/>
    <w:rsid w:val="00DD008D"/>
    <w:rsid w:val="00DD0557"/>
    <w:rsid w:val="00DD05EE"/>
    <w:rsid w:val="00DD0611"/>
    <w:rsid w:val="00DD07F8"/>
    <w:rsid w:val="00DD09BF"/>
    <w:rsid w:val="00DD0DB9"/>
    <w:rsid w:val="00DD0EDF"/>
    <w:rsid w:val="00DD0FA2"/>
    <w:rsid w:val="00DD1040"/>
    <w:rsid w:val="00DD10DE"/>
    <w:rsid w:val="00DD14D4"/>
    <w:rsid w:val="00DD1768"/>
    <w:rsid w:val="00DD1F99"/>
    <w:rsid w:val="00DD20FD"/>
    <w:rsid w:val="00DD21C0"/>
    <w:rsid w:val="00DD234B"/>
    <w:rsid w:val="00DD23D4"/>
    <w:rsid w:val="00DD240D"/>
    <w:rsid w:val="00DD2562"/>
    <w:rsid w:val="00DD29CB"/>
    <w:rsid w:val="00DD29D1"/>
    <w:rsid w:val="00DD2A74"/>
    <w:rsid w:val="00DD2B3C"/>
    <w:rsid w:val="00DD2B59"/>
    <w:rsid w:val="00DD2C55"/>
    <w:rsid w:val="00DD2E22"/>
    <w:rsid w:val="00DD3586"/>
    <w:rsid w:val="00DD36EE"/>
    <w:rsid w:val="00DD3956"/>
    <w:rsid w:val="00DD3DA3"/>
    <w:rsid w:val="00DD3F63"/>
    <w:rsid w:val="00DD4023"/>
    <w:rsid w:val="00DD4201"/>
    <w:rsid w:val="00DD43A5"/>
    <w:rsid w:val="00DD45F4"/>
    <w:rsid w:val="00DD4641"/>
    <w:rsid w:val="00DD4752"/>
    <w:rsid w:val="00DD4BB1"/>
    <w:rsid w:val="00DD4C15"/>
    <w:rsid w:val="00DD4C37"/>
    <w:rsid w:val="00DD4E07"/>
    <w:rsid w:val="00DD4F22"/>
    <w:rsid w:val="00DD5113"/>
    <w:rsid w:val="00DD5609"/>
    <w:rsid w:val="00DD597C"/>
    <w:rsid w:val="00DD5D0D"/>
    <w:rsid w:val="00DD5DED"/>
    <w:rsid w:val="00DD5FA8"/>
    <w:rsid w:val="00DD65C1"/>
    <w:rsid w:val="00DD6794"/>
    <w:rsid w:val="00DD6870"/>
    <w:rsid w:val="00DD6E63"/>
    <w:rsid w:val="00DD6F5F"/>
    <w:rsid w:val="00DD781D"/>
    <w:rsid w:val="00DD79DD"/>
    <w:rsid w:val="00DD79F5"/>
    <w:rsid w:val="00DD7AEE"/>
    <w:rsid w:val="00DD7B66"/>
    <w:rsid w:val="00DD7B9F"/>
    <w:rsid w:val="00DD7BEF"/>
    <w:rsid w:val="00DE00C0"/>
    <w:rsid w:val="00DE0251"/>
    <w:rsid w:val="00DE0382"/>
    <w:rsid w:val="00DE0419"/>
    <w:rsid w:val="00DE0435"/>
    <w:rsid w:val="00DE0552"/>
    <w:rsid w:val="00DE074C"/>
    <w:rsid w:val="00DE1253"/>
    <w:rsid w:val="00DE13BC"/>
    <w:rsid w:val="00DE13DB"/>
    <w:rsid w:val="00DE1ADF"/>
    <w:rsid w:val="00DE1EBF"/>
    <w:rsid w:val="00DE2138"/>
    <w:rsid w:val="00DE2466"/>
    <w:rsid w:val="00DE281E"/>
    <w:rsid w:val="00DE28BD"/>
    <w:rsid w:val="00DE2927"/>
    <w:rsid w:val="00DE2EC8"/>
    <w:rsid w:val="00DE2F7C"/>
    <w:rsid w:val="00DE3094"/>
    <w:rsid w:val="00DE3207"/>
    <w:rsid w:val="00DE3309"/>
    <w:rsid w:val="00DE331D"/>
    <w:rsid w:val="00DE33AD"/>
    <w:rsid w:val="00DE3799"/>
    <w:rsid w:val="00DE380D"/>
    <w:rsid w:val="00DE39A6"/>
    <w:rsid w:val="00DE3A97"/>
    <w:rsid w:val="00DE3CCC"/>
    <w:rsid w:val="00DE401B"/>
    <w:rsid w:val="00DE4C18"/>
    <w:rsid w:val="00DE4F96"/>
    <w:rsid w:val="00DE505A"/>
    <w:rsid w:val="00DE527B"/>
    <w:rsid w:val="00DE54CE"/>
    <w:rsid w:val="00DE5548"/>
    <w:rsid w:val="00DE5562"/>
    <w:rsid w:val="00DE5905"/>
    <w:rsid w:val="00DE59E2"/>
    <w:rsid w:val="00DE5F9B"/>
    <w:rsid w:val="00DE64AC"/>
    <w:rsid w:val="00DE65D7"/>
    <w:rsid w:val="00DE7BF0"/>
    <w:rsid w:val="00DF0005"/>
    <w:rsid w:val="00DF03FE"/>
    <w:rsid w:val="00DF0C18"/>
    <w:rsid w:val="00DF0C57"/>
    <w:rsid w:val="00DF0E8E"/>
    <w:rsid w:val="00DF0F0E"/>
    <w:rsid w:val="00DF109D"/>
    <w:rsid w:val="00DF1B32"/>
    <w:rsid w:val="00DF1B7F"/>
    <w:rsid w:val="00DF1EE0"/>
    <w:rsid w:val="00DF1F60"/>
    <w:rsid w:val="00DF2713"/>
    <w:rsid w:val="00DF2BC8"/>
    <w:rsid w:val="00DF2E51"/>
    <w:rsid w:val="00DF3145"/>
    <w:rsid w:val="00DF3641"/>
    <w:rsid w:val="00DF3832"/>
    <w:rsid w:val="00DF39FD"/>
    <w:rsid w:val="00DF40E0"/>
    <w:rsid w:val="00DF45A4"/>
    <w:rsid w:val="00DF46A5"/>
    <w:rsid w:val="00DF46B9"/>
    <w:rsid w:val="00DF4835"/>
    <w:rsid w:val="00DF493C"/>
    <w:rsid w:val="00DF4A2F"/>
    <w:rsid w:val="00DF4EC6"/>
    <w:rsid w:val="00DF4F18"/>
    <w:rsid w:val="00DF5086"/>
    <w:rsid w:val="00DF525D"/>
    <w:rsid w:val="00DF5428"/>
    <w:rsid w:val="00DF5519"/>
    <w:rsid w:val="00DF590B"/>
    <w:rsid w:val="00DF5BD6"/>
    <w:rsid w:val="00DF5EE3"/>
    <w:rsid w:val="00DF605B"/>
    <w:rsid w:val="00DF61B6"/>
    <w:rsid w:val="00DF63DF"/>
    <w:rsid w:val="00DF651B"/>
    <w:rsid w:val="00DF6675"/>
    <w:rsid w:val="00DF6724"/>
    <w:rsid w:val="00DF6770"/>
    <w:rsid w:val="00DF6999"/>
    <w:rsid w:val="00DF6DAB"/>
    <w:rsid w:val="00DF6DC2"/>
    <w:rsid w:val="00DF7175"/>
    <w:rsid w:val="00DF71AE"/>
    <w:rsid w:val="00DF7675"/>
    <w:rsid w:val="00DF7B33"/>
    <w:rsid w:val="00DF7E6E"/>
    <w:rsid w:val="00E00051"/>
    <w:rsid w:val="00E0040C"/>
    <w:rsid w:val="00E0059C"/>
    <w:rsid w:val="00E0069E"/>
    <w:rsid w:val="00E0085C"/>
    <w:rsid w:val="00E00B87"/>
    <w:rsid w:val="00E00BB9"/>
    <w:rsid w:val="00E00CC3"/>
    <w:rsid w:val="00E00CC6"/>
    <w:rsid w:val="00E00E57"/>
    <w:rsid w:val="00E0101C"/>
    <w:rsid w:val="00E0108D"/>
    <w:rsid w:val="00E01269"/>
    <w:rsid w:val="00E012D4"/>
    <w:rsid w:val="00E013C1"/>
    <w:rsid w:val="00E01AB6"/>
    <w:rsid w:val="00E01DD7"/>
    <w:rsid w:val="00E022F7"/>
    <w:rsid w:val="00E025B0"/>
    <w:rsid w:val="00E0279B"/>
    <w:rsid w:val="00E0284D"/>
    <w:rsid w:val="00E02940"/>
    <w:rsid w:val="00E03084"/>
    <w:rsid w:val="00E0312B"/>
    <w:rsid w:val="00E03169"/>
    <w:rsid w:val="00E031BB"/>
    <w:rsid w:val="00E033C4"/>
    <w:rsid w:val="00E0344E"/>
    <w:rsid w:val="00E0352A"/>
    <w:rsid w:val="00E036B9"/>
    <w:rsid w:val="00E039CF"/>
    <w:rsid w:val="00E03B2E"/>
    <w:rsid w:val="00E044CE"/>
    <w:rsid w:val="00E045CD"/>
    <w:rsid w:val="00E04A3E"/>
    <w:rsid w:val="00E055E4"/>
    <w:rsid w:val="00E057ED"/>
    <w:rsid w:val="00E05C0E"/>
    <w:rsid w:val="00E05C0F"/>
    <w:rsid w:val="00E05D40"/>
    <w:rsid w:val="00E0600B"/>
    <w:rsid w:val="00E06224"/>
    <w:rsid w:val="00E06476"/>
    <w:rsid w:val="00E0648C"/>
    <w:rsid w:val="00E06960"/>
    <w:rsid w:val="00E06CD1"/>
    <w:rsid w:val="00E06D56"/>
    <w:rsid w:val="00E06ED8"/>
    <w:rsid w:val="00E06F91"/>
    <w:rsid w:val="00E0728F"/>
    <w:rsid w:val="00E07888"/>
    <w:rsid w:val="00E07A47"/>
    <w:rsid w:val="00E07AD6"/>
    <w:rsid w:val="00E07F21"/>
    <w:rsid w:val="00E101B9"/>
    <w:rsid w:val="00E101D9"/>
    <w:rsid w:val="00E108D7"/>
    <w:rsid w:val="00E10A7C"/>
    <w:rsid w:val="00E10B7A"/>
    <w:rsid w:val="00E10D4E"/>
    <w:rsid w:val="00E1121A"/>
    <w:rsid w:val="00E11884"/>
    <w:rsid w:val="00E11B85"/>
    <w:rsid w:val="00E11EBF"/>
    <w:rsid w:val="00E11F65"/>
    <w:rsid w:val="00E121D6"/>
    <w:rsid w:val="00E1230A"/>
    <w:rsid w:val="00E1231F"/>
    <w:rsid w:val="00E12528"/>
    <w:rsid w:val="00E12562"/>
    <w:rsid w:val="00E1286F"/>
    <w:rsid w:val="00E1289C"/>
    <w:rsid w:val="00E12D47"/>
    <w:rsid w:val="00E12E53"/>
    <w:rsid w:val="00E13183"/>
    <w:rsid w:val="00E1327B"/>
    <w:rsid w:val="00E13299"/>
    <w:rsid w:val="00E13395"/>
    <w:rsid w:val="00E133BF"/>
    <w:rsid w:val="00E1378D"/>
    <w:rsid w:val="00E13E8C"/>
    <w:rsid w:val="00E14044"/>
    <w:rsid w:val="00E14AB8"/>
    <w:rsid w:val="00E14EA5"/>
    <w:rsid w:val="00E153DC"/>
    <w:rsid w:val="00E155AE"/>
    <w:rsid w:val="00E155F8"/>
    <w:rsid w:val="00E159D8"/>
    <w:rsid w:val="00E15D1C"/>
    <w:rsid w:val="00E15D48"/>
    <w:rsid w:val="00E15D7B"/>
    <w:rsid w:val="00E15E06"/>
    <w:rsid w:val="00E15FBC"/>
    <w:rsid w:val="00E160FF"/>
    <w:rsid w:val="00E162E6"/>
    <w:rsid w:val="00E16ADC"/>
    <w:rsid w:val="00E16DA7"/>
    <w:rsid w:val="00E16DED"/>
    <w:rsid w:val="00E17050"/>
    <w:rsid w:val="00E1729F"/>
    <w:rsid w:val="00E173F1"/>
    <w:rsid w:val="00E175BA"/>
    <w:rsid w:val="00E1764D"/>
    <w:rsid w:val="00E17E32"/>
    <w:rsid w:val="00E17E8C"/>
    <w:rsid w:val="00E2062A"/>
    <w:rsid w:val="00E20697"/>
    <w:rsid w:val="00E206E8"/>
    <w:rsid w:val="00E20BFD"/>
    <w:rsid w:val="00E214AA"/>
    <w:rsid w:val="00E218D0"/>
    <w:rsid w:val="00E21BCF"/>
    <w:rsid w:val="00E22150"/>
    <w:rsid w:val="00E221B0"/>
    <w:rsid w:val="00E22227"/>
    <w:rsid w:val="00E2222A"/>
    <w:rsid w:val="00E2299E"/>
    <w:rsid w:val="00E22C51"/>
    <w:rsid w:val="00E22EB7"/>
    <w:rsid w:val="00E238D1"/>
    <w:rsid w:val="00E2400C"/>
    <w:rsid w:val="00E24010"/>
    <w:rsid w:val="00E2442B"/>
    <w:rsid w:val="00E24A19"/>
    <w:rsid w:val="00E24E13"/>
    <w:rsid w:val="00E24E39"/>
    <w:rsid w:val="00E25065"/>
    <w:rsid w:val="00E25398"/>
    <w:rsid w:val="00E255FF"/>
    <w:rsid w:val="00E258E2"/>
    <w:rsid w:val="00E25944"/>
    <w:rsid w:val="00E25B20"/>
    <w:rsid w:val="00E25EE2"/>
    <w:rsid w:val="00E25F6B"/>
    <w:rsid w:val="00E25FA2"/>
    <w:rsid w:val="00E2628E"/>
    <w:rsid w:val="00E263DB"/>
    <w:rsid w:val="00E26436"/>
    <w:rsid w:val="00E26988"/>
    <w:rsid w:val="00E26BF8"/>
    <w:rsid w:val="00E26C27"/>
    <w:rsid w:val="00E26DB9"/>
    <w:rsid w:val="00E271ED"/>
    <w:rsid w:val="00E271F8"/>
    <w:rsid w:val="00E27326"/>
    <w:rsid w:val="00E274D7"/>
    <w:rsid w:val="00E276A8"/>
    <w:rsid w:val="00E27A75"/>
    <w:rsid w:val="00E27A7A"/>
    <w:rsid w:val="00E27AED"/>
    <w:rsid w:val="00E3066B"/>
    <w:rsid w:val="00E30DA9"/>
    <w:rsid w:val="00E30DD2"/>
    <w:rsid w:val="00E31270"/>
    <w:rsid w:val="00E3147B"/>
    <w:rsid w:val="00E314D8"/>
    <w:rsid w:val="00E315B7"/>
    <w:rsid w:val="00E3183B"/>
    <w:rsid w:val="00E31CF2"/>
    <w:rsid w:val="00E3204D"/>
    <w:rsid w:val="00E32774"/>
    <w:rsid w:val="00E32B9A"/>
    <w:rsid w:val="00E32C78"/>
    <w:rsid w:val="00E32FB8"/>
    <w:rsid w:val="00E330A7"/>
    <w:rsid w:val="00E33329"/>
    <w:rsid w:val="00E336E8"/>
    <w:rsid w:val="00E337DE"/>
    <w:rsid w:val="00E3380D"/>
    <w:rsid w:val="00E33968"/>
    <w:rsid w:val="00E33B17"/>
    <w:rsid w:val="00E33CF7"/>
    <w:rsid w:val="00E33F82"/>
    <w:rsid w:val="00E34072"/>
    <w:rsid w:val="00E34866"/>
    <w:rsid w:val="00E34959"/>
    <w:rsid w:val="00E34991"/>
    <w:rsid w:val="00E34E94"/>
    <w:rsid w:val="00E353FC"/>
    <w:rsid w:val="00E35523"/>
    <w:rsid w:val="00E35562"/>
    <w:rsid w:val="00E359C7"/>
    <w:rsid w:val="00E359CB"/>
    <w:rsid w:val="00E35A88"/>
    <w:rsid w:val="00E362DC"/>
    <w:rsid w:val="00E36337"/>
    <w:rsid w:val="00E367D4"/>
    <w:rsid w:val="00E36B6C"/>
    <w:rsid w:val="00E36CC5"/>
    <w:rsid w:val="00E37267"/>
    <w:rsid w:val="00E37A18"/>
    <w:rsid w:val="00E37C35"/>
    <w:rsid w:val="00E37E5D"/>
    <w:rsid w:val="00E4071B"/>
    <w:rsid w:val="00E4097A"/>
    <w:rsid w:val="00E40B85"/>
    <w:rsid w:val="00E40E44"/>
    <w:rsid w:val="00E4183F"/>
    <w:rsid w:val="00E418D8"/>
    <w:rsid w:val="00E41CEC"/>
    <w:rsid w:val="00E41FEF"/>
    <w:rsid w:val="00E42052"/>
    <w:rsid w:val="00E42062"/>
    <w:rsid w:val="00E421F1"/>
    <w:rsid w:val="00E42590"/>
    <w:rsid w:val="00E425A6"/>
    <w:rsid w:val="00E42C1E"/>
    <w:rsid w:val="00E4304C"/>
    <w:rsid w:val="00E43095"/>
    <w:rsid w:val="00E43129"/>
    <w:rsid w:val="00E433AD"/>
    <w:rsid w:val="00E4348F"/>
    <w:rsid w:val="00E43724"/>
    <w:rsid w:val="00E4384C"/>
    <w:rsid w:val="00E438EA"/>
    <w:rsid w:val="00E43B8D"/>
    <w:rsid w:val="00E43C1F"/>
    <w:rsid w:val="00E43CAA"/>
    <w:rsid w:val="00E44217"/>
    <w:rsid w:val="00E44568"/>
    <w:rsid w:val="00E44825"/>
    <w:rsid w:val="00E44881"/>
    <w:rsid w:val="00E44886"/>
    <w:rsid w:val="00E44C76"/>
    <w:rsid w:val="00E44C7B"/>
    <w:rsid w:val="00E44DFB"/>
    <w:rsid w:val="00E44FEF"/>
    <w:rsid w:val="00E4526D"/>
    <w:rsid w:val="00E4530C"/>
    <w:rsid w:val="00E453A8"/>
    <w:rsid w:val="00E45431"/>
    <w:rsid w:val="00E45667"/>
    <w:rsid w:val="00E4593D"/>
    <w:rsid w:val="00E45993"/>
    <w:rsid w:val="00E45B83"/>
    <w:rsid w:val="00E45B84"/>
    <w:rsid w:val="00E45D3A"/>
    <w:rsid w:val="00E461E9"/>
    <w:rsid w:val="00E46529"/>
    <w:rsid w:val="00E465EA"/>
    <w:rsid w:val="00E4699F"/>
    <w:rsid w:val="00E46A0A"/>
    <w:rsid w:val="00E46A0B"/>
    <w:rsid w:val="00E46C30"/>
    <w:rsid w:val="00E46EF6"/>
    <w:rsid w:val="00E47008"/>
    <w:rsid w:val="00E47898"/>
    <w:rsid w:val="00E47A48"/>
    <w:rsid w:val="00E47B77"/>
    <w:rsid w:val="00E47CB8"/>
    <w:rsid w:val="00E5059C"/>
    <w:rsid w:val="00E50613"/>
    <w:rsid w:val="00E5062C"/>
    <w:rsid w:val="00E50776"/>
    <w:rsid w:val="00E507E7"/>
    <w:rsid w:val="00E507FB"/>
    <w:rsid w:val="00E5095D"/>
    <w:rsid w:val="00E50B07"/>
    <w:rsid w:val="00E50BAE"/>
    <w:rsid w:val="00E5101A"/>
    <w:rsid w:val="00E51104"/>
    <w:rsid w:val="00E51458"/>
    <w:rsid w:val="00E515FB"/>
    <w:rsid w:val="00E5163A"/>
    <w:rsid w:val="00E51CF9"/>
    <w:rsid w:val="00E51F77"/>
    <w:rsid w:val="00E52196"/>
    <w:rsid w:val="00E5237C"/>
    <w:rsid w:val="00E524BA"/>
    <w:rsid w:val="00E52C0A"/>
    <w:rsid w:val="00E5320A"/>
    <w:rsid w:val="00E533E4"/>
    <w:rsid w:val="00E533F1"/>
    <w:rsid w:val="00E539A0"/>
    <w:rsid w:val="00E53F6B"/>
    <w:rsid w:val="00E54151"/>
    <w:rsid w:val="00E5432E"/>
    <w:rsid w:val="00E5449E"/>
    <w:rsid w:val="00E544EB"/>
    <w:rsid w:val="00E54597"/>
    <w:rsid w:val="00E5492A"/>
    <w:rsid w:val="00E549CC"/>
    <w:rsid w:val="00E549E8"/>
    <w:rsid w:val="00E54C43"/>
    <w:rsid w:val="00E54C7D"/>
    <w:rsid w:val="00E54D67"/>
    <w:rsid w:val="00E54E31"/>
    <w:rsid w:val="00E5507B"/>
    <w:rsid w:val="00E55121"/>
    <w:rsid w:val="00E555CA"/>
    <w:rsid w:val="00E555FA"/>
    <w:rsid w:val="00E55606"/>
    <w:rsid w:val="00E55890"/>
    <w:rsid w:val="00E55B19"/>
    <w:rsid w:val="00E55D73"/>
    <w:rsid w:val="00E56008"/>
    <w:rsid w:val="00E560C2"/>
    <w:rsid w:val="00E56364"/>
    <w:rsid w:val="00E563F9"/>
    <w:rsid w:val="00E5647A"/>
    <w:rsid w:val="00E564F9"/>
    <w:rsid w:val="00E567C2"/>
    <w:rsid w:val="00E56CAE"/>
    <w:rsid w:val="00E56CC5"/>
    <w:rsid w:val="00E57323"/>
    <w:rsid w:val="00E578DF"/>
    <w:rsid w:val="00E57B22"/>
    <w:rsid w:val="00E57B84"/>
    <w:rsid w:val="00E57D02"/>
    <w:rsid w:val="00E57D19"/>
    <w:rsid w:val="00E57DAB"/>
    <w:rsid w:val="00E57E93"/>
    <w:rsid w:val="00E57EFF"/>
    <w:rsid w:val="00E57F0C"/>
    <w:rsid w:val="00E60192"/>
    <w:rsid w:val="00E6075A"/>
    <w:rsid w:val="00E60BD3"/>
    <w:rsid w:val="00E60C42"/>
    <w:rsid w:val="00E60C6D"/>
    <w:rsid w:val="00E61136"/>
    <w:rsid w:val="00E61175"/>
    <w:rsid w:val="00E611DF"/>
    <w:rsid w:val="00E6123C"/>
    <w:rsid w:val="00E61AB6"/>
    <w:rsid w:val="00E61CFD"/>
    <w:rsid w:val="00E61DA3"/>
    <w:rsid w:val="00E62040"/>
    <w:rsid w:val="00E621CD"/>
    <w:rsid w:val="00E62399"/>
    <w:rsid w:val="00E6278A"/>
    <w:rsid w:val="00E628E9"/>
    <w:rsid w:val="00E629D9"/>
    <w:rsid w:val="00E62A40"/>
    <w:rsid w:val="00E62C90"/>
    <w:rsid w:val="00E62F18"/>
    <w:rsid w:val="00E631C5"/>
    <w:rsid w:val="00E6330E"/>
    <w:rsid w:val="00E63A1F"/>
    <w:rsid w:val="00E63F23"/>
    <w:rsid w:val="00E6417B"/>
    <w:rsid w:val="00E64317"/>
    <w:rsid w:val="00E64334"/>
    <w:rsid w:val="00E6438F"/>
    <w:rsid w:val="00E643B4"/>
    <w:rsid w:val="00E64483"/>
    <w:rsid w:val="00E64B85"/>
    <w:rsid w:val="00E64F88"/>
    <w:rsid w:val="00E64F95"/>
    <w:rsid w:val="00E65025"/>
    <w:rsid w:val="00E65077"/>
    <w:rsid w:val="00E652E0"/>
    <w:rsid w:val="00E6585E"/>
    <w:rsid w:val="00E6595F"/>
    <w:rsid w:val="00E659C9"/>
    <w:rsid w:val="00E65D5B"/>
    <w:rsid w:val="00E65F64"/>
    <w:rsid w:val="00E663D3"/>
    <w:rsid w:val="00E663E9"/>
    <w:rsid w:val="00E66442"/>
    <w:rsid w:val="00E66712"/>
    <w:rsid w:val="00E669EA"/>
    <w:rsid w:val="00E66E64"/>
    <w:rsid w:val="00E67110"/>
    <w:rsid w:val="00E6729F"/>
    <w:rsid w:val="00E6755C"/>
    <w:rsid w:val="00E67618"/>
    <w:rsid w:val="00E6776D"/>
    <w:rsid w:val="00E67835"/>
    <w:rsid w:val="00E679A1"/>
    <w:rsid w:val="00E67DC9"/>
    <w:rsid w:val="00E67F2A"/>
    <w:rsid w:val="00E7018D"/>
    <w:rsid w:val="00E70342"/>
    <w:rsid w:val="00E70391"/>
    <w:rsid w:val="00E704EE"/>
    <w:rsid w:val="00E70641"/>
    <w:rsid w:val="00E706C1"/>
    <w:rsid w:val="00E70B5D"/>
    <w:rsid w:val="00E70BC0"/>
    <w:rsid w:val="00E711C4"/>
    <w:rsid w:val="00E71230"/>
    <w:rsid w:val="00E7123B"/>
    <w:rsid w:val="00E71411"/>
    <w:rsid w:val="00E71B32"/>
    <w:rsid w:val="00E71E06"/>
    <w:rsid w:val="00E71ECE"/>
    <w:rsid w:val="00E71F89"/>
    <w:rsid w:val="00E72310"/>
    <w:rsid w:val="00E724C3"/>
    <w:rsid w:val="00E72A3A"/>
    <w:rsid w:val="00E72F78"/>
    <w:rsid w:val="00E739EF"/>
    <w:rsid w:val="00E73B4E"/>
    <w:rsid w:val="00E73C05"/>
    <w:rsid w:val="00E741E7"/>
    <w:rsid w:val="00E74374"/>
    <w:rsid w:val="00E7472D"/>
    <w:rsid w:val="00E74E09"/>
    <w:rsid w:val="00E7523E"/>
    <w:rsid w:val="00E7525A"/>
    <w:rsid w:val="00E75264"/>
    <w:rsid w:val="00E75448"/>
    <w:rsid w:val="00E75A62"/>
    <w:rsid w:val="00E75ACA"/>
    <w:rsid w:val="00E75EBF"/>
    <w:rsid w:val="00E762E9"/>
    <w:rsid w:val="00E76929"/>
    <w:rsid w:val="00E769DC"/>
    <w:rsid w:val="00E76F81"/>
    <w:rsid w:val="00E77016"/>
    <w:rsid w:val="00E7702D"/>
    <w:rsid w:val="00E770EB"/>
    <w:rsid w:val="00E771BC"/>
    <w:rsid w:val="00E771D0"/>
    <w:rsid w:val="00E772F8"/>
    <w:rsid w:val="00E77504"/>
    <w:rsid w:val="00E77854"/>
    <w:rsid w:val="00E77A79"/>
    <w:rsid w:val="00E77D81"/>
    <w:rsid w:val="00E802FD"/>
    <w:rsid w:val="00E80336"/>
    <w:rsid w:val="00E8033A"/>
    <w:rsid w:val="00E806F0"/>
    <w:rsid w:val="00E806F8"/>
    <w:rsid w:val="00E8079F"/>
    <w:rsid w:val="00E80A18"/>
    <w:rsid w:val="00E80AA9"/>
    <w:rsid w:val="00E80AD7"/>
    <w:rsid w:val="00E80D8C"/>
    <w:rsid w:val="00E80EAE"/>
    <w:rsid w:val="00E81022"/>
    <w:rsid w:val="00E81081"/>
    <w:rsid w:val="00E8111A"/>
    <w:rsid w:val="00E81947"/>
    <w:rsid w:val="00E81A8A"/>
    <w:rsid w:val="00E81B12"/>
    <w:rsid w:val="00E8215B"/>
    <w:rsid w:val="00E8230B"/>
    <w:rsid w:val="00E82895"/>
    <w:rsid w:val="00E82909"/>
    <w:rsid w:val="00E82AF6"/>
    <w:rsid w:val="00E82DEE"/>
    <w:rsid w:val="00E83195"/>
    <w:rsid w:val="00E831DC"/>
    <w:rsid w:val="00E8332A"/>
    <w:rsid w:val="00E8398B"/>
    <w:rsid w:val="00E83D50"/>
    <w:rsid w:val="00E83D5D"/>
    <w:rsid w:val="00E83E55"/>
    <w:rsid w:val="00E84335"/>
    <w:rsid w:val="00E84475"/>
    <w:rsid w:val="00E8466F"/>
    <w:rsid w:val="00E8495A"/>
    <w:rsid w:val="00E8518E"/>
    <w:rsid w:val="00E85573"/>
    <w:rsid w:val="00E8560E"/>
    <w:rsid w:val="00E85625"/>
    <w:rsid w:val="00E8578A"/>
    <w:rsid w:val="00E8584C"/>
    <w:rsid w:val="00E85C2F"/>
    <w:rsid w:val="00E85DEA"/>
    <w:rsid w:val="00E85FDF"/>
    <w:rsid w:val="00E8644A"/>
    <w:rsid w:val="00E86A2C"/>
    <w:rsid w:val="00E8712E"/>
    <w:rsid w:val="00E87467"/>
    <w:rsid w:val="00E8775B"/>
    <w:rsid w:val="00E87D6B"/>
    <w:rsid w:val="00E90BAA"/>
    <w:rsid w:val="00E90DF8"/>
    <w:rsid w:val="00E9135F"/>
    <w:rsid w:val="00E913E0"/>
    <w:rsid w:val="00E913E8"/>
    <w:rsid w:val="00E913F1"/>
    <w:rsid w:val="00E91625"/>
    <w:rsid w:val="00E9162D"/>
    <w:rsid w:val="00E9177B"/>
    <w:rsid w:val="00E9178E"/>
    <w:rsid w:val="00E92170"/>
    <w:rsid w:val="00E92322"/>
    <w:rsid w:val="00E92484"/>
    <w:rsid w:val="00E9258C"/>
    <w:rsid w:val="00E92E67"/>
    <w:rsid w:val="00E92EFC"/>
    <w:rsid w:val="00E935CC"/>
    <w:rsid w:val="00E935CD"/>
    <w:rsid w:val="00E93772"/>
    <w:rsid w:val="00E93824"/>
    <w:rsid w:val="00E938C1"/>
    <w:rsid w:val="00E93B9E"/>
    <w:rsid w:val="00E93BB9"/>
    <w:rsid w:val="00E93FEA"/>
    <w:rsid w:val="00E9476E"/>
    <w:rsid w:val="00E94B48"/>
    <w:rsid w:val="00E94F11"/>
    <w:rsid w:val="00E95099"/>
    <w:rsid w:val="00E95240"/>
    <w:rsid w:val="00E953E8"/>
    <w:rsid w:val="00E95632"/>
    <w:rsid w:val="00E95AE9"/>
    <w:rsid w:val="00E95BBC"/>
    <w:rsid w:val="00E95CD7"/>
    <w:rsid w:val="00E9607F"/>
    <w:rsid w:val="00E962A0"/>
    <w:rsid w:val="00E962F6"/>
    <w:rsid w:val="00E96359"/>
    <w:rsid w:val="00E964EC"/>
    <w:rsid w:val="00E96712"/>
    <w:rsid w:val="00E96A35"/>
    <w:rsid w:val="00E96B29"/>
    <w:rsid w:val="00E96C58"/>
    <w:rsid w:val="00E96D5F"/>
    <w:rsid w:val="00E96DB7"/>
    <w:rsid w:val="00E96E91"/>
    <w:rsid w:val="00E97083"/>
    <w:rsid w:val="00E9743B"/>
    <w:rsid w:val="00E974A7"/>
    <w:rsid w:val="00E974D6"/>
    <w:rsid w:val="00E97C60"/>
    <w:rsid w:val="00E97C72"/>
    <w:rsid w:val="00E97D4D"/>
    <w:rsid w:val="00EA0297"/>
    <w:rsid w:val="00EA09A8"/>
    <w:rsid w:val="00EA0BA2"/>
    <w:rsid w:val="00EA0C9F"/>
    <w:rsid w:val="00EA0CD5"/>
    <w:rsid w:val="00EA0FA1"/>
    <w:rsid w:val="00EA121B"/>
    <w:rsid w:val="00EA13BF"/>
    <w:rsid w:val="00EA13C0"/>
    <w:rsid w:val="00EA13C6"/>
    <w:rsid w:val="00EA1780"/>
    <w:rsid w:val="00EA18FF"/>
    <w:rsid w:val="00EA1A4F"/>
    <w:rsid w:val="00EA1D12"/>
    <w:rsid w:val="00EA1ED7"/>
    <w:rsid w:val="00EA2033"/>
    <w:rsid w:val="00EA209C"/>
    <w:rsid w:val="00EA23BD"/>
    <w:rsid w:val="00EA2EA0"/>
    <w:rsid w:val="00EA3522"/>
    <w:rsid w:val="00EA3F20"/>
    <w:rsid w:val="00EA3F2D"/>
    <w:rsid w:val="00EA4060"/>
    <w:rsid w:val="00EA4071"/>
    <w:rsid w:val="00EA408B"/>
    <w:rsid w:val="00EA4100"/>
    <w:rsid w:val="00EA415B"/>
    <w:rsid w:val="00EA441A"/>
    <w:rsid w:val="00EA45D2"/>
    <w:rsid w:val="00EA46AD"/>
    <w:rsid w:val="00EA4752"/>
    <w:rsid w:val="00EA487E"/>
    <w:rsid w:val="00EA4911"/>
    <w:rsid w:val="00EA4B51"/>
    <w:rsid w:val="00EA4FB2"/>
    <w:rsid w:val="00EA5222"/>
    <w:rsid w:val="00EA58D3"/>
    <w:rsid w:val="00EA5957"/>
    <w:rsid w:val="00EA5DF5"/>
    <w:rsid w:val="00EA616A"/>
    <w:rsid w:val="00EA618C"/>
    <w:rsid w:val="00EA619D"/>
    <w:rsid w:val="00EA6642"/>
    <w:rsid w:val="00EA6948"/>
    <w:rsid w:val="00EA6D72"/>
    <w:rsid w:val="00EA70B7"/>
    <w:rsid w:val="00EA720C"/>
    <w:rsid w:val="00EA72A5"/>
    <w:rsid w:val="00EA72C6"/>
    <w:rsid w:val="00EA7589"/>
    <w:rsid w:val="00EA770B"/>
    <w:rsid w:val="00EA7731"/>
    <w:rsid w:val="00EA7A6D"/>
    <w:rsid w:val="00EA7B1C"/>
    <w:rsid w:val="00EA7D84"/>
    <w:rsid w:val="00EB03FD"/>
    <w:rsid w:val="00EB05B8"/>
    <w:rsid w:val="00EB073C"/>
    <w:rsid w:val="00EB0873"/>
    <w:rsid w:val="00EB0A01"/>
    <w:rsid w:val="00EB0C40"/>
    <w:rsid w:val="00EB0EF0"/>
    <w:rsid w:val="00EB1087"/>
    <w:rsid w:val="00EB1273"/>
    <w:rsid w:val="00EB13CE"/>
    <w:rsid w:val="00EB15F4"/>
    <w:rsid w:val="00EB171D"/>
    <w:rsid w:val="00EB192B"/>
    <w:rsid w:val="00EB1A26"/>
    <w:rsid w:val="00EB1BAF"/>
    <w:rsid w:val="00EB2300"/>
    <w:rsid w:val="00EB27D4"/>
    <w:rsid w:val="00EB2861"/>
    <w:rsid w:val="00EB28E0"/>
    <w:rsid w:val="00EB2CFE"/>
    <w:rsid w:val="00EB2ED6"/>
    <w:rsid w:val="00EB3034"/>
    <w:rsid w:val="00EB30DA"/>
    <w:rsid w:val="00EB31B8"/>
    <w:rsid w:val="00EB35B8"/>
    <w:rsid w:val="00EB399E"/>
    <w:rsid w:val="00EB3B97"/>
    <w:rsid w:val="00EB3FB5"/>
    <w:rsid w:val="00EB41DD"/>
    <w:rsid w:val="00EB42D7"/>
    <w:rsid w:val="00EB4316"/>
    <w:rsid w:val="00EB43A7"/>
    <w:rsid w:val="00EB46D6"/>
    <w:rsid w:val="00EB4BB9"/>
    <w:rsid w:val="00EB54AA"/>
    <w:rsid w:val="00EB5BCE"/>
    <w:rsid w:val="00EB5FC3"/>
    <w:rsid w:val="00EB6344"/>
    <w:rsid w:val="00EB6595"/>
    <w:rsid w:val="00EB65A9"/>
    <w:rsid w:val="00EB6618"/>
    <w:rsid w:val="00EB691B"/>
    <w:rsid w:val="00EB69B1"/>
    <w:rsid w:val="00EB6B3B"/>
    <w:rsid w:val="00EB6D9F"/>
    <w:rsid w:val="00EB7022"/>
    <w:rsid w:val="00EB7031"/>
    <w:rsid w:val="00EB705A"/>
    <w:rsid w:val="00EB77F2"/>
    <w:rsid w:val="00EB7897"/>
    <w:rsid w:val="00EB7AA4"/>
    <w:rsid w:val="00EB7F66"/>
    <w:rsid w:val="00EC0080"/>
    <w:rsid w:val="00EC03EE"/>
    <w:rsid w:val="00EC0569"/>
    <w:rsid w:val="00EC0605"/>
    <w:rsid w:val="00EC0686"/>
    <w:rsid w:val="00EC09B3"/>
    <w:rsid w:val="00EC0DF5"/>
    <w:rsid w:val="00EC0E2A"/>
    <w:rsid w:val="00EC0EA6"/>
    <w:rsid w:val="00EC1CF0"/>
    <w:rsid w:val="00EC1EA4"/>
    <w:rsid w:val="00EC1F33"/>
    <w:rsid w:val="00EC2068"/>
    <w:rsid w:val="00EC214F"/>
    <w:rsid w:val="00EC2195"/>
    <w:rsid w:val="00EC2277"/>
    <w:rsid w:val="00EC2299"/>
    <w:rsid w:val="00EC2340"/>
    <w:rsid w:val="00EC2475"/>
    <w:rsid w:val="00EC2567"/>
    <w:rsid w:val="00EC25A8"/>
    <w:rsid w:val="00EC25EB"/>
    <w:rsid w:val="00EC263C"/>
    <w:rsid w:val="00EC2926"/>
    <w:rsid w:val="00EC2C1B"/>
    <w:rsid w:val="00EC2CD3"/>
    <w:rsid w:val="00EC2F3E"/>
    <w:rsid w:val="00EC2F5B"/>
    <w:rsid w:val="00EC333B"/>
    <w:rsid w:val="00EC3B01"/>
    <w:rsid w:val="00EC4375"/>
    <w:rsid w:val="00EC43C9"/>
    <w:rsid w:val="00EC4588"/>
    <w:rsid w:val="00EC46F1"/>
    <w:rsid w:val="00EC4744"/>
    <w:rsid w:val="00EC4762"/>
    <w:rsid w:val="00EC4958"/>
    <w:rsid w:val="00EC49BB"/>
    <w:rsid w:val="00EC4B2A"/>
    <w:rsid w:val="00EC4BF3"/>
    <w:rsid w:val="00EC4F82"/>
    <w:rsid w:val="00EC4FA9"/>
    <w:rsid w:val="00EC504D"/>
    <w:rsid w:val="00EC5432"/>
    <w:rsid w:val="00EC5F27"/>
    <w:rsid w:val="00EC5F7B"/>
    <w:rsid w:val="00EC62A6"/>
    <w:rsid w:val="00EC6CB5"/>
    <w:rsid w:val="00EC6F65"/>
    <w:rsid w:val="00EC71C5"/>
    <w:rsid w:val="00EC732B"/>
    <w:rsid w:val="00EC747A"/>
    <w:rsid w:val="00EC7533"/>
    <w:rsid w:val="00EC7964"/>
    <w:rsid w:val="00EC7A5E"/>
    <w:rsid w:val="00EC7DDD"/>
    <w:rsid w:val="00ED056E"/>
    <w:rsid w:val="00ED05C1"/>
    <w:rsid w:val="00ED09E9"/>
    <w:rsid w:val="00ED0E3D"/>
    <w:rsid w:val="00ED1249"/>
    <w:rsid w:val="00ED14BE"/>
    <w:rsid w:val="00ED159F"/>
    <w:rsid w:val="00ED1B50"/>
    <w:rsid w:val="00ED1FDD"/>
    <w:rsid w:val="00ED22B7"/>
    <w:rsid w:val="00ED22DA"/>
    <w:rsid w:val="00ED232F"/>
    <w:rsid w:val="00ED25CE"/>
    <w:rsid w:val="00ED2917"/>
    <w:rsid w:val="00ED2B9C"/>
    <w:rsid w:val="00ED2D56"/>
    <w:rsid w:val="00ED2E73"/>
    <w:rsid w:val="00ED2F3A"/>
    <w:rsid w:val="00ED31D1"/>
    <w:rsid w:val="00ED3473"/>
    <w:rsid w:val="00ED3492"/>
    <w:rsid w:val="00ED360C"/>
    <w:rsid w:val="00ED4283"/>
    <w:rsid w:val="00ED4813"/>
    <w:rsid w:val="00ED49A1"/>
    <w:rsid w:val="00ED49EA"/>
    <w:rsid w:val="00ED4B0A"/>
    <w:rsid w:val="00ED4B3C"/>
    <w:rsid w:val="00ED4CC6"/>
    <w:rsid w:val="00ED521F"/>
    <w:rsid w:val="00ED52CC"/>
    <w:rsid w:val="00ED5833"/>
    <w:rsid w:val="00ED5940"/>
    <w:rsid w:val="00ED59FE"/>
    <w:rsid w:val="00ED5BF1"/>
    <w:rsid w:val="00ED5E0A"/>
    <w:rsid w:val="00ED630A"/>
    <w:rsid w:val="00ED6423"/>
    <w:rsid w:val="00ED67AE"/>
    <w:rsid w:val="00ED6DD2"/>
    <w:rsid w:val="00ED6E78"/>
    <w:rsid w:val="00ED77C0"/>
    <w:rsid w:val="00ED7832"/>
    <w:rsid w:val="00ED7A90"/>
    <w:rsid w:val="00ED7CDE"/>
    <w:rsid w:val="00ED7F25"/>
    <w:rsid w:val="00EE017A"/>
    <w:rsid w:val="00EE028C"/>
    <w:rsid w:val="00EE0AE7"/>
    <w:rsid w:val="00EE0C95"/>
    <w:rsid w:val="00EE0D51"/>
    <w:rsid w:val="00EE0D60"/>
    <w:rsid w:val="00EE0D69"/>
    <w:rsid w:val="00EE1319"/>
    <w:rsid w:val="00EE1891"/>
    <w:rsid w:val="00EE1996"/>
    <w:rsid w:val="00EE19FF"/>
    <w:rsid w:val="00EE1DEF"/>
    <w:rsid w:val="00EE1FCF"/>
    <w:rsid w:val="00EE21E4"/>
    <w:rsid w:val="00EE2264"/>
    <w:rsid w:val="00EE230C"/>
    <w:rsid w:val="00EE2357"/>
    <w:rsid w:val="00EE2490"/>
    <w:rsid w:val="00EE2797"/>
    <w:rsid w:val="00EE27ED"/>
    <w:rsid w:val="00EE2B7A"/>
    <w:rsid w:val="00EE2C03"/>
    <w:rsid w:val="00EE2D80"/>
    <w:rsid w:val="00EE3385"/>
    <w:rsid w:val="00EE349B"/>
    <w:rsid w:val="00EE3862"/>
    <w:rsid w:val="00EE3B61"/>
    <w:rsid w:val="00EE3C2C"/>
    <w:rsid w:val="00EE3F72"/>
    <w:rsid w:val="00EE3FE5"/>
    <w:rsid w:val="00EE426F"/>
    <w:rsid w:val="00EE5145"/>
    <w:rsid w:val="00EE52D0"/>
    <w:rsid w:val="00EE54C6"/>
    <w:rsid w:val="00EE555B"/>
    <w:rsid w:val="00EE571A"/>
    <w:rsid w:val="00EE5A24"/>
    <w:rsid w:val="00EE5B5E"/>
    <w:rsid w:val="00EE602C"/>
    <w:rsid w:val="00EE607A"/>
    <w:rsid w:val="00EE6126"/>
    <w:rsid w:val="00EE6306"/>
    <w:rsid w:val="00EE6497"/>
    <w:rsid w:val="00EE6585"/>
    <w:rsid w:val="00EE6B74"/>
    <w:rsid w:val="00EE6D55"/>
    <w:rsid w:val="00EE6FA4"/>
    <w:rsid w:val="00EE706B"/>
    <w:rsid w:val="00EE724C"/>
    <w:rsid w:val="00EE72A3"/>
    <w:rsid w:val="00EE7392"/>
    <w:rsid w:val="00EE7605"/>
    <w:rsid w:val="00EE7729"/>
    <w:rsid w:val="00EE798A"/>
    <w:rsid w:val="00EE7A04"/>
    <w:rsid w:val="00EE7A39"/>
    <w:rsid w:val="00EE7DB0"/>
    <w:rsid w:val="00EE7EC4"/>
    <w:rsid w:val="00EE7F66"/>
    <w:rsid w:val="00EF0006"/>
    <w:rsid w:val="00EF0126"/>
    <w:rsid w:val="00EF02DC"/>
    <w:rsid w:val="00EF02EA"/>
    <w:rsid w:val="00EF09A8"/>
    <w:rsid w:val="00EF09C5"/>
    <w:rsid w:val="00EF0EF8"/>
    <w:rsid w:val="00EF130C"/>
    <w:rsid w:val="00EF1369"/>
    <w:rsid w:val="00EF1543"/>
    <w:rsid w:val="00EF1663"/>
    <w:rsid w:val="00EF166F"/>
    <w:rsid w:val="00EF184A"/>
    <w:rsid w:val="00EF190D"/>
    <w:rsid w:val="00EF1B03"/>
    <w:rsid w:val="00EF1C95"/>
    <w:rsid w:val="00EF1F29"/>
    <w:rsid w:val="00EF2091"/>
    <w:rsid w:val="00EF211F"/>
    <w:rsid w:val="00EF2588"/>
    <w:rsid w:val="00EF286C"/>
    <w:rsid w:val="00EF28BE"/>
    <w:rsid w:val="00EF2965"/>
    <w:rsid w:val="00EF2DBF"/>
    <w:rsid w:val="00EF383C"/>
    <w:rsid w:val="00EF3B23"/>
    <w:rsid w:val="00EF3E79"/>
    <w:rsid w:val="00EF3FE7"/>
    <w:rsid w:val="00EF4161"/>
    <w:rsid w:val="00EF4957"/>
    <w:rsid w:val="00EF4F6D"/>
    <w:rsid w:val="00EF5006"/>
    <w:rsid w:val="00EF52AA"/>
    <w:rsid w:val="00EF5422"/>
    <w:rsid w:val="00EF544D"/>
    <w:rsid w:val="00EF5782"/>
    <w:rsid w:val="00EF599C"/>
    <w:rsid w:val="00EF59F5"/>
    <w:rsid w:val="00EF5AC4"/>
    <w:rsid w:val="00EF5CC2"/>
    <w:rsid w:val="00EF5EA0"/>
    <w:rsid w:val="00EF6055"/>
    <w:rsid w:val="00EF65A9"/>
    <w:rsid w:val="00EF6773"/>
    <w:rsid w:val="00EF6C00"/>
    <w:rsid w:val="00EF6DB7"/>
    <w:rsid w:val="00EF6FBB"/>
    <w:rsid w:val="00EF724F"/>
    <w:rsid w:val="00EF74D3"/>
    <w:rsid w:val="00EF74FA"/>
    <w:rsid w:val="00EF7597"/>
    <w:rsid w:val="00EF7975"/>
    <w:rsid w:val="00EF7FAF"/>
    <w:rsid w:val="00F000F9"/>
    <w:rsid w:val="00F00736"/>
    <w:rsid w:val="00F008A9"/>
    <w:rsid w:val="00F00EEE"/>
    <w:rsid w:val="00F00F98"/>
    <w:rsid w:val="00F00FCD"/>
    <w:rsid w:val="00F01047"/>
    <w:rsid w:val="00F0121E"/>
    <w:rsid w:val="00F01369"/>
    <w:rsid w:val="00F01606"/>
    <w:rsid w:val="00F0160A"/>
    <w:rsid w:val="00F0183A"/>
    <w:rsid w:val="00F01BA9"/>
    <w:rsid w:val="00F01BC4"/>
    <w:rsid w:val="00F01E1D"/>
    <w:rsid w:val="00F01F9F"/>
    <w:rsid w:val="00F024FC"/>
    <w:rsid w:val="00F025A9"/>
    <w:rsid w:val="00F028D3"/>
    <w:rsid w:val="00F028E0"/>
    <w:rsid w:val="00F02902"/>
    <w:rsid w:val="00F02B27"/>
    <w:rsid w:val="00F02B5E"/>
    <w:rsid w:val="00F02F37"/>
    <w:rsid w:val="00F02FAC"/>
    <w:rsid w:val="00F033A1"/>
    <w:rsid w:val="00F03714"/>
    <w:rsid w:val="00F03A8C"/>
    <w:rsid w:val="00F03A99"/>
    <w:rsid w:val="00F03BAE"/>
    <w:rsid w:val="00F03ED4"/>
    <w:rsid w:val="00F04232"/>
    <w:rsid w:val="00F042C8"/>
    <w:rsid w:val="00F0430A"/>
    <w:rsid w:val="00F04620"/>
    <w:rsid w:val="00F046F2"/>
    <w:rsid w:val="00F0498D"/>
    <w:rsid w:val="00F04B62"/>
    <w:rsid w:val="00F04E47"/>
    <w:rsid w:val="00F04F65"/>
    <w:rsid w:val="00F04FF2"/>
    <w:rsid w:val="00F0507C"/>
    <w:rsid w:val="00F0532D"/>
    <w:rsid w:val="00F0538A"/>
    <w:rsid w:val="00F053FD"/>
    <w:rsid w:val="00F054E4"/>
    <w:rsid w:val="00F05629"/>
    <w:rsid w:val="00F0587A"/>
    <w:rsid w:val="00F05A40"/>
    <w:rsid w:val="00F05EED"/>
    <w:rsid w:val="00F06255"/>
    <w:rsid w:val="00F065EB"/>
    <w:rsid w:val="00F06663"/>
    <w:rsid w:val="00F06674"/>
    <w:rsid w:val="00F0683F"/>
    <w:rsid w:val="00F06C09"/>
    <w:rsid w:val="00F06C77"/>
    <w:rsid w:val="00F06CE5"/>
    <w:rsid w:val="00F06E29"/>
    <w:rsid w:val="00F06F6B"/>
    <w:rsid w:val="00F07025"/>
    <w:rsid w:val="00F07185"/>
    <w:rsid w:val="00F07AFC"/>
    <w:rsid w:val="00F07B86"/>
    <w:rsid w:val="00F07CC0"/>
    <w:rsid w:val="00F07EB2"/>
    <w:rsid w:val="00F10294"/>
    <w:rsid w:val="00F10442"/>
    <w:rsid w:val="00F10A17"/>
    <w:rsid w:val="00F10C38"/>
    <w:rsid w:val="00F1147E"/>
    <w:rsid w:val="00F116DC"/>
    <w:rsid w:val="00F117EE"/>
    <w:rsid w:val="00F117F4"/>
    <w:rsid w:val="00F119E6"/>
    <w:rsid w:val="00F11ECA"/>
    <w:rsid w:val="00F11ECD"/>
    <w:rsid w:val="00F12120"/>
    <w:rsid w:val="00F1217A"/>
    <w:rsid w:val="00F12366"/>
    <w:rsid w:val="00F124D3"/>
    <w:rsid w:val="00F1262E"/>
    <w:rsid w:val="00F126F9"/>
    <w:rsid w:val="00F12D2E"/>
    <w:rsid w:val="00F131D4"/>
    <w:rsid w:val="00F136DF"/>
    <w:rsid w:val="00F13769"/>
    <w:rsid w:val="00F13DEA"/>
    <w:rsid w:val="00F140D9"/>
    <w:rsid w:val="00F141CC"/>
    <w:rsid w:val="00F142B4"/>
    <w:rsid w:val="00F146B9"/>
    <w:rsid w:val="00F14741"/>
    <w:rsid w:val="00F148B4"/>
    <w:rsid w:val="00F14B4F"/>
    <w:rsid w:val="00F14E00"/>
    <w:rsid w:val="00F150C4"/>
    <w:rsid w:val="00F15106"/>
    <w:rsid w:val="00F1536E"/>
    <w:rsid w:val="00F154B3"/>
    <w:rsid w:val="00F15B3D"/>
    <w:rsid w:val="00F15EAE"/>
    <w:rsid w:val="00F15EC5"/>
    <w:rsid w:val="00F16915"/>
    <w:rsid w:val="00F16D3B"/>
    <w:rsid w:val="00F17230"/>
    <w:rsid w:val="00F17864"/>
    <w:rsid w:val="00F17D47"/>
    <w:rsid w:val="00F200B4"/>
    <w:rsid w:val="00F2017E"/>
    <w:rsid w:val="00F202AE"/>
    <w:rsid w:val="00F204AD"/>
    <w:rsid w:val="00F204B1"/>
    <w:rsid w:val="00F20533"/>
    <w:rsid w:val="00F20956"/>
    <w:rsid w:val="00F20B1B"/>
    <w:rsid w:val="00F20B95"/>
    <w:rsid w:val="00F20ED1"/>
    <w:rsid w:val="00F20F03"/>
    <w:rsid w:val="00F21477"/>
    <w:rsid w:val="00F214B7"/>
    <w:rsid w:val="00F216C4"/>
    <w:rsid w:val="00F218BF"/>
    <w:rsid w:val="00F219D5"/>
    <w:rsid w:val="00F21B5A"/>
    <w:rsid w:val="00F21B7A"/>
    <w:rsid w:val="00F21CEF"/>
    <w:rsid w:val="00F21DD5"/>
    <w:rsid w:val="00F2260F"/>
    <w:rsid w:val="00F2289A"/>
    <w:rsid w:val="00F228AA"/>
    <w:rsid w:val="00F22D4D"/>
    <w:rsid w:val="00F23386"/>
    <w:rsid w:val="00F2339A"/>
    <w:rsid w:val="00F237D7"/>
    <w:rsid w:val="00F238D1"/>
    <w:rsid w:val="00F23A16"/>
    <w:rsid w:val="00F23F29"/>
    <w:rsid w:val="00F2450D"/>
    <w:rsid w:val="00F24906"/>
    <w:rsid w:val="00F24946"/>
    <w:rsid w:val="00F24B15"/>
    <w:rsid w:val="00F24E84"/>
    <w:rsid w:val="00F24EA9"/>
    <w:rsid w:val="00F250B9"/>
    <w:rsid w:val="00F25455"/>
    <w:rsid w:val="00F255FD"/>
    <w:rsid w:val="00F25CB0"/>
    <w:rsid w:val="00F26081"/>
    <w:rsid w:val="00F26225"/>
    <w:rsid w:val="00F263D7"/>
    <w:rsid w:val="00F26401"/>
    <w:rsid w:val="00F26417"/>
    <w:rsid w:val="00F26619"/>
    <w:rsid w:val="00F2680A"/>
    <w:rsid w:val="00F2695D"/>
    <w:rsid w:val="00F26A39"/>
    <w:rsid w:val="00F26A7E"/>
    <w:rsid w:val="00F26B4A"/>
    <w:rsid w:val="00F27159"/>
    <w:rsid w:val="00F271B9"/>
    <w:rsid w:val="00F27811"/>
    <w:rsid w:val="00F27830"/>
    <w:rsid w:val="00F27B1F"/>
    <w:rsid w:val="00F27C81"/>
    <w:rsid w:val="00F300C1"/>
    <w:rsid w:val="00F3076D"/>
    <w:rsid w:val="00F30F5D"/>
    <w:rsid w:val="00F30F78"/>
    <w:rsid w:val="00F313C4"/>
    <w:rsid w:val="00F31541"/>
    <w:rsid w:val="00F31951"/>
    <w:rsid w:val="00F31D94"/>
    <w:rsid w:val="00F31E10"/>
    <w:rsid w:val="00F31E63"/>
    <w:rsid w:val="00F3240F"/>
    <w:rsid w:val="00F32511"/>
    <w:rsid w:val="00F325E3"/>
    <w:rsid w:val="00F3263F"/>
    <w:rsid w:val="00F3296A"/>
    <w:rsid w:val="00F3358A"/>
    <w:rsid w:val="00F3386D"/>
    <w:rsid w:val="00F338CD"/>
    <w:rsid w:val="00F33ADA"/>
    <w:rsid w:val="00F33D71"/>
    <w:rsid w:val="00F33EE3"/>
    <w:rsid w:val="00F3400C"/>
    <w:rsid w:val="00F342A4"/>
    <w:rsid w:val="00F343C7"/>
    <w:rsid w:val="00F348A4"/>
    <w:rsid w:val="00F34901"/>
    <w:rsid w:val="00F34BAE"/>
    <w:rsid w:val="00F34F69"/>
    <w:rsid w:val="00F35143"/>
    <w:rsid w:val="00F3544D"/>
    <w:rsid w:val="00F354B7"/>
    <w:rsid w:val="00F35A61"/>
    <w:rsid w:val="00F35CB1"/>
    <w:rsid w:val="00F36023"/>
    <w:rsid w:val="00F36453"/>
    <w:rsid w:val="00F36505"/>
    <w:rsid w:val="00F366ED"/>
    <w:rsid w:val="00F36934"/>
    <w:rsid w:val="00F369D3"/>
    <w:rsid w:val="00F36E15"/>
    <w:rsid w:val="00F373C4"/>
    <w:rsid w:val="00F37481"/>
    <w:rsid w:val="00F37894"/>
    <w:rsid w:val="00F378D3"/>
    <w:rsid w:val="00F37919"/>
    <w:rsid w:val="00F37F02"/>
    <w:rsid w:val="00F37FA8"/>
    <w:rsid w:val="00F4007F"/>
    <w:rsid w:val="00F4017B"/>
    <w:rsid w:val="00F4046E"/>
    <w:rsid w:val="00F4069B"/>
    <w:rsid w:val="00F408A7"/>
    <w:rsid w:val="00F40925"/>
    <w:rsid w:val="00F40BC7"/>
    <w:rsid w:val="00F415D6"/>
    <w:rsid w:val="00F418B9"/>
    <w:rsid w:val="00F41D7A"/>
    <w:rsid w:val="00F41FA2"/>
    <w:rsid w:val="00F41FAF"/>
    <w:rsid w:val="00F41FCE"/>
    <w:rsid w:val="00F4215D"/>
    <w:rsid w:val="00F42AAB"/>
    <w:rsid w:val="00F42AB2"/>
    <w:rsid w:val="00F42D59"/>
    <w:rsid w:val="00F42E2A"/>
    <w:rsid w:val="00F42F11"/>
    <w:rsid w:val="00F432DC"/>
    <w:rsid w:val="00F4332A"/>
    <w:rsid w:val="00F433ED"/>
    <w:rsid w:val="00F43441"/>
    <w:rsid w:val="00F43509"/>
    <w:rsid w:val="00F4354D"/>
    <w:rsid w:val="00F436F8"/>
    <w:rsid w:val="00F43A15"/>
    <w:rsid w:val="00F43AD7"/>
    <w:rsid w:val="00F4441B"/>
    <w:rsid w:val="00F44727"/>
    <w:rsid w:val="00F448FB"/>
    <w:rsid w:val="00F449A4"/>
    <w:rsid w:val="00F449F0"/>
    <w:rsid w:val="00F44A7D"/>
    <w:rsid w:val="00F44E05"/>
    <w:rsid w:val="00F44E30"/>
    <w:rsid w:val="00F44E6A"/>
    <w:rsid w:val="00F44EA1"/>
    <w:rsid w:val="00F45252"/>
    <w:rsid w:val="00F454D1"/>
    <w:rsid w:val="00F4551C"/>
    <w:rsid w:val="00F45640"/>
    <w:rsid w:val="00F45B4D"/>
    <w:rsid w:val="00F45C7B"/>
    <w:rsid w:val="00F45D79"/>
    <w:rsid w:val="00F45DCB"/>
    <w:rsid w:val="00F45EE0"/>
    <w:rsid w:val="00F461C0"/>
    <w:rsid w:val="00F462D9"/>
    <w:rsid w:val="00F4640E"/>
    <w:rsid w:val="00F46B82"/>
    <w:rsid w:val="00F46B99"/>
    <w:rsid w:val="00F46CE4"/>
    <w:rsid w:val="00F46E50"/>
    <w:rsid w:val="00F46ED8"/>
    <w:rsid w:val="00F478FE"/>
    <w:rsid w:val="00F4794A"/>
    <w:rsid w:val="00F47AA5"/>
    <w:rsid w:val="00F47AC1"/>
    <w:rsid w:val="00F47DC4"/>
    <w:rsid w:val="00F503FC"/>
    <w:rsid w:val="00F5070C"/>
    <w:rsid w:val="00F507F7"/>
    <w:rsid w:val="00F5086A"/>
    <w:rsid w:val="00F50982"/>
    <w:rsid w:val="00F50BA7"/>
    <w:rsid w:val="00F51296"/>
    <w:rsid w:val="00F512E1"/>
    <w:rsid w:val="00F5131A"/>
    <w:rsid w:val="00F5148F"/>
    <w:rsid w:val="00F5157F"/>
    <w:rsid w:val="00F51A4B"/>
    <w:rsid w:val="00F51CF3"/>
    <w:rsid w:val="00F51D33"/>
    <w:rsid w:val="00F52072"/>
    <w:rsid w:val="00F5213F"/>
    <w:rsid w:val="00F52983"/>
    <w:rsid w:val="00F529BE"/>
    <w:rsid w:val="00F531B5"/>
    <w:rsid w:val="00F533F4"/>
    <w:rsid w:val="00F53BC7"/>
    <w:rsid w:val="00F53CC0"/>
    <w:rsid w:val="00F53E11"/>
    <w:rsid w:val="00F54165"/>
    <w:rsid w:val="00F54215"/>
    <w:rsid w:val="00F54286"/>
    <w:rsid w:val="00F54524"/>
    <w:rsid w:val="00F54E5E"/>
    <w:rsid w:val="00F54EA5"/>
    <w:rsid w:val="00F54FB4"/>
    <w:rsid w:val="00F551EF"/>
    <w:rsid w:val="00F55507"/>
    <w:rsid w:val="00F55707"/>
    <w:rsid w:val="00F55985"/>
    <w:rsid w:val="00F55989"/>
    <w:rsid w:val="00F55A07"/>
    <w:rsid w:val="00F55E00"/>
    <w:rsid w:val="00F55F50"/>
    <w:rsid w:val="00F55F5C"/>
    <w:rsid w:val="00F55FBB"/>
    <w:rsid w:val="00F5638A"/>
    <w:rsid w:val="00F56A77"/>
    <w:rsid w:val="00F578C1"/>
    <w:rsid w:val="00F57A9D"/>
    <w:rsid w:val="00F57F56"/>
    <w:rsid w:val="00F601F8"/>
    <w:rsid w:val="00F6052B"/>
    <w:rsid w:val="00F6080B"/>
    <w:rsid w:val="00F60B2A"/>
    <w:rsid w:val="00F60C4D"/>
    <w:rsid w:val="00F60EB1"/>
    <w:rsid w:val="00F60F0C"/>
    <w:rsid w:val="00F61523"/>
    <w:rsid w:val="00F61536"/>
    <w:rsid w:val="00F616E6"/>
    <w:rsid w:val="00F6180F"/>
    <w:rsid w:val="00F61886"/>
    <w:rsid w:val="00F619D0"/>
    <w:rsid w:val="00F61A2A"/>
    <w:rsid w:val="00F61AE1"/>
    <w:rsid w:val="00F6209B"/>
    <w:rsid w:val="00F621EB"/>
    <w:rsid w:val="00F62246"/>
    <w:rsid w:val="00F62310"/>
    <w:rsid w:val="00F6239A"/>
    <w:rsid w:val="00F6270A"/>
    <w:rsid w:val="00F62D60"/>
    <w:rsid w:val="00F6315F"/>
    <w:rsid w:val="00F63251"/>
    <w:rsid w:val="00F633CD"/>
    <w:rsid w:val="00F634AB"/>
    <w:rsid w:val="00F63511"/>
    <w:rsid w:val="00F638B2"/>
    <w:rsid w:val="00F63D63"/>
    <w:rsid w:val="00F6426E"/>
    <w:rsid w:val="00F642A4"/>
    <w:rsid w:val="00F64363"/>
    <w:rsid w:val="00F64B8F"/>
    <w:rsid w:val="00F64C0C"/>
    <w:rsid w:val="00F64C9C"/>
    <w:rsid w:val="00F64D2D"/>
    <w:rsid w:val="00F65518"/>
    <w:rsid w:val="00F655C4"/>
    <w:rsid w:val="00F65604"/>
    <w:rsid w:val="00F65756"/>
    <w:rsid w:val="00F65D33"/>
    <w:rsid w:val="00F65F97"/>
    <w:rsid w:val="00F66132"/>
    <w:rsid w:val="00F66244"/>
    <w:rsid w:val="00F66777"/>
    <w:rsid w:val="00F66854"/>
    <w:rsid w:val="00F66ED8"/>
    <w:rsid w:val="00F671E7"/>
    <w:rsid w:val="00F672C1"/>
    <w:rsid w:val="00F67573"/>
    <w:rsid w:val="00F67702"/>
    <w:rsid w:val="00F67BFA"/>
    <w:rsid w:val="00F70356"/>
    <w:rsid w:val="00F7042B"/>
    <w:rsid w:val="00F70567"/>
    <w:rsid w:val="00F705CF"/>
    <w:rsid w:val="00F70C43"/>
    <w:rsid w:val="00F70C53"/>
    <w:rsid w:val="00F70D79"/>
    <w:rsid w:val="00F71748"/>
    <w:rsid w:val="00F71808"/>
    <w:rsid w:val="00F7184C"/>
    <w:rsid w:val="00F719C3"/>
    <w:rsid w:val="00F71A5C"/>
    <w:rsid w:val="00F71E09"/>
    <w:rsid w:val="00F7227D"/>
    <w:rsid w:val="00F723B2"/>
    <w:rsid w:val="00F72BF0"/>
    <w:rsid w:val="00F72FC7"/>
    <w:rsid w:val="00F731E4"/>
    <w:rsid w:val="00F73694"/>
    <w:rsid w:val="00F739E0"/>
    <w:rsid w:val="00F73B4C"/>
    <w:rsid w:val="00F73CAE"/>
    <w:rsid w:val="00F73F2A"/>
    <w:rsid w:val="00F7409F"/>
    <w:rsid w:val="00F74206"/>
    <w:rsid w:val="00F7424D"/>
    <w:rsid w:val="00F742B3"/>
    <w:rsid w:val="00F7431D"/>
    <w:rsid w:val="00F74382"/>
    <w:rsid w:val="00F744ED"/>
    <w:rsid w:val="00F74594"/>
    <w:rsid w:val="00F7463A"/>
    <w:rsid w:val="00F7494E"/>
    <w:rsid w:val="00F749D9"/>
    <w:rsid w:val="00F74DA3"/>
    <w:rsid w:val="00F750D8"/>
    <w:rsid w:val="00F75326"/>
    <w:rsid w:val="00F756D1"/>
    <w:rsid w:val="00F7570C"/>
    <w:rsid w:val="00F759D5"/>
    <w:rsid w:val="00F75B40"/>
    <w:rsid w:val="00F75CF1"/>
    <w:rsid w:val="00F75D33"/>
    <w:rsid w:val="00F75DA5"/>
    <w:rsid w:val="00F76228"/>
    <w:rsid w:val="00F763FE"/>
    <w:rsid w:val="00F7698E"/>
    <w:rsid w:val="00F76F2D"/>
    <w:rsid w:val="00F7717D"/>
    <w:rsid w:val="00F772B0"/>
    <w:rsid w:val="00F7783F"/>
    <w:rsid w:val="00F77869"/>
    <w:rsid w:val="00F77AA7"/>
    <w:rsid w:val="00F77C00"/>
    <w:rsid w:val="00F77F58"/>
    <w:rsid w:val="00F77F9B"/>
    <w:rsid w:val="00F8020E"/>
    <w:rsid w:val="00F80332"/>
    <w:rsid w:val="00F80898"/>
    <w:rsid w:val="00F81223"/>
    <w:rsid w:val="00F81343"/>
    <w:rsid w:val="00F81888"/>
    <w:rsid w:val="00F81917"/>
    <w:rsid w:val="00F81CAF"/>
    <w:rsid w:val="00F81CEB"/>
    <w:rsid w:val="00F81D9F"/>
    <w:rsid w:val="00F8200A"/>
    <w:rsid w:val="00F8214D"/>
    <w:rsid w:val="00F823B7"/>
    <w:rsid w:val="00F827AD"/>
    <w:rsid w:val="00F828AB"/>
    <w:rsid w:val="00F82952"/>
    <w:rsid w:val="00F82A1E"/>
    <w:rsid w:val="00F82A61"/>
    <w:rsid w:val="00F82B7D"/>
    <w:rsid w:val="00F82BDE"/>
    <w:rsid w:val="00F82CF7"/>
    <w:rsid w:val="00F82D94"/>
    <w:rsid w:val="00F82E25"/>
    <w:rsid w:val="00F82FA4"/>
    <w:rsid w:val="00F83115"/>
    <w:rsid w:val="00F83305"/>
    <w:rsid w:val="00F83313"/>
    <w:rsid w:val="00F837AF"/>
    <w:rsid w:val="00F83ACB"/>
    <w:rsid w:val="00F842A4"/>
    <w:rsid w:val="00F84334"/>
    <w:rsid w:val="00F8443D"/>
    <w:rsid w:val="00F84AAA"/>
    <w:rsid w:val="00F85094"/>
    <w:rsid w:val="00F852D0"/>
    <w:rsid w:val="00F854D9"/>
    <w:rsid w:val="00F85525"/>
    <w:rsid w:val="00F8581E"/>
    <w:rsid w:val="00F8588B"/>
    <w:rsid w:val="00F85AB3"/>
    <w:rsid w:val="00F85DAA"/>
    <w:rsid w:val="00F86DC4"/>
    <w:rsid w:val="00F871B0"/>
    <w:rsid w:val="00F874DF"/>
    <w:rsid w:val="00F87705"/>
    <w:rsid w:val="00F878B8"/>
    <w:rsid w:val="00F87B1B"/>
    <w:rsid w:val="00F87B40"/>
    <w:rsid w:val="00F87CC3"/>
    <w:rsid w:val="00F9030D"/>
    <w:rsid w:val="00F90525"/>
    <w:rsid w:val="00F90B95"/>
    <w:rsid w:val="00F90DD8"/>
    <w:rsid w:val="00F916A2"/>
    <w:rsid w:val="00F91715"/>
    <w:rsid w:val="00F91A1B"/>
    <w:rsid w:val="00F91B7D"/>
    <w:rsid w:val="00F9224D"/>
    <w:rsid w:val="00F923CD"/>
    <w:rsid w:val="00F92566"/>
    <w:rsid w:val="00F9278B"/>
    <w:rsid w:val="00F92BC7"/>
    <w:rsid w:val="00F92C78"/>
    <w:rsid w:val="00F92DD9"/>
    <w:rsid w:val="00F931C3"/>
    <w:rsid w:val="00F933B8"/>
    <w:rsid w:val="00F93445"/>
    <w:rsid w:val="00F935F5"/>
    <w:rsid w:val="00F939DF"/>
    <w:rsid w:val="00F93A59"/>
    <w:rsid w:val="00F93D8E"/>
    <w:rsid w:val="00F941EB"/>
    <w:rsid w:val="00F945A6"/>
    <w:rsid w:val="00F94655"/>
    <w:rsid w:val="00F94D65"/>
    <w:rsid w:val="00F9526C"/>
    <w:rsid w:val="00F95611"/>
    <w:rsid w:val="00F95AB3"/>
    <w:rsid w:val="00F95BEB"/>
    <w:rsid w:val="00F960CF"/>
    <w:rsid w:val="00F964DD"/>
    <w:rsid w:val="00F96949"/>
    <w:rsid w:val="00F96A42"/>
    <w:rsid w:val="00F96BAB"/>
    <w:rsid w:val="00F9719D"/>
    <w:rsid w:val="00F9722E"/>
    <w:rsid w:val="00F9744E"/>
    <w:rsid w:val="00F974E2"/>
    <w:rsid w:val="00F979E7"/>
    <w:rsid w:val="00F97BF4"/>
    <w:rsid w:val="00F97E8F"/>
    <w:rsid w:val="00F97F28"/>
    <w:rsid w:val="00FA0025"/>
    <w:rsid w:val="00FA02B1"/>
    <w:rsid w:val="00FA0323"/>
    <w:rsid w:val="00FA0980"/>
    <w:rsid w:val="00FA0D19"/>
    <w:rsid w:val="00FA0FB8"/>
    <w:rsid w:val="00FA1139"/>
    <w:rsid w:val="00FA122D"/>
    <w:rsid w:val="00FA12B4"/>
    <w:rsid w:val="00FA17D0"/>
    <w:rsid w:val="00FA18D4"/>
    <w:rsid w:val="00FA197F"/>
    <w:rsid w:val="00FA1F42"/>
    <w:rsid w:val="00FA2079"/>
    <w:rsid w:val="00FA23F8"/>
    <w:rsid w:val="00FA26B6"/>
    <w:rsid w:val="00FA2997"/>
    <w:rsid w:val="00FA2D96"/>
    <w:rsid w:val="00FA3018"/>
    <w:rsid w:val="00FA30C1"/>
    <w:rsid w:val="00FA3407"/>
    <w:rsid w:val="00FA35D5"/>
    <w:rsid w:val="00FA3DBD"/>
    <w:rsid w:val="00FA3FB2"/>
    <w:rsid w:val="00FA45D1"/>
    <w:rsid w:val="00FA4680"/>
    <w:rsid w:val="00FA46B2"/>
    <w:rsid w:val="00FA4C26"/>
    <w:rsid w:val="00FA4E28"/>
    <w:rsid w:val="00FA4EDE"/>
    <w:rsid w:val="00FA55C6"/>
    <w:rsid w:val="00FA5973"/>
    <w:rsid w:val="00FA5B9B"/>
    <w:rsid w:val="00FA5C9A"/>
    <w:rsid w:val="00FA5E27"/>
    <w:rsid w:val="00FA602F"/>
    <w:rsid w:val="00FA6044"/>
    <w:rsid w:val="00FA6289"/>
    <w:rsid w:val="00FA63C2"/>
    <w:rsid w:val="00FA656C"/>
    <w:rsid w:val="00FA6782"/>
    <w:rsid w:val="00FA67DF"/>
    <w:rsid w:val="00FA6BD3"/>
    <w:rsid w:val="00FA6C1F"/>
    <w:rsid w:val="00FA6DBD"/>
    <w:rsid w:val="00FA6E03"/>
    <w:rsid w:val="00FA7096"/>
    <w:rsid w:val="00FA717A"/>
    <w:rsid w:val="00FA7455"/>
    <w:rsid w:val="00FA7538"/>
    <w:rsid w:val="00FA7596"/>
    <w:rsid w:val="00FA77EB"/>
    <w:rsid w:val="00FA79E2"/>
    <w:rsid w:val="00FA7B29"/>
    <w:rsid w:val="00FA7BA1"/>
    <w:rsid w:val="00FA7FF4"/>
    <w:rsid w:val="00FB015E"/>
    <w:rsid w:val="00FB02E3"/>
    <w:rsid w:val="00FB0384"/>
    <w:rsid w:val="00FB08ED"/>
    <w:rsid w:val="00FB0A3F"/>
    <w:rsid w:val="00FB0B55"/>
    <w:rsid w:val="00FB0BA3"/>
    <w:rsid w:val="00FB1236"/>
    <w:rsid w:val="00FB12DB"/>
    <w:rsid w:val="00FB1447"/>
    <w:rsid w:val="00FB150B"/>
    <w:rsid w:val="00FB15D7"/>
    <w:rsid w:val="00FB15EE"/>
    <w:rsid w:val="00FB18EA"/>
    <w:rsid w:val="00FB1D2E"/>
    <w:rsid w:val="00FB1D47"/>
    <w:rsid w:val="00FB1E5B"/>
    <w:rsid w:val="00FB1E72"/>
    <w:rsid w:val="00FB1F26"/>
    <w:rsid w:val="00FB1FF5"/>
    <w:rsid w:val="00FB20BA"/>
    <w:rsid w:val="00FB217A"/>
    <w:rsid w:val="00FB24E2"/>
    <w:rsid w:val="00FB267D"/>
    <w:rsid w:val="00FB26EB"/>
    <w:rsid w:val="00FB27D5"/>
    <w:rsid w:val="00FB2A74"/>
    <w:rsid w:val="00FB2B74"/>
    <w:rsid w:val="00FB2C20"/>
    <w:rsid w:val="00FB31FF"/>
    <w:rsid w:val="00FB34A7"/>
    <w:rsid w:val="00FB34F9"/>
    <w:rsid w:val="00FB394D"/>
    <w:rsid w:val="00FB3C4C"/>
    <w:rsid w:val="00FB3C78"/>
    <w:rsid w:val="00FB3E1D"/>
    <w:rsid w:val="00FB4119"/>
    <w:rsid w:val="00FB4339"/>
    <w:rsid w:val="00FB4453"/>
    <w:rsid w:val="00FB48E6"/>
    <w:rsid w:val="00FB48F2"/>
    <w:rsid w:val="00FB4EFD"/>
    <w:rsid w:val="00FB5265"/>
    <w:rsid w:val="00FB5404"/>
    <w:rsid w:val="00FB58C8"/>
    <w:rsid w:val="00FB5B85"/>
    <w:rsid w:val="00FB5E3B"/>
    <w:rsid w:val="00FB6404"/>
    <w:rsid w:val="00FB645F"/>
    <w:rsid w:val="00FB64D3"/>
    <w:rsid w:val="00FB65A9"/>
    <w:rsid w:val="00FB682F"/>
    <w:rsid w:val="00FB69C5"/>
    <w:rsid w:val="00FB6D09"/>
    <w:rsid w:val="00FB6D26"/>
    <w:rsid w:val="00FB6D5C"/>
    <w:rsid w:val="00FB6DAA"/>
    <w:rsid w:val="00FB6DAE"/>
    <w:rsid w:val="00FB6FD1"/>
    <w:rsid w:val="00FB6FEF"/>
    <w:rsid w:val="00FB728C"/>
    <w:rsid w:val="00FB745E"/>
    <w:rsid w:val="00FB7521"/>
    <w:rsid w:val="00FB75D4"/>
    <w:rsid w:val="00FB763B"/>
    <w:rsid w:val="00FB78CE"/>
    <w:rsid w:val="00FB7AA2"/>
    <w:rsid w:val="00FB7B43"/>
    <w:rsid w:val="00FB7BE4"/>
    <w:rsid w:val="00FB7EF6"/>
    <w:rsid w:val="00FC062C"/>
    <w:rsid w:val="00FC063D"/>
    <w:rsid w:val="00FC067D"/>
    <w:rsid w:val="00FC0725"/>
    <w:rsid w:val="00FC07B3"/>
    <w:rsid w:val="00FC07EE"/>
    <w:rsid w:val="00FC09BA"/>
    <w:rsid w:val="00FC09E9"/>
    <w:rsid w:val="00FC0A78"/>
    <w:rsid w:val="00FC0E3F"/>
    <w:rsid w:val="00FC1078"/>
    <w:rsid w:val="00FC17FC"/>
    <w:rsid w:val="00FC1DF9"/>
    <w:rsid w:val="00FC224C"/>
    <w:rsid w:val="00FC2253"/>
    <w:rsid w:val="00FC22A1"/>
    <w:rsid w:val="00FC24F4"/>
    <w:rsid w:val="00FC28BD"/>
    <w:rsid w:val="00FC2BC5"/>
    <w:rsid w:val="00FC2F3C"/>
    <w:rsid w:val="00FC35E1"/>
    <w:rsid w:val="00FC3689"/>
    <w:rsid w:val="00FC372F"/>
    <w:rsid w:val="00FC3A52"/>
    <w:rsid w:val="00FC3DB1"/>
    <w:rsid w:val="00FC45F6"/>
    <w:rsid w:val="00FC4A17"/>
    <w:rsid w:val="00FC4A43"/>
    <w:rsid w:val="00FC4A8C"/>
    <w:rsid w:val="00FC4D7D"/>
    <w:rsid w:val="00FC4DE6"/>
    <w:rsid w:val="00FC5089"/>
    <w:rsid w:val="00FC5965"/>
    <w:rsid w:val="00FC5AF3"/>
    <w:rsid w:val="00FC5B0C"/>
    <w:rsid w:val="00FC5E8A"/>
    <w:rsid w:val="00FC5EEE"/>
    <w:rsid w:val="00FC5F82"/>
    <w:rsid w:val="00FC6437"/>
    <w:rsid w:val="00FC66A8"/>
    <w:rsid w:val="00FC66B6"/>
    <w:rsid w:val="00FC69DC"/>
    <w:rsid w:val="00FC6BC8"/>
    <w:rsid w:val="00FC6C2F"/>
    <w:rsid w:val="00FC70A2"/>
    <w:rsid w:val="00FC742F"/>
    <w:rsid w:val="00FC75F0"/>
    <w:rsid w:val="00FC7742"/>
    <w:rsid w:val="00FC77D8"/>
    <w:rsid w:val="00FC7A5F"/>
    <w:rsid w:val="00FC7F45"/>
    <w:rsid w:val="00FC7FA6"/>
    <w:rsid w:val="00FD0145"/>
    <w:rsid w:val="00FD01C8"/>
    <w:rsid w:val="00FD04FC"/>
    <w:rsid w:val="00FD0689"/>
    <w:rsid w:val="00FD0E6D"/>
    <w:rsid w:val="00FD0EB8"/>
    <w:rsid w:val="00FD0EBF"/>
    <w:rsid w:val="00FD13D6"/>
    <w:rsid w:val="00FD1DC8"/>
    <w:rsid w:val="00FD1DED"/>
    <w:rsid w:val="00FD1E14"/>
    <w:rsid w:val="00FD1E8D"/>
    <w:rsid w:val="00FD21EE"/>
    <w:rsid w:val="00FD24C8"/>
    <w:rsid w:val="00FD2880"/>
    <w:rsid w:val="00FD28EE"/>
    <w:rsid w:val="00FD296E"/>
    <w:rsid w:val="00FD2EC0"/>
    <w:rsid w:val="00FD2EF1"/>
    <w:rsid w:val="00FD3494"/>
    <w:rsid w:val="00FD35C5"/>
    <w:rsid w:val="00FD3C2F"/>
    <w:rsid w:val="00FD3FF3"/>
    <w:rsid w:val="00FD4488"/>
    <w:rsid w:val="00FD4AF2"/>
    <w:rsid w:val="00FD4C65"/>
    <w:rsid w:val="00FD4CA3"/>
    <w:rsid w:val="00FD4D73"/>
    <w:rsid w:val="00FD4E1C"/>
    <w:rsid w:val="00FD51E2"/>
    <w:rsid w:val="00FD52A4"/>
    <w:rsid w:val="00FD59B4"/>
    <w:rsid w:val="00FD5A5D"/>
    <w:rsid w:val="00FD63B9"/>
    <w:rsid w:val="00FD66FB"/>
    <w:rsid w:val="00FD6711"/>
    <w:rsid w:val="00FD6A04"/>
    <w:rsid w:val="00FD6BB3"/>
    <w:rsid w:val="00FD6BD5"/>
    <w:rsid w:val="00FD6D2D"/>
    <w:rsid w:val="00FD7079"/>
    <w:rsid w:val="00FD720C"/>
    <w:rsid w:val="00FD7238"/>
    <w:rsid w:val="00FD7837"/>
    <w:rsid w:val="00FD7A04"/>
    <w:rsid w:val="00FD7A8F"/>
    <w:rsid w:val="00FE007F"/>
    <w:rsid w:val="00FE04C1"/>
    <w:rsid w:val="00FE0DD3"/>
    <w:rsid w:val="00FE0E69"/>
    <w:rsid w:val="00FE122C"/>
    <w:rsid w:val="00FE1C6E"/>
    <w:rsid w:val="00FE1FC2"/>
    <w:rsid w:val="00FE21AA"/>
    <w:rsid w:val="00FE2233"/>
    <w:rsid w:val="00FE2387"/>
    <w:rsid w:val="00FE283B"/>
    <w:rsid w:val="00FE2940"/>
    <w:rsid w:val="00FE2977"/>
    <w:rsid w:val="00FE2B67"/>
    <w:rsid w:val="00FE2F7C"/>
    <w:rsid w:val="00FE2FA8"/>
    <w:rsid w:val="00FE32B6"/>
    <w:rsid w:val="00FE32FA"/>
    <w:rsid w:val="00FE3431"/>
    <w:rsid w:val="00FE3DA9"/>
    <w:rsid w:val="00FE3EBE"/>
    <w:rsid w:val="00FE4230"/>
    <w:rsid w:val="00FE423A"/>
    <w:rsid w:val="00FE4700"/>
    <w:rsid w:val="00FE4A40"/>
    <w:rsid w:val="00FE4A8B"/>
    <w:rsid w:val="00FE4EE5"/>
    <w:rsid w:val="00FE513F"/>
    <w:rsid w:val="00FE532B"/>
    <w:rsid w:val="00FE55FF"/>
    <w:rsid w:val="00FE5648"/>
    <w:rsid w:val="00FE5A36"/>
    <w:rsid w:val="00FE5A72"/>
    <w:rsid w:val="00FE5E3F"/>
    <w:rsid w:val="00FE605B"/>
    <w:rsid w:val="00FE6161"/>
    <w:rsid w:val="00FE63C5"/>
    <w:rsid w:val="00FE672C"/>
    <w:rsid w:val="00FE675B"/>
    <w:rsid w:val="00FE6808"/>
    <w:rsid w:val="00FE6D12"/>
    <w:rsid w:val="00FE7575"/>
    <w:rsid w:val="00FE76FF"/>
    <w:rsid w:val="00FE790C"/>
    <w:rsid w:val="00FE7960"/>
    <w:rsid w:val="00FE7A4F"/>
    <w:rsid w:val="00FE7BF5"/>
    <w:rsid w:val="00FE7C7A"/>
    <w:rsid w:val="00FE7D45"/>
    <w:rsid w:val="00FE7EC3"/>
    <w:rsid w:val="00FE7F33"/>
    <w:rsid w:val="00FE7FBF"/>
    <w:rsid w:val="00FF03A4"/>
    <w:rsid w:val="00FF06B3"/>
    <w:rsid w:val="00FF0793"/>
    <w:rsid w:val="00FF0A78"/>
    <w:rsid w:val="00FF0B11"/>
    <w:rsid w:val="00FF0D2E"/>
    <w:rsid w:val="00FF128F"/>
    <w:rsid w:val="00FF14CC"/>
    <w:rsid w:val="00FF14D8"/>
    <w:rsid w:val="00FF1553"/>
    <w:rsid w:val="00FF1767"/>
    <w:rsid w:val="00FF188E"/>
    <w:rsid w:val="00FF1A0C"/>
    <w:rsid w:val="00FF1A7C"/>
    <w:rsid w:val="00FF1BBE"/>
    <w:rsid w:val="00FF1D18"/>
    <w:rsid w:val="00FF1D86"/>
    <w:rsid w:val="00FF1F02"/>
    <w:rsid w:val="00FF1F61"/>
    <w:rsid w:val="00FF20C0"/>
    <w:rsid w:val="00FF23CF"/>
    <w:rsid w:val="00FF25A3"/>
    <w:rsid w:val="00FF27D7"/>
    <w:rsid w:val="00FF286F"/>
    <w:rsid w:val="00FF2939"/>
    <w:rsid w:val="00FF2F21"/>
    <w:rsid w:val="00FF2F3C"/>
    <w:rsid w:val="00FF30B1"/>
    <w:rsid w:val="00FF35E0"/>
    <w:rsid w:val="00FF36EC"/>
    <w:rsid w:val="00FF39CE"/>
    <w:rsid w:val="00FF3E04"/>
    <w:rsid w:val="00FF4B54"/>
    <w:rsid w:val="00FF4B8E"/>
    <w:rsid w:val="00FF4E2F"/>
    <w:rsid w:val="00FF52F7"/>
    <w:rsid w:val="00FF5610"/>
    <w:rsid w:val="00FF586A"/>
    <w:rsid w:val="00FF588C"/>
    <w:rsid w:val="00FF58F2"/>
    <w:rsid w:val="00FF5A93"/>
    <w:rsid w:val="00FF600E"/>
    <w:rsid w:val="00FF63F3"/>
    <w:rsid w:val="00FF6630"/>
    <w:rsid w:val="00FF6719"/>
    <w:rsid w:val="00FF6802"/>
    <w:rsid w:val="00FF6B4B"/>
    <w:rsid w:val="00FF6BE1"/>
    <w:rsid w:val="00FF6D45"/>
    <w:rsid w:val="00FF6E81"/>
    <w:rsid w:val="00FF6FFF"/>
    <w:rsid w:val="00FF70C7"/>
    <w:rsid w:val="00FF7876"/>
    <w:rsid w:val="00FF79D9"/>
    <w:rsid w:val="00FF7CEB"/>
    <w:rsid w:val="00FF7F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89FF8370-0555-460C-9654-150B8C80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C12"/>
    <w:rPr>
      <w:sz w:val="24"/>
      <w:szCs w:val="24"/>
    </w:rPr>
  </w:style>
  <w:style w:type="paragraph" w:styleId="2">
    <w:name w:val="heading 2"/>
    <w:basedOn w:val="a"/>
    <w:next w:val="a"/>
    <w:qFormat/>
    <w:rsid w:val="00981C12"/>
    <w:pPr>
      <w:keepNext/>
      <w:ind w:left="284" w:hanging="284"/>
      <w:jc w:val="center"/>
      <w:outlineLvl w:val="1"/>
    </w:pPr>
    <w:rPr>
      <w:sz w:val="32"/>
      <w:szCs w:val="32"/>
      <w:lang w:eastAsia="en-US"/>
    </w:rPr>
  </w:style>
  <w:style w:type="paragraph" w:styleId="3">
    <w:name w:val="heading 3"/>
    <w:basedOn w:val="a"/>
    <w:next w:val="a"/>
    <w:qFormat/>
    <w:rsid w:val="00981C12"/>
    <w:pPr>
      <w:keepNext/>
      <w:jc w:val="both"/>
      <w:outlineLvl w:val="2"/>
    </w:pPr>
    <w:rPr>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2398F"/>
    <w:pPr>
      <w:tabs>
        <w:tab w:val="center" w:pos="4677"/>
        <w:tab w:val="right" w:pos="9355"/>
      </w:tabs>
    </w:pPr>
  </w:style>
  <w:style w:type="character" w:styleId="a5">
    <w:name w:val="page number"/>
    <w:basedOn w:val="a0"/>
    <w:rsid w:val="0002398F"/>
  </w:style>
  <w:style w:type="table" w:styleId="a6">
    <w:name w:val="Table Grid"/>
    <w:basedOn w:val="a1"/>
    <w:rsid w:val="00CB55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rsid w:val="00AB372B"/>
    <w:pPr>
      <w:ind w:right="343"/>
    </w:pPr>
    <w:rPr>
      <w:sz w:val="18"/>
      <w:szCs w:val="20"/>
    </w:rPr>
  </w:style>
  <w:style w:type="paragraph" w:styleId="a9">
    <w:name w:val="Body Text Indent"/>
    <w:basedOn w:val="a"/>
    <w:link w:val="aa"/>
    <w:rsid w:val="00AB372B"/>
    <w:pPr>
      <w:ind w:left="1134"/>
      <w:jc w:val="both"/>
    </w:pPr>
    <w:rPr>
      <w:sz w:val="28"/>
      <w:szCs w:val="20"/>
      <w:lang w:val="en-US"/>
    </w:rPr>
  </w:style>
  <w:style w:type="paragraph" w:styleId="ab">
    <w:name w:val="Block Text"/>
    <w:basedOn w:val="a"/>
    <w:rsid w:val="00AB372B"/>
    <w:pPr>
      <w:tabs>
        <w:tab w:val="left" w:pos="8804"/>
      </w:tabs>
      <w:ind w:left="1134" w:right="-1" w:firstLine="567"/>
      <w:jc w:val="both"/>
    </w:pPr>
    <w:rPr>
      <w:sz w:val="28"/>
      <w:szCs w:val="20"/>
    </w:rPr>
  </w:style>
  <w:style w:type="paragraph" w:styleId="30">
    <w:name w:val="Body Text Indent 3"/>
    <w:basedOn w:val="a"/>
    <w:rsid w:val="00AB372B"/>
    <w:pPr>
      <w:tabs>
        <w:tab w:val="left" w:pos="8804"/>
      </w:tabs>
      <w:ind w:right="-1" w:firstLine="568"/>
      <w:jc w:val="both"/>
    </w:pPr>
    <w:rPr>
      <w:sz w:val="20"/>
      <w:szCs w:val="20"/>
    </w:rPr>
  </w:style>
  <w:style w:type="paragraph" w:styleId="ac">
    <w:name w:val="Title"/>
    <w:basedOn w:val="a"/>
    <w:qFormat/>
    <w:rsid w:val="00AB372B"/>
    <w:pPr>
      <w:tabs>
        <w:tab w:val="left" w:pos="8804"/>
      </w:tabs>
      <w:ind w:right="-1"/>
      <w:jc w:val="center"/>
    </w:pPr>
    <w:rPr>
      <w:sz w:val="28"/>
      <w:szCs w:val="20"/>
    </w:rPr>
  </w:style>
  <w:style w:type="paragraph" w:styleId="20">
    <w:name w:val="Body Text Indent 2"/>
    <w:basedOn w:val="a"/>
    <w:rsid w:val="00AB372B"/>
    <w:pPr>
      <w:tabs>
        <w:tab w:val="left" w:pos="8804"/>
      </w:tabs>
      <w:ind w:right="-1" w:firstLine="567"/>
      <w:jc w:val="both"/>
    </w:pPr>
    <w:rPr>
      <w:sz w:val="28"/>
      <w:szCs w:val="20"/>
    </w:rPr>
  </w:style>
  <w:style w:type="paragraph" w:styleId="ad">
    <w:name w:val="header"/>
    <w:basedOn w:val="a"/>
    <w:rsid w:val="00AB372B"/>
    <w:pPr>
      <w:tabs>
        <w:tab w:val="center" w:pos="4677"/>
        <w:tab w:val="right" w:pos="9355"/>
      </w:tabs>
    </w:pPr>
    <w:rPr>
      <w:sz w:val="20"/>
      <w:szCs w:val="20"/>
    </w:rPr>
  </w:style>
  <w:style w:type="paragraph" w:customStyle="1" w:styleId="22">
    <w:name w:val="Заголовок 22"/>
    <w:basedOn w:val="a"/>
    <w:rsid w:val="006D5424"/>
    <w:pPr>
      <w:tabs>
        <w:tab w:val="left" w:pos="1001"/>
        <w:tab w:val="center" w:pos="5172"/>
      </w:tabs>
      <w:spacing w:after="360"/>
      <w:jc w:val="center"/>
    </w:pPr>
    <w:rPr>
      <w:rFonts w:ascii="SchoolBook" w:hAnsi="SchoolBook"/>
      <w:b/>
      <w:sz w:val="36"/>
      <w:szCs w:val="28"/>
    </w:rPr>
  </w:style>
  <w:style w:type="paragraph" w:styleId="ae">
    <w:name w:val="Balloon Text"/>
    <w:basedOn w:val="a"/>
    <w:link w:val="af"/>
    <w:rsid w:val="00E46EF6"/>
    <w:rPr>
      <w:rFonts w:ascii="Tahoma" w:hAnsi="Tahoma" w:cs="Tahoma"/>
      <w:sz w:val="16"/>
      <w:szCs w:val="16"/>
    </w:rPr>
  </w:style>
  <w:style w:type="character" w:customStyle="1" w:styleId="af">
    <w:name w:val="Текст выноски Знак"/>
    <w:basedOn w:val="a0"/>
    <w:link w:val="ae"/>
    <w:rsid w:val="00E46EF6"/>
    <w:rPr>
      <w:rFonts w:ascii="Tahoma" w:hAnsi="Tahoma" w:cs="Tahoma"/>
      <w:sz w:val="16"/>
      <w:szCs w:val="16"/>
    </w:rPr>
  </w:style>
  <w:style w:type="paragraph" w:styleId="af0">
    <w:name w:val="List Paragraph"/>
    <w:basedOn w:val="a"/>
    <w:uiPriority w:val="34"/>
    <w:qFormat/>
    <w:rsid w:val="006E12CD"/>
    <w:pPr>
      <w:ind w:left="720"/>
      <w:contextualSpacing/>
    </w:pPr>
  </w:style>
  <w:style w:type="character" w:customStyle="1" w:styleId="a8">
    <w:name w:val="Основной текст Знак"/>
    <w:basedOn w:val="a0"/>
    <w:link w:val="a7"/>
    <w:rsid w:val="007E64A9"/>
    <w:rPr>
      <w:sz w:val="18"/>
    </w:rPr>
  </w:style>
  <w:style w:type="paragraph" w:styleId="af1">
    <w:name w:val="Document Map"/>
    <w:basedOn w:val="a"/>
    <w:link w:val="af2"/>
    <w:rsid w:val="0078442A"/>
    <w:rPr>
      <w:rFonts w:ascii="Tahoma" w:hAnsi="Tahoma" w:cs="Tahoma"/>
      <w:sz w:val="16"/>
      <w:szCs w:val="16"/>
    </w:rPr>
  </w:style>
  <w:style w:type="character" w:customStyle="1" w:styleId="af2">
    <w:name w:val="Схема документа Знак"/>
    <w:basedOn w:val="a0"/>
    <w:link w:val="af1"/>
    <w:rsid w:val="0078442A"/>
    <w:rPr>
      <w:rFonts w:ascii="Tahoma" w:hAnsi="Tahoma" w:cs="Tahoma"/>
      <w:sz w:val="16"/>
      <w:szCs w:val="16"/>
    </w:rPr>
  </w:style>
  <w:style w:type="character" w:customStyle="1" w:styleId="a4">
    <w:name w:val="Нижний колонтитул Знак"/>
    <w:basedOn w:val="a0"/>
    <w:link w:val="a3"/>
    <w:uiPriority w:val="99"/>
    <w:rsid w:val="00707BED"/>
    <w:rPr>
      <w:sz w:val="24"/>
      <w:szCs w:val="24"/>
    </w:rPr>
  </w:style>
  <w:style w:type="character" w:customStyle="1" w:styleId="aa">
    <w:name w:val="Основной текст с отступом Знак"/>
    <w:basedOn w:val="a0"/>
    <w:link w:val="a9"/>
    <w:rsid w:val="00C75C32"/>
    <w:rPr>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034">
      <w:bodyDiv w:val="1"/>
      <w:marLeft w:val="0"/>
      <w:marRight w:val="0"/>
      <w:marTop w:val="0"/>
      <w:marBottom w:val="0"/>
      <w:divBdr>
        <w:top w:val="none" w:sz="0" w:space="0" w:color="auto"/>
        <w:left w:val="none" w:sz="0" w:space="0" w:color="auto"/>
        <w:bottom w:val="none" w:sz="0" w:space="0" w:color="auto"/>
        <w:right w:val="none" w:sz="0" w:space="0" w:color="auto"/>
      </w:divBdr>
    </w:div>
    <w:div w:id="2897836">
      <w:bodyDiv w:val="1"/>
      <w:marLeft w:val="0"/>
      <w:marRight w:val="0"/>
      <w:marTop w:val="0"/>
      <w:marBottom w:val="0"/>
      <w:divBdr>
        <w:top w:val="none" w:sz="0" w:space="0" w:color="auto"/>
        <w:left w:val="none" w:sz="0" w:space="0" w:color="auto"/>
        <w:bottom w:val="none" w:sz="0" w:space="0" w:color="auto"/>
        <w:right w:val="none" w:sz="0" w:space="0" w:color="auto"/>
      </w:divBdr>
    </w:div>
    <w:div w:id="8143613">
      <w:bodyDiv w:val="1"/>
      <w:marLeft w:val="0"/>
      <w:marRight w:val="0"/>
      <w:marTop w:val="0"/>
      <w:marBottom w:val="0"/>
      <w:divBdr>
        <w:top w:val="none" w:sz="0" w:space="0" w:color="auto"/>
        <w:left w:val="none" w:sz="0" w:space="0" w:color="auto"/>
        <w:bottom w:val="none" w:sz="0" w:space="0" w:color="auto"/>
        <w:right w:val="none" w:sz="0" w:space="0" w:color="auto"/>
      </w:divBdr>
    </w:div>
    <w:div w:id="16011407">
      <w:bodyDiv w:val="1"/>
      <w:marLeft w:val="0"/>
      <w:marRight w:val="0"/>
      <w:marTop w:val="0"/>
      <w:marBottom w:val="0"/>
      <w:divBdr>
        <w:top w:val="none" w:sz="0" w:space="0" w:color="auto"/>
        <w:left w:val="none" w:sz="0" w:space="0" w:color="auto"/>
        <w:bottom w:val="none" w:sz="0" w:space="0" w:color="auto"/>
        <w:right w:val="none" w:sz="0" w:space="0" w:color="auto"/>
      </w:divBdr>
    </w:div>
    <w:div w:id="40717817">
      <w:bodyDiv w:val="1"/>
      <w:marLeft w:val="0"/>
      <w:marRight w:val="0"/>
      <w:marTop w:val="0"/>
      <w:marBottom w:val="0"/>
      <w:divBdr>
        <w:top w:val="none" w:sz="0" w:space="0" w:color="auto"/>
        <w:left w:val="none" w:sz="0" w:space="0" w:color="auto"/>
        <w:bottom w:val="none" w:sz="0" w:space="0" w:color="auto"/>
        <w:right w:val="none" w:sz="0" w:space="0" w:color="auto"/>
      </w:divBdr>
    </w:div>
    <w:div w:id="44646874">
      <w:bodyDiv w:val="1"/>
      <w:marLeft w:val="0"/>
      <w:marRight w:val="0"/>
      <w:marTop w:val="0"/>
      <w:marBottom w:val="0"/>
      <w:divBdr>
        <w:top w:val="none" w:sz="0" w:space="0" w:color="auto"/>
        <w:left w:val="none" w:sz="0" w:space="0" w:color="auto"/>
        <w:bottom w:val="none" w:sz="0" w:space="0" w:color="auto"/>
        <w:right w:val="none" w:sz="0" w:space="0" w:color="auto"/>
      </w:divBdr>
    </w:div>
    <w:div w:id="61373309">
      <w:bodyDiv w:val="1"/>
      <w:marLeft w:val="0"/>
      <w:marRight w:val="0"/>
      <w:marTop w:val="0"/>
      <w:marBottom w:val="0"/>
      <w:divBdr>
        <w:top w:val="none" w:sz="0" w:space="0" w:color="auto"/>
        <w:left w:val="none" w:sz="0" w:space="0" w:color="auto"/>
        <w:bottom w:val="none" w:sz="0" w:space="0" w:color="auto"/>
        <w:right w:val="none" w:sz="0" w:space="0" w:color="auto"/>
      </w:divBdr>
    </w:div>
    <w:div w:id="65036935">
      <w:bodyDiv w:val="1"/>
      <w:marLeft w:val="0"/>
      <w:marRight w:val="0"/>
      <w:marTop w:val="0"/>
      <w:marBottom w:val="0"/>
      <w:divBdr>
        <w:top w:val="none" w:sz="0" w:space="0" w:color="auto"/>
        <w:left w:val="none" w:sz="0" w:space="0" w:color="auto"/>
        <w:bottom w:val="none" w:sz="0" w:space="0" w:color="auto"/>
        <w:right w:val="none" w:sz="0" w:space="0" w:color="auto"/>
      </w:divBdr>
    </w:div>
    <w:div w:id="77286148">
      <w:bodyDiv w:val="1"/>
      <w:marLeft w:val="0"/>
      <w:marRight w:val="0"/>
      <w:marTop w:val="0"/>
      <w:marBottom w:val="0"/>
      <w:divBdr>
        <w:top w:val="none" w:sz="0" w:space="0" w:color="auto"/>
        <w:left w:val="none" w:sz="0" w:space="0" w:color="auto"/>
        <w:bottom w:val="none" w:sz="0" w:space="0" w:color="auto"/>
        <w:right w:val="none" w:sz="0" w:space="0" w:color="auto"/>
      </w:divBdr>
    </w:div>
    <w:div w:id="86654625">
      <w:bodyDiv w:val="1"/>
      <w:marLeft w:val="0"/>
      <w:marRight w:val="0"/>
      <w:marTop w:val="0"/>
      <w:marBottom w:val="0"/>
      <w:divBdr>
        <w:top w:val="none" w:sz="0" w:space="0" w:color="auto"/>
        <w:left w:val="none" w:sz="0" w:space="0" w:color="auto"/>
        <w:bottom w:val="none" w:sz="0" w:space="0" w:color="auto"/>
        <w:right w:val="none" w:sz="0" w:space="0" w:color="auto"/>
      </w:divBdr>
    </w:div>
    <w:div w:id="93863050">
      <w:bodyDiv w:val="1"/>
      <w:marLeft w:val="0"/>
      <w:marRight w:val="0"/>
      <w:marTop w:val="0"/>
      <w:marBottom w:val="0"/>
      <w:divBdr>
        <w:top w:val="none" w:sz="0" w:space="0" w:color="auto"/>
        <w:left w:val="none" w:sz="0" w:space="0" w:color="auto"/>
        <w:bottom w:val="none" w:sz="0" w:space="0" w:color="auto"/>
        <w:right w:val="none" w:sz="0" w:space="0" w:color="auto"/>
      </w:divBdr>
    </w:div>
    <w:div w:id="105006202">
      <w:bodyDiv w:val="1"/>
      <w:marLeft w:val="0"/>
      <w:marRight w:val="0"/>
      <w:marTop w:val="0"/>
      <w:marBottom w:val="0"/>
      <w:divBdr>
        <w:top w:val="none" w:sz="0" w:space="0" w:color="auto"/>
        <w:left w:val="none" w:sz="0" w:space="0" w:color="auto"/>
        <w:bottom w:val="none" w:sz="0" w:space="0" w:color="auto"/>
        <w:right w:val="none" w:sz="0" w:space="0" w:color="auto"/>
      </w:divBdr>
    </w:div>
    <w:div w:id="107160914">
      <w:bodyDiv w:val="1"/>
      <w:marLeft w:val="0"/>
      <w:marRight w:val="0"/>
      <w:marTop w:val="0"/>
      <w:marBottom w:val="0"/>
      <w:divBdr>
        <w:top w:val="none" w:sz="0" w:space="0" w:color="auto"/>
        <w:left w:val="none" w:sz="0" w:space="0" w:color="auto"/>
        <w:bottom w:val="none" w:sz="0" w:space="0" w:color="auto"/>
        <w:right w:val="none" w:sz="0" w:space="0" w:color="auto"/>
      </w:divBdr>
    </w:div>
    <w:div w:id="114836851">
      <w:bodyDiv w:val="1"/>
      <w:marLeft w:val="0"/>
      <w:marRight w:val="0"/>
      <w:marTop w:val="0"/>
      <w:marBottom w:val="0"/>
      <w:divBdr>
        <w:top w:val="none" w:sz="0" w:space="0" w:color="auto"/>
        <w:left w:val="none" w:sz="0" w:space="0" w:color="auto"/>
        <w:bottom w:val="none" w:sz="0" w:space="0" w:color="auto"/>
        <w:right w:val="none" w:sz="0" w:space="0" w:color="auto"/>
      </w:divBdr>
    </w:div>
    <w:div w:id="118645586">
      <w:bodyDiv w:val="1"/>
      <w:marLeft w:val="0"/>
      <w:marRight w:val="0"/>
      <w:marTop w:val="0"/>
      <w:marBottom w:val="0"/>
      <w:divBdr>
        <w:top w:val="none" w:sz="0" w:space="0" w:color="auto"/>
        <w:left w:val="none" w:sz="0" w:space="0" w:color="auto"/>
        <w:bottom w:val="none" w:sz="0" w:space="0" w:color="auto"/>
        <w:right w:val="none" w:sz="0" w:space="0" w:color="auto"/>
      </w:divBdr>
    </w:div>
    <w:div w:id="122038689">
      <w:bodyDiv w:val="1"/>
      <w:marLeft w:val="0"/>
      <w:marRight w:val="0"/>
      <w:marTop w:val="0"/>
      <w:marBottom w:val="0"/>
      <w:divBdr>
        <w:top w:val="none" w:sz="0" w:space="0" w:color="auto"/>
        <w:left w:val="none" w:sz="0" w:space="0" w:color="auto"/>
        <w:bottom w:val="none" w:sz="0" w:space="0" w:color="auto"/>
        <w:right w:val="none" w:sz="0" w:space="0" w:color="auto"/>
      </w:divBdr>
    </w:div>
    <w:div w:id="124853500">
      <w:bodyDiv w:val="1"/>
      <w:marLeft w:val="0"/>
      <w:marRight w:val="0"/>
      <w:marTop w:val="0"/>
      <w:marBottom w:val="0"/>
      <w:divBdr>
        <w:top w:val="none" w:sz="0" w:space="0" w:color="auto"/>
        <w:left w:val="none" w:sz="0" w:space="0" w:color="auto"/>
        <w:bottom w:val="none" w:sz="0" w:space="0" w:color="auto"/>
        <w:right w:val="none" w:sz="0" w:space="0" w:color="auto"/>
      </w:divBdr>
    </w:div>
    <w:div w:id="127091656">
      <w:bodyDiv w:val="1"/>
      <w:marLeft w:val="0"/>
      <w:marRight w:val="0"/>
      <w:marTop w:val="0"/>
      <w:marBottom w:val="0"/>
      <w:divBdr>
        <w:top w:val="none" w:sz="0" w:space="0" w:color="auto"/>
        <w:left w:val="none" w:sz="0" w:space="0" w:color="auto"/>
        <w:bottom w:val="none" w:sz="0" w:space="0" w:color="auto"/>
        <w:right w:val="none" w:sz="0" w:space="0" w:color="auto"/>
      </w:divBdr>
    </w:div>
    <w:div w:id="134026186">
      <w:bodyDiv w:val="1"/>
      <w:marLeft w:val="0"/>
      <w:marRight w:val="0"/>
      <w:marTop w:val="0"/>
      <w:marBottom w:val="0"/>
      <w:divBdr>
        <w:top w:val="none" w:sz="0" w:space="0" w:color="auto"/>
        <w:left w:val="none" w:sz="0" w:space="0" w:color="auto"/>
        <w:bottom w:val="none" w:sz="0" w:space="0" w:color="auto"/>
        <w:right w:val="none" w:sz="0" w:space="0" w:color="auto"/>
      </w:divBdr>
    </w:div>
    <w:div w:id="140468240">
      <w:bodyDiv w:val="1"/>
      <w:marLeft w:val="0"/>
      <w:marRight w:val="0"/>
      <w:marTop w:val="0"/>
      <w:marBottom w:val="0"/>
      <w:divBdr>
        <w:top w:val="none" w:sz="0" w:space="0" w:color="auto"/>
        <w:left w:val="none" w:sz="0" w:space="0" w:color="auto"/>
        <w:bottom w:val="none" w:sz="0" w:space="0" w:color="auto"/>
        <w:right w:val="none" w:sz="0" w:space="0" w:color="auto"/>
      </w:divBdr>
    </w:div>
    <w:div w:id="171724167">
      <w:bodyDiv w:val="1"/>
      <w:marLeft w:val="0"/>
      <w:marRight w:val="0"/>
      <w:marTop w:val="0"/>
      <w:marBottom w:val="0"/>
      <w:divBdr>
        <w:top w:val="none" w:sz="0" w:space="0" w:color="auto"/>
        <w:left w:val="none" w:sz="0" w:space="0" w:color="auto"/>
        <w:bottom w:val="none" w:sz="0" w:space="0" w:color="auto"/>
        <w:right w:val="none" w:sz="0" w:space="0" w:color="auto"/>
      </w:divBdr>
    </w:div>
    <w:div w:id="178390960">
      <w:bodyDiv w:val="1"/>
      <w:marLeft w:val="0"/>
      <w:marRight w:val="0"/>
      <w:marTop w:val="0"/>
      <w:marBottom w:val="0"/>
      <w:divBdr>
        <w:top w:val="none" w:sz="0" w:space="0" w:color="auto"/>
        <w:left w:val="none" w:sz="0" w:space="0" w:color="auto"/>
        <w:bottom w:val="none" w:sz="0" w:space="0" w:color="auto"/>
        <w:right w:val="none" w:sz="0" w:space="0" w:color="auto"/>
      </w:divBdr>
    </w:div>
    <w:div w:id="178861117">
      <w:bodyDiv w:val="1"/>
      <w:marLeft w:val="0"/>
      <w:marRight w:val="0"/>
      <w:marTop w:val="0"/>
      <w:marBottom w:val="0"/>
      <w:divBdr>
        <w:top w:val="none" w:sz="0" w:space="0" w:color="auto"/>
        <w:left w:val="none" w:sz="0" w:space="0" w:color="auto"/>
        <w:bottom w:val="none" w:sz="0" w:space="0" w:color="auto"/>
        <w:right w:val="none" w:sz="0" w:space="0" w:color="auto"/>
      </w:divBdr>
    </w:div>
    <w:div w:id="179246266">
      <w:bodyDiv w:val="1"/>
      <w:marLeft w:val="0"/>
      <w:marRight w:val="0"/>
      <w:marTop w:val="0"/>
      <w:marBottom w:val="0"/>
      <w:divBdr>
        <w:top w:val="none" w:sz="0" w:space="0" w:color="auto"/>
        <w:left w:val="none" w:sz="0" w:space="0" w:color="auto"/>
        <w:bottom w:val="none" w:sz="0" w:space="0" w:color="auto"/>
        <w:right w:val="none" w:sz="0" w:space="0" w:color="auto"/>
      </w:divBdr>
    </w:div>
    <w:div w:id="190187925">
      <w:bodyDiv w:val="1"/>
      <w:marLeft w:val="0"/>
      <w:marRight w:val="0"/>
      <w:marTop w:val="0"/>
      <w:marBottom w:val="0"/>
      <w:divBdr>
        <w:top w:val="none" w:sz="0" w:space="0" w:color="auto"/>
        <w:left w:val="none" w:sz="0" w:space="0" w:color="auto"/>
        <w:bottom w:val="none" w:sz="0" w:space="0" w:color="auto"/>
        <w:right w:val="none" w:sz="0" w:space="0" w:color="auto"/>
      </w:divBdr>
    </w:div>
    <w:div w:id="200095616">
      <w:bodyDiv w:val="1"/>
      <w:marLeft w:val="0"/>
      <w:marRight w:val="0"/>
      <w:marTop w:val="0"/>
      <w:marBottom w:val="0"/>
      <w:divBdr>
        <w:top w:val="none" w:sz="0" w:space="0" w:color="auto"/>
        <w:left w:val="none" w:sz="0" w:space="0" w:color="auto"/>
        <w:bottom w:val="none" w:sz="0" w:space="0" w:color="auto"/>
        <w:right w:val="none" w:sz="0" w:space="0" w:color="auto"/>
      </w:divBdr>
    </w:div>
    <w:div w:id="213349220">
      <w:bodyDiv w:val="1"/>
      <w:marLeft w:val="0"/>
      <w:marRight w:val="0"/>
      <w:marTop w:val="0"/>
      <w:marBottom w:val="0"/>
      <w:divBdr>
        <w:top w:val="none" w:sz="0" w:space="0" w:color="auto"/>
        <w:left w:val="none" w:sz="0" w:space="0" w:color="auto"/>
        <w:bottom w:val="none" w:sz="0" w:space="0" w:color="auto"/>
        <w:right w:val="none" w:sz="0" w:space="0" w:color="auto"/>
      </w:divBdr>
    </w:div>
    <w:div w:id="214780336">
      <w:bodyDiv w:val="1"/>
      <w:marLeft w:val="0"/>
      <w:marRight w:val="0"/>
      <w:marTop w:val="0"/>
      <w:marBottom w:val="0"/>
      <w:divBdr>
        <w:top w:val="none" w:sz="0" w:space="0" w:color="auto"/>
        <w:left w:val="none" w:sz="0" w:space="0" w:color="auto"/>
        <w:bottom w:val="none" w:sz="0" w:space="0" w:color="auto"/>
        <w:right w:val="none" w:sz="0" w:space="0" w:color="auto"/>
      </w:divBdr>
    </w:div>
    <w:div w:id="225189010">
      <w:bodyDiv w:val="1"/>
      <w:marLeft w:val="0"/>
      <w:marRight w:val="0"/>
      <w:marTop w:val="0"/>
      <w:marBottom w:val="0"/>
      <w:divBdr>
        <w:top w:val="none" w:sz="0" w:space="0" w:color="auto"/>
        <w:left w:val="none" w:sz="0" w:space="0" w:color="auto"/>
        <w:bottom w:val="none" w:sz="0" w:space="0" w:color="auto"/>
        <w:right w:val="none" w:sz="0" w:space="0" w:color="auto"/>
      </w:divBdr>
    </w:div>
    <w:div w:id="225262242">
      <w:bodyDiv w:val="1"/>
      <w:marLeft w:val="0"/>
      <w:marRight w:val="0"/>
      <w:marTop w:val="0"/>
      <w:marBottom w:val="0"/>
      <w:divBdr>
        <w:top w:val="none" w:sz="0" w:space="0" w:color="auto"/>
        <w:left w:val="none" w:sz="0" w:space="0" w:color="auto"/>
        <w:bottom w:val="none" w:sz="0" w:space="0" w:color="auto"/>
        <w:right w:val="none" w:sz="0" w:space="0" w:color="auto"/>
      </w:divBdr>
    </w:div>
    <w:div w:id="233668305">
      <w:bodyDiv w:val="1"/>
      <w:marLeft w:val="0"/>
      <w:marRight w:val="0"/>
      <w:marTop w:val="0"/>
      <w:marBottom w:val="0"/>
      <w:divBdr>
        <w:top w:val="none" w:sz="0" w:space="0" w:color="auto"/>
        <w:left w:val="none" w:sz="0" w:space="0" w:color="auto"/>
        <w:bottom w:val="none" w:sz="0" w:space="0" w:color="auto"/>
        <w:right w:val="none" w:sz="0" w:space="0" w:color="auto"/>
      </w:divBdr>
    </w:div>
    <w:div w:id="239483850">
      <w:bodyDiv w:val="1"/>
      <w:marLeft w:val="0"/>
      <w:marRight w:val="0"/>
      <w:marTop w:val="0"/>
      <w:marBottom w:val="0"/>
      <w:divBdr>
        <w:top w:val="none" w:sz="0" w:space="0" w:color="auto"/>
        <w:left w:val="none" w:sz="0" w:space="0" w:color="auto"/>
        <w:bottom w:val="none" w:sz="0" w:space="0" w:color="auto"/>
        <w:right w:val="none" w:sz="0" w:space="0" w:color="auto"/>
      </w:divBdr>
    </w:div>
    <w:div w:id="243077331">
      <w:bodyDiv w:val="1"/>
      <w:marLeft w:val="0"/>
      <w:marRight w:val="0"/>
      <w:marTop w:val="0"/>
      <w:marBottom w:val="0"/>
      <w:divBdr>
        <w:top w:val="none" w:sz="0" w:space="0" w:color="auto"/>
        <w:left w:val="none" w:sz="0" w:space="0" w:color="auto"/>
        <w:bottom w:val="none" w:sz="0" w:space="0" w:color="auto"/>
        <w:right w:val="none" w:sz="0" w:space="0" w:color="auto"/>
      </w:divBdr>
    </w:div>
    <w:div w:id="245305965">
      <w:bodyDiv w:val="1"/>
      <w:marLeft w:val="0"/>
      <w:marRight w:val="0"/>
      <w:marTop w:val="0"/>
      <w:marBottom w:val="0"/>
      <w:divBdr>
        <w:top w:val="none" w:sz="0" w:space="0" w:color="auto"/>
        <w:left w:val="none" w:sz="0" w:space="0" w:color="auto"/>
        <w:bottom w:val="none" w:sz="0" w:space="0" w:color="auto"/>
        <w:right w:val="none" w:sz="0" w:space="0" w:color="auto"/>
      </w:divBdr>
    </w:div>
    <w:div w:id="249123265">
      <w:bodyDiv w:val="1"/>
      <w:marLeft w:val="0"/>
      <w:marRight w:val="0"/>
      <w:marTop w:val="0"/>
      <w:marBottom w:val="0"/>
      <w:divBdr>
        <w:top w:val="none" w:sz="0" w:space="0" w:color="auto"/>
        <w:left w:val="none" w:sz="0" w:space="0" w:color="auto"/>
        <w:bottom w:val="none" w:sz="0" w:space="0" w:color="auto"/>
        <w:right w:val="none" w:sz="0" w:space="0" w:color="auto"/>
      </w:divBdr>
    </w:div>
    <w:div w:id="256400703">
      <w:bodyDiv w:val="1"/>
      <w:marLeft w:val="0"/>
      <w:marRight w:val="0"/>
      <w:marTop w:val="0"/>
      <w:marBottom w:val="0"/>
      <w:divBdr>
        <w:top w:val="none" w:sz="0" w:space="0" w:color="auto"/>
        <w:left w:val="none" w:sz="0" w:space="0" w:color="auto"/>
        <w:bottom w:val="none" w:sz="0" w:space="0" w:color="auto"/>
        <w:right w:val="none" w:sz="0" w:space="0" w:color="auto"/>
      </w:divBdr>
    </w:div>
    <w:div w:id="260186550">
      <w:bodyDiv w:val="1"/>
      <w:marLeft w:val="0"/>
      <w:marRight w:val="0"/>
      <w:marTop w:val="0"/>
      <w:marBottom w:val="0"/>
      <w:divBdr>
        <w:top w:val="none" w:sz="0" w:space="0" w:color="auto"/>
        <w:left w:val="none" w:sz="0" w:space="0" w:color="auto"/>
        <w:bottom w:val="none" w:sz="0" w:space="0" w:color="auto"/>
        <w:right w:val="none" w:sz="0" w:space="0" w:color="auto"/>
      </w:divBdr>
    </w:div>
    <w:div w:id="260651666">
      <w:bodyDiv w:val="1"/>
      <w:marLeft w:val="0"/>
      <w:marRight w:val="0"/>
      <w:marTop w:val="0"/>
      <w:marBottom w:val="0"/>
      <w:divBdr>
        <w:top w:val="none" w:sz="0" w:space="0" w:color="auto"/>
        <w:left w:val="none" w:sz="0" w:space="0" w:color="auto"/>
        <w:bottom w:val="none" w:sz="0" w:space="0" w:color="auto"/>
        <w:right w:val="none" w:sz="0" w:space="0" w:color="auto"/>
      </w:divBdr>
    </w:div>
    <w:div w:id="267664544">
      <w:bodyDiv w:val="1"/>
      <w:marLeft w:val="0"/>
      <w:marRight w:val="0"/>
      <w:marTop w:val="0"/>
      <w:marBottom w:val="0"/>
      <w:divBdr>
        <w:top w:val="none" w:sz="0" w:space="0" w:color="auto"/>
        <w:left w:val="none" w:sz="0" w:space="0" w:color="auto"/>
        <w:bottom w:val="none" w:sz="0" w:space="0" w:color="auto"/>
        <w:right w:val="none" w:sz="0" w:space="0" w:color="auto"/>
      </w:divBdr>
    </w:div>
    <w:div w:id="278537513">
      <w:bodyDiv w:val="1"/>
      <w:marLeft w:val="0"/>
      <w:marRight w:val="0"/>
      <w:marTop w:val="0"/>
      <w:marBottom w:val="0"/>
      <w:divBdr>
        <w:top w:val="none" w:sz="0" w:space="0" w:color="auto"/>
        <w:left w:val="none" w:sz="0" w:space="0" w:color="auto"/>
        <w:bottom w:val="none" w:sz="0" w:space="0" w:color="auto"/>
        <w:right w:val="none" w:sz="0" w:space="0" w:color="auto"/>
      </w:divBdr>
    </w:div>
    <w:div w:id="281158218">
      <w:bodyDiv w:val="1"/>
      <w:marLeft w:val="0"/>
      <w:marRight w:val="0"/>
      <w:marTop w:val="0"/>
      <w:marBottom w:val="0"/>
      <w:divBdr>
        <w:top w:val="none" w:sz="0" w:space="0" w:color="auto"/>
        <w:left w:val="none" w:sz="0" w:space="0" w:color="auto"/>
        <w:bottom w:val="none" w:sz="0" w:space="0" w:color="auto"/>
        <w:right w:val="none" w:sz="0" w:space="0" w:color="auto"/>
      </w:divBdr>
    </w:div>
    <w:div w:id="282883668">
      <w:bodyDiv w:val="1"/>
      <w:marLeft w:val="0"/>
      <w:marRight w:val="0"/>
      <w:marTop w:val="0"/>
      <w:marBottom w:val="0"/>
      <w:divBdr>
        <w:top w:val="none" w:sz="0" w:space="0" w:color="auto"/>
        <w:left w:val="none" w:sz="0" w:space="0" w:color="auto"/>
        <w:bottom w:val="none" w:sz="0" w:space="0" w:color="auto"/>
        <w:right w:val="none" w:sz="0" w:space="0" w:color="auto"/>
      </w:divBdr>
    </w:div>
    <w:div w:id="285083018">
      <w:bodyDiv w:val="1"/>
      <w:marLeft w:val="0"/>
      <w:marRight w:val="0"/>
      <w:marTop w:val="0"/>
      <w:marBottom w:val="0"/>
      <w:divBdr>
        <w:top w:val="none" w:sz="0" w:space="0" w:color="auto"/>
        <w:left w:val="none" w:sz="0" w:space="0" w:color="auto"/>
        <w:bottom w:val="none" w:sz="0" w:space="0" w:color="auto"/>
        <w:right w:val="none" w:sz="0" w:space="0" w:color="auto"/>
      </w:divBdr>
    </w:div>
    <w:div w:id="287393872">
      <w:bodyDiv w:val="1"/>
      <w:marLeft w:val="0"/>
      <w:marRight w:val="0"/>
      <w:marTop w:val="0"/>
      <w:marBottom w:val="0"/>
      <w:divBdr>
        <w:top w:val="none" w:sz="0" w:space="0" w:color="auto"/>
        <w:left w:val="none" w:sz="0" w:space="0" w:color="auto"/>
        <w:bottom w:val="none" w:sz="0" w:space="0" w:color="auto"/>
        <w:right w:val="none" w:sz="0" w:space="0" w:color="auto"/>
      </w:divBdr>
    </w:div>
    <w:div w:id="287666339">
      <w:bodyDiv w:val="1"/>
      <w:marLeft w:val="0"/>
      <w:marRight w:val="0"/>
      <w:marTop w:val="0"/>
      <w:marBottom w:val="0"/>
      <w:divBdr>
        <w:top w:val="none" w:sz="0" w:space="0" w:color="auto"/>
        <w:left w:val="none" w:sz="0" w:space="0" w:color="auto"/>
        <w:bottom w:val="none" w:sz="0" w:space="0" w:color="auto"/>
        <w:right w:val="none" w:sz="0" w:space="0" w:color="auto"/>
      </w:divBdr>
    </w:div>
    <w:div w:id="297731814">
      <w:bodyDiv w:val="1"/>
      <w:marLeft w:val="0"/>
      <w:marRight w:val="0"/>
      <w:marTop w:val="0"/>
      <w:marBottom w:val="0"/>
      <w:divBdr>
        <w:top w:val="none" w:sz="0" w:space="0" w:color="auto"/>
        <w:left w:val="none" w:sz="0" w:space="0" w:color="auto"/>
        <w:bottom w:val="none" w:sz="0" w:space="0" w:color="auto"/>
        <w:right w:val="none" w:sz="0" w:space="0" w:color="auto"/>
      </w:divBdr>
    </w:div>
    <w:div w:id="301809088">
      <w:bodyDiv w:val="1"/>
      <w:marLeft w:val="0"/>
      <w:marRight w:val="0"/>
      <w:marTop w:val="0"/>
      <w:marBottom w:val="0"/>
      <w:divBdr>
        <w:top w:val="none" w:sz="0" w:space="0" w:color="auto"/>
        <w:left w:val="none" w:sz="0" w:space="0" w:color="auto"/>
        <w:bottom w:val="none" w:sz="0" w:space="0" w:color="auto"/>
        <w:right w:val="none" w:sz="0" w:space="0" w:color="auto"/>
      </w:divBdr>
    </w:div>
    <w:div w:id="323240057">
      <w:bodyDiv w:val="1"/>
      <w:marLeft w:val="0"/>
      <w:marRight w:val="0"/>
      <w:marTop w:val="0"/>
      <w:marBottom w:val="0"/>
      <w:divBdr>
        <w:top w:val="none" w:sz="0" w:space="0" w:color="auto"/>
        <w:left w:val="none" w:sz="0" w:space="0" w:color="auto"/>
        <w:bottom w:val="none" w:sz="0" w:space="0" w:color="auto"/>
        <w:right w:val="none" w:sz="0" w:space="0" w:color="auto"/>
      </w:divBdr>
    </w:div>
    <w:div w:id="326128199">
      <w:bodyDiv w:val="1"/>
      <w:marLeft w:val="0"/>
      <w:marRight w:val="0"/>
      <w:marTop w:val="0"/>
      <w:marBottom w:val="0"/>
      <w:divBdr>
        <w:top w:val="none" w:sz="0" w:space="0" w:color="auto"/>
        <w:left w:val="none" w:sz="0" w:space="0" w:color="auto"/>
        <w:bottom w:val="none" w:sz="0" w:space="0" w:color="auto"/>
        <w:right w:val="none" w:sz="0" w:space="0" w:color="auto"/>
      </w:divBdr>
    </w:div>
    <w:div w:id="333148003">
      <w:bodyDiv w:val="1"/>
      <w:marLeft w:val="0"/>
      <w:marRight w:val="0"/>
      <w:marTop w:val="0"/>
      <w:marBottom w:val="0"/>
      <w:divBdr>
        <w:top w:val="none" w:sz="0" w:space="0" w:color="auto"/>
        <w:left w:val="none" w:sz="0" w:space="0" w:color="auto"/>
        <w:bottom w:val="none" w:sz="0" w:space="0" w:color="auto"/>
        <w:right w:val="none" w:sz="0" w:space="0" w:color="auto"/>
      </w:divBdr>
    </w:div>
    <w:div w:id="348915642">
      <w:bodyDiv w:val="1"/>
      <w:marLeft w:val="0"/>
      <w:marRight w:val="0"/>
      <w:marTop w:val="0"/>
      <w:marBottom w:val="0"/>
      <w:divBdr>
        <w:top w:val="none" w:sz="0" w:space="0" w:color="auto"/>
        <w:left w:val="none" w:sz="0" w:space="0" w:color="auto"/>
        <w:bottom w:val="none" w:sz="0" w:space="0" w:color="auto"/>
        <w:right w:val="none" w:sz="0" w:space="0" w:color="auto"/>
      </w:divBdr>
    </w:div>
    <w:div w:id="357244048">
      <w:bodyDiv w:val="1"/>
      <w:marLeft w:val="0"/>
      <w:marRight w:val="0"/>
      <w:marTop w:val="0"/>
      <w:marBottom w:val="0"/>
      <w:divBdr>
        <w:top w:val="none" w:sz="0" w:space="0" w:color="auto"/>
        <w:left w:val="none" w:sz="0" w:space="0" w:color="auto"/>
        <w:bottom w:val="none" w:sz="0" w:space="0" w:color="auto"/>
        <w:right w:val="none" w:sz="0" w:space="0" w:color="auto"/>
      </w:divBdr>
    </w:div>
    <w:div w:id="363093034">
      <w:bodyDiv w:val="1"/>
      <w:marLeft w:val="0"/>
      <w:marRight w:val="0"/>
      <w:marTop w:val="0"/>
      <w:marBottom w:val="0"/>
      <w:divBdr>
        <w:top w:val="none" w:sz="0" w:space="0" w:color="auto"/>
        <w:left w:val="none" w:sz="0" w:space="0" w:color="auto"/>
        <w:bottom w:val="none" w:sz="0" w:space="0" w:color="auto"/>
        <w:right w:val="none" w:sz="0" w:space="0" w:color="auto"/>
      </w:divBdr>
    </w:div>
    <w:div w:id="371156720">
      <w:bodyDiv w:val="1"/>
      <w:marLeft w:val="0"/>
      <w:marRight w:val="0"/>
      <w:marTop w:val="0"/>
      <w:marBottom w:val="0"/>
      <w:divBdr>
        <w:top w:val="none" w:sz="0" w:space="0" w:color="auto"/>
        <w:left w:val="none" w:sz="0" w:space="0" w:color="auto"/>
        <w:bottom w:val="none" w:sz="0" w:space="0" w:color="auto"/>
        <w:right w:val="none" w:sz="0" w:space="0" w:color="auto"/>
      </w:divBdr>
    </w:div>
    <w:div w:id="376393448">
      <w:bodyDiv w:val="1"/>
      <w:marLeft w:val="0"/>
      <w:marRight w:val="0"/>
      <w:marTop w:val="0"/>
      <w:marBottom w:val="0"/>
      <w:divBdr>
        <w:top w:val="none" w:sz="0" w:space="0" w:color="auto"/>
        <w:left w:val="none" w:sz="0" w:space="0" w:color="auto"/>
        <w:bottom w:val="none" w:sz="0" w:space="0" w:color="auto"/>
        <w:right w:val="none" w:sz="0" w:space="0" w:color="auto"/>
      </w:divBdr>
    </w:div>
    <w:div w:id="377365393">
      <w:bodyDiv w:val="1"/>
      <w:marLeft w:val="0"/>
      <w:marRight w:val="0"/>
      <w:marTop w:val="0"/>
      <w:marBottom w:val="0"/>
      <w:divBdr>
        <w:top w:val="none" w:sz="0" w:space="0" w:color="auto"/>
        <w:left w:val="none" w:sz="0" w:space="0" w:color="auto"/>
        <w:bottom w:val="none" w:sz="0" w:space="0" w:color="auto"/>
        <w:right w:val="none" w:sz="0" w:space="0" w:color="auto"/>
      </w:divBdr>
    </w:div>
    <w:div w:id="385371068">
      <w:bodyDiv w:val="1"/>
      <w:marLeft w:val="0"/>
      <w:marRight w:val="0"/>
      <w:marTop w:val="0"/>
      <w:marBottom w:val="0"/>
      <w:divBdr>
        <w:top w:val="none" w:sz="0" w:space="0" w:color="auto"/>
        <w:left w:val="none" w:sz="0" w:space="0" w:color="auto"/>
        <w:bottom w:val="none" w:sz="0" w:space="0" w:color="auto"/>
        <w:right w:val="none" w:sz="0" w:space="0" w:color="auto"/>
      </w:divBdr>
    </w:div>
    <w:div w:id="387610474">
      <w:bodyDiv w:val="1"/>
      <w:marLeft w:val="0"/>
      <w:marRight w:val="0"/>
      <w:marTop w:val="0"/>
      <w:marBottom w:val="0"/>
      <w:divBdr>
        <w:top w:val="none" w:sz="0" w:space="0" w:color="auto"/>
        <w:left w:val="none" w:sz="0" w:space="0" w:color="auto"/>
        <w:bottom w:val="none" w:sz="0" w:space="0" w:color="auto"/>
        <w:right w:val="none" w:sz="0" w:space="0" w:color="auto"/>
      </w:divBdr>
    </w:div>
    <w:div w:id="394206015">
      <w:bodyDiv w:val="1"/>
      <w:marLeft w:val="0"/>
      <w:marRight w:val="0"/>
      <w:marTop w:val="0"/>
      <w:marBottom w:val="0"/>
      <w:divBdr>
        <w:top w:val="none" w:sz="0" w:space="0" w:color="auto"/>
        <w:left w:val="none" w:sz="0" w:space="0" w:color="auto"/>
        <w:bottom w:val="none" w:sz="0" w:space="0" w:color="auto"/>
        <w:right w:val="none" w:sz="0" w:space="0" w:color="auto"/>
      </w:divBdr>
    </w:div>
    <w:div w:id="395058672">
      <w:bodyDiv w:val="1"/>
      <w:marLeft w:val="0"/>
      <w:marRight w:val="0"/>
      <w:marTop w:val="0"/>
      <w:marBottom w:val="0"/>
      <w:divBdr>
        <w:top w:val="none" w:sz="0" w:space="0" w:color="auto"/>
        <w:left w:val="none" w:sz="0" w:space="0" w:color="auto"/>
        <w:bottom w:val="none" w:sz="0" w:space="0" w:color="auto"/>
        <w:right w:val="none" w:sz="0" w:space="0" w:color="auto"/>
      </w:divBdr>
    </w:div>
    <w:div w:id="396589687">
      <w:bodyDiv w:val="1"/>
      <w:marLeft w:val="0"/>
      <w:marRight w:val="0"/>
      <w:marTop w:val="0"/>
      <w:marBottom w:val="0"/>
      <w:divBdr>
        <w:top w:val="none" w:sz="0" w:space="0" w:color="auto"/>
        <w:left w:val="none" w:sz="0" w:space="0" w:color="auto"/>
        <w:bottom w:val="none" w:sz="0" w:space="0" w:color="auto"/>
        <w:right w:val="none" w:sz="0" w:space="0" w:color="auto"/>
      </w:divBdr>
    </w:div>
    <w:div w:id="411588903">
      <w:bodyDiv w:val="1"/>
      <w:marLeft w:val="0"/>
      <w:marRight w:val="0"/>
      <w:marTop w:val="0"/>
      <w:marBottom w:val="0"/>
      <w:divBdr>
        <w:top w:val="none" w:sz="0" w:space="0" w:color="auto"/>
        <w:left w:val="none" w:sz="0" w:space="0" w:color="auto"/>
        <w:bottom w:val="none" w:sz="0" w:space="0" w:color="auto"/>
        <w:right w:val="none" w:sz="0" w:space="0" w:color="auto"/>
      </w:divBdr>
    </w:div>
    <w:div w:id="415637220">
      <w:bodyDiv w:val="1"/>
      <w:marLeft w:val="0"/>
      <w:marRight w:val="0"/>
      <w:marTop w:val="0"/>
      <w:marBottom w:val="0"/>
      <w:divBdr>
        <w:top w:val="none" w:sz="0" w:space="0" w:color="auto"/>
        <w:left w:val="none" w:sz="0" w:space="0" w:color="auto"/>
        <w:bottom w:val="none" w:sz="0" w:space="0" w:color="auto"/>
        <w:right w:val="none" w:sz="0" w:space="0" w:color="auto"/>
      </w:divBdr>
    </w:div>
    <w:div w:id="421420097">
      <w:bodyDiv w:val="1"/>
      <w:marLeft w:val="0"/>
      <w:marRight w:val="0"/>
      <w:marTop w:val="0"/>
      <w:marBottom w:val="0"/>
      <w:divBdr>
        <w:top w:val="none" w:sz="0" w:space="0" w:color="auto"/>
        <w:left w:val="none" w:sz="0" w:space="0" w:color="auto"/>
        <w:bottom w:val="none" w:sz="0" w:space="0" w:color="auto"/>
        <w:right w:val="none" w:sz="0" w:space="0" w:color="auto"/>
      </w:divBdr>
    </w:div>
    <w:div w:id="431902473">
      <w:bodyDiv w:val="1"/>
      <w:marLeft w:val="0"/>
      <w:marRight w:val="0"/>
      <w:marTop w:val="0"/>
      <w:marBottom w:val="0"/>
      <w:divBdr>
        <w:top w:val="none" w:sz="0" w:space="0" w:color="auto"/>
        <w:left w:val="none" w:sz="0" w:space="0" w:color="auto"/>
        <w:bottom w:val="none" w:sz="0" w:space="0" w:color="auto"/>
        <w:right w:val="none" w:sz="0" w:space="0" w:color="auto"/>
      </w:divBdr>
    </w:div>
    <w:div w:id="440609038">
      <w:bodyDiv w:val="1"/>
      <w:marLeft w:val="0"/>
      <w:marRight w:val="0"/>
      <w:marTop w:val="0"/>
      <w:marBottom w:val="0"/>
      <w:divBdr>
        <w:top w:val="none" w:sz="0" w:space="0" w:color="auto"/>
        <w:left w:val="none" w:sz="0" w:space="0" w:color="auto"/>
        <w:bottom w:val="none" w:sz="0" w:space="0" w:color="auto"/>
        <w:right w:val="none" w:sz="0" w:space="0" w:color="auto"/>
      </w:divBdr>
    </w:div>
    <w:div w:id="445731180">
      <w:bodyDiv w:val="1"/>
      <w:marLeft w:val="0"/>
      <w:marRight w:val="0"/>
      <w:marTop w:val="0"/>
      <w:marBottom w:val="0"/>
      <w:divBdr>
        <w:top w:val="none" w:sz="0" w:space="0" w:color="auto"/>
        <w:left w:val="none" w:sz="0" w:space="0" w:color="auto"/>
        <w:bottom w:val="none" w:sz="0" w:space="0" w:color="auto"/>
        <w:right w:val="none" w:sz="0" w:space="0" w:color="auto"/>
      </w:divBdr>
    </w:div>
    <w:div w:id="451287575">
      <w:bodyDiv w:val="1"/>
      <w:marLeft w:val="0"/>
      <w:marRight w:val="0"/>
      <w:marTop w:val="0"/>
      <w:marBottom w:val="0"/>
      <w:divBdr>
        <w:top w:val="none" w:sz="0" w:space="0" w:color="auto"/>
        <w:left w:val="none" w:sz="0" w:space="0" w:color="auto"/>
        <w:bottom w:val="none" w:sz="0" w:space="0" w:color="auto"/>
        <w:right w:val="none" w:sz="0" w:space="0" w:color="auto"/>
      </w:divBdr>
    </w:div>
    <w:div w:id="457914399">
      <w:bodyDiv w:val="1"/>
      <w:marLeft w:val="0"/>
      <w:marRight w:val="0"/>
      <w:marTop w:val="0"/>
      <w:marBottom w:val="0"/>
      <w:divBdr>
        <w:top w:val="none" w:sz="0" w:space="0" w:color="auto"/>
        <w:left w:val="none" w:sz="0" w:space="0" w:color="auto"/>
        <w:bottom w:val="none" w:sz="0" w:space="0" w:color="auto"/>
        <w:right w:val="none" w:sz="0" w:space="0" w:color="auto"/>
      </w:divBdr>
    </w:div>
    <w:div w:id="458450726">
      <w:bodyDiv w:val="1"/>
      <w:marLeft w:val="0"/>
      <w:marRight w:val="0"/>
      <w:marTop w:val="0"/>
      <w:marBottom w:val="0"/>
      <w:divBdr>
        <w:top w:val="none" w:sz="0" w:space="0" w:color="auto"/>
        <w:left w:val="none" w:sz="0" w:space="0" w:color="auto"/>
        <w:bottom w:val="none" w:sz="0" w:space="0" w:color="auto"/>
        <w:right w:val="none" w:sz="0" w:space="0" w:color="auto"/>
      </w:divBdr>
    </w:div>
    <w:div w:id="465776068">
      <w:bodyDiv w:val="1"/>
      <w:marLeft w:val="0"/>
      <w:marRight w:val="0"/>
      <w:marTop w:val="0"/>
      <w:marBottom w:val="0"/>
      <w:divBdr>
        <w:top w:val="none" w:sz="0" w:space="0" w:color="auto"/>
        <w:left w:val="none" w:sz="0" w:space="0" w:color="auto"/>
        <w:bottom w:val="none" w:sz="0" w:space="0" w:color="auto"/>
        <w:right w:val="none" w:sz="0" w:space="0" w:color="auto"/>
      </w:divBdr>
    </w:div>
    <w:div w:id="478571898">
      <w:bodyDiv w:val="1"/>
      <w:marLeft w:val="0"/>
      <w:marRight w:val="0"/>
      <w:marTop w:val="0"/>
      <w:marBottom w:val="0"/>
      <w:divBdr>
        <w:top w:val="none" w:sz="0" w:space="0" w:color="auto"/>
        <w:left w:val="none" w:sz="0" w:space="0" w:color="auto"/>
        <w:bottom w:val="none" w:sz="0" w:space="0" w:color="auto"/>
        <w:right w:val="none" w:sz="0" w:space="0" w:color="auto"/>
      </w:divBdr>
    </w:div>
    <w:div w:id="491525244">
      <w:bodyDiv w:val="1"/>
      <w:marLeft w:val="0"/>
      <w:marRight w:val="0"/>
      <w:marTop w:val="0"/>
      <w:marBottom w:val="0"/>
      <w:divBdr>
        <w:top w:val="none" w:sz="0" w:space="0" w:color="auto"/>
        <w:left w:val="none" w:sz="0" w:space="0" w:color="auto"/>
        <w:bottom w:val="none" w:sz="0" w:space="0" w:color="auto"/>
        <w:right w:val="none" w:sz="0" w:space="0" w:color="auto"/>
      </w:divBdr>
    </w:div>
    <w:div w:id="499926758">
      <w:bodyDiv w:val="1"/>
      <w:marLeft w:val="0"/>
      <w:marRight w:val="0"/>
      <w:marTop w:val="0"/>
      <w:marBottom w:val="0"/>
      <w:divBdr>
        <w:top w:val="none" w:sz="0" w:space="0" w:color="auto"/>
        <w:left w:val="none" w:sz="0" w:space="0" w:color="auto"/>
        <w:bottom w:val="none" w:sz="0" w:space="0" w:color="auto"/>
        <w:right w:val="none" w:sz="0" w:space="0" w:color="auto"/>
      </w:divBdr>
    </w:div>
    <w:div w:id="501548977">
      <w:bodyDiv w:val="1"/>
      <w:marLeft w:val="0"/>
      <w:marRight w:val="0"/>
      <w:marTop w:val="0"/>
      <w:marBottom w:val="0"/>
      <w:divBdr>
        <w:top w:val="none" w:sz="0" w:space="0" w:color="auto"/>
        <w:left w:val="none" w:sz="0" w:space="0" w:color="auto"/>
        <w:bottom w:val="none" w:sz="0" w:space="0" w:color="auto"/>
        <w:right w:val="none" w:sz="0" w:space="0" w:color="auto"/>
      </w:divBdr>
    </w:div>
    <w:div w:id="507138827">
      <w:bodyDiv w:val="1"/>
      <w:marLeft w:val="0"/>
      <w:marRight w:val="0"/>
      <w:marTop w:val="0"/>
      <w:marBottom w:val="0"/>
      <w:divBdr>
        <w:top w:val="none" w:sz="0" w:space="0" w:color="auto"/>
        <w:left w:val="none" w:sz="0" w:space="0" w:color="auto"/>
        <w:bottom w:val="none" w:sz="0" w:space="0" w:color="auto"/>
        <w:right w:val="none" w:sz="0" w:space="0" w:color="auto"/>
      </w:divBdr>
    </w:div>
    <w:div w:id="520894750">
      <w:bodyDiv w:val="1"/>
      <w:marLeft w:val="0"/>
      <w:marRight w:val="0"/>
      <w:marTop w:val="0"/>
      <w:marBottom w:val="0"/>
      <w:divBdr>
        <w:top w:val="none" w:sz="0" w:space="0" w:color="auto"/>
        <w:left w:val="none" w:sz="0" w:space="0" w:color="auto"/>
        <w:bottom w:val="none" w:sz="0" w:space="0" w:color="auto"/>
        <w:right w:val="none" w:sz="0" w:space="0" w:color="auto"/>
      </w:divBdr>
    </w:div>
    <w:div w:id="535970195">
      <w:bodyDiv w:val="1"/>
      <w:marLeft w:val="0"/>
      <w:marRight w:val="0"/>
      <w:marTop w:val="0"/>
      <w:marBottom w:val="0"/>
      <w:divBdr>
        <w:top w:val="none" w:sz="0" w:space="0" w:color="auto"/>
        <w:left w:val="none" w:sz="0" w:space="0" w:color="auto"/>
        <w:bottom w:val="none" w:sz="0" w:space="0" w:color="auto"/>
        <w:right w:val="none" w:sz="0" w:space="0" w:color="auto"/>
      </w:divBdr>
    </w:div>
    <w:div w:id="547186141">
      <w:bodyDiv w:val="1"/>
      <w:marLeft w:val="0"/>
      <w:marRight w:val="0"/>
      <w:marTop w:val="0"/>
      <w:marBottom w:val="0"/>
      <w:divBdr>
        <w:top w:val="none" w:sz="0" w:space="0" w:color="auto"/>
        <w:left w:val="none" w:sz="0" w:space="0" w:color="auto"/>
        <w:bottom w:val="none" w:sz="0" w:space="0" w:color="auto"/>
        <w:right w:val="none" w:sz="0" w:space="0" w:color="auto"/>
      </w:divBdr>
    </w:div>
    <w:div w:id="549074981">
      <w:bodyDiv w:val="1"/>
      <w:marLeft w:val="0"/>
      <w:marRight w:val="0"/>
      <w:marTop w:val="0"/>
      <w:marBottom w:val="0"/>
      <w:divBdr>
        <w:top w:val="none" w:sz="0" w:space="0" w:color="auto"/>
        <w:left w:val="none" w:sz="0" w:space="0" w:color="auto"/>
        <w:bottom w:val="none" w:sz="0" w:space="0" w:color="auto"/>
        <w:right w:val="none" w:sz="0" w:space="0" w:color="auto"/>
      </w:divBdr>
    </w:div>
    <w:div w:id="556012628">
      <w:bodyDiv w:val="1"/>
      <w:marLeft w:val="0"/>
      <w:marRight w:val="0"/>
      <w:marTop w:val="0"/>
      <w:marBottom w:val="0"/>
      <w:divBdr>
        <w:top w:val="none" w:sz="0" w:space="0" w:color="auto"/>
        <w:left w:val="none" w:sz="0" w:space="0" w:color="auto"/>
        <w:bottom w:val="none" w:sz="0" w:space="0" w:color="auto"/>
        <w:right w:val="none" w:sz="0" w:space="0" w:color="auto"/>
      </w:divBdr>
    </w:div>
    <w:div w:id="560486151">
      <w:bodyDiv w:val="1"/>
      <w:marLeft w:val="0"/>
      <w:marRight w:val="0"/>
      <w:marTop w:val="0"/>
      <w:marBottom w:val="0"/>
      <w:divBdr>
        <w:top w:val="none" w:sz="0" w:space="0" w:color="auto"/>
        <w:left w:val="none" w:sz="0" w:space="0" w:color="auto"/>
        <w:bottom w:val="none" w:sz="0" w:space="0" w:color="auto"/>
        <w:right w:val="none" w:sz="0" w:space="0" w:color="auto"/>
      </w:divBdr>
    </w:div>
    <w:div w:id="570041294">
      <w:bodyDiv w:val="1"/>
      <w:marLeft w:val="0"/>
      <w:marRight w:val="0"/>
      <w:marTop w:val="0"/>
      <w:marBottom w:val="0"/>
      <w:divBdr>
        <w:top w:val="none" w:sz="0" w:space="0" w:color="auto"/>
        <w:left w:val="none" w:sz="0" w:space="0" w:color="auto"/>
        <w:bottom w:val="none" w:sz="0" w:space="0" w:color="auto"/>
        <w:right w:val="none" w:sz="0" w:space="0" w:color="auto"/>
      </w:divBdr>
    </w:div>
    <w:div w:id="582490988">
      <w:bodyDiv w:val="1"/>
      <w:marLeft w:val="0"/>
      <w:marRight w:val="0"/>
      <w:marTop w:val="0"/>
      <w:marBottom w:val="0"/>
      <w:divBdr>
        <w:top w:val="none" w:sz="0" w:space="0" w:color="auto"/>
        <w:left w:val="none" w:sz="0" w:space="0" w:color="auto"/>
        <w:bottom w:val="none" w:sz="0" w:space="0" w:color="auto"/>
        <w:right w:val="none" w:sz="0" w:space="0" w:color="auto"/>
      </w:divBdr>
    </w:div>
    <w:div w:id="606741943">
      <w:bodyDiv w:val="1"/>
      <w:marLeft w:val="0"/>
      <w:marRight w:val="0"/>
      <w:marTop w:val="0"/>
      <w:marBottom w:val="0"/>
      <w:divBdr>
        <w:top w:val="none" w:sz="0" w:space="0" w:color="auto"/>
        <w:left w:val="none" w:sz="0" w:space="0" w:color="auto"/>
        <w:bottom w:val="none" w:sz="0" w:space="0" w:color="auto"/>
        <w:right w:val="none" w:sz="0" w:space="0" w:color="auto"/>
      </w:divBdr>
    </w:div>
    <w:div w:id="611478258">
      <w:bodyDiv w:val="1"/>
      <w:marLeft w:val="0"/>
      <w:marRight w:val="0"/>
      <w:marTop w:val="0"/>
      <w:marBottom w:val="0"/>
      <w:divBdr>
        <w:top w:val="none" w:sz="0" w:space="0" w:color="auto"/>
        <w:left w:val="none" w:sz="0" w:space="0" w:color="auto"/>
        <w:bottom w:val="none" w:sz="0" w:space="0" w:color="auto"/>
        <w:right w:val="none" w:sz="0" w:space="0" w:color="auto"/>
      </w:divBdr>
    </w:div>
    <w:div w:id="618948436">
      <w:bodyDiv w:val="1"/>
      <w:marLeft w:val="0"/>
      <w:marRight w:val="0"/>
      <w:marTop w:val="0"/>
      <w:marBottom w:val="0"/>
      <w:divBdr>
        <w:top w:val="none" w:sz="0" w:space="0" w:color="auto"/>
        <w:left w:val="none" w:sz="0" w:space="0" w:color="auto"/>
        <w:bottom w:val="none" w:sz="0" w:space="0" w:color="auto"/>
        <w:right w:val="none" w:sz="0" w:space="0" w:color="auto"/>
      </w:divBdr>
    </w:div>
    <w:div w:id="630287216">
      <w:bodyDiv w:val="1"/>
      <w:marLeft w:val="0"/>
      <w:marRight w:val="0"/>
      <w:marTop w:val="0"/>
      <w:marBottom w:val="0"/>
      <w:divBdr>
        <w:top w:val="none" w:sz="0" w:space="0" w:color="auto"/>
        <w:left w:val="none" w:sz="0" w:space="0" w:color="auto"/>
        <w:bottom w:val="none" w:sz="0" w:space="0" w:color="auto"/>
        <w:right w:val="none" w:sz="0" w:space="0" w:color="auto"/>
      </w:divBdr>
    </w:div>
    <w:div w:id="654798208">
      <w:bodyDiv w:val="1"/>
      <w:marLeft w:val="0"/>
      <w:marRight w:val="0"/>
      <w:marTop w:val="0"/>
      <w:marBottom w:val="0"/>
      <w:divBdr>
        <w:top w:val="none" w:sz="0" w:space="0" w:color="auto"/>
        <w:left w:val="none" w:sz="0" w:space="0" w:color="auto"/>
        <w:bottom w:val="none" w:sz="0" w:space="0" w:color="auto"/>
        <w:right w:val="none" w:sz="0" w:space="0" w:color="auto"/>
      </w:divBdr>
    </w:div>
    <w:div w:id="657077661">
      <w:bodyDiv w:val="1"/>
      <w:marLeft w:val="0"/>
      <w:marRight w:val="0"/>
      <w:marTop w:val="0"/>
      <w:marBottom w:val="0"/>
      <w:divBdr>
        <w:top w:val="none" w:sz="0" w:space="0" w:color="auto"/>
        <w:left w:val="none" w:sz="0" w:space="0" w:color="auto"/>
        <w:bottom w:val="none" w:sz="0" w:space="0" w:color="auto"/>
        <w:right w:val="none" w:sz="0" w:space="0" w:color="auto"/>
      </w:divBdr>
    </w:div>
    <w:div w:id="657340671">
      <w:bodyDiv w:val="1"/>
      <w:marLeft w:val="0"/>
      <w:marRight w:val="0"/>
      <w:marTop w:val="0"/>
      <w:marBottom w:val="0"/>
      <w:divBdr>
        <w:top w:val="none" w:sz="0" w:space="0" w:color="auto"/>
        <w:left w:val="none" w:sz="0" w:space="0" w:color="auto"/>
        <w:bottom w:val="none" w:sz="0" w:space="0" w:color="auto"/>
        <w:right w:val="none" w:sz="0" w:space="0" w:color="auto"/>
      </w:divBdr>
    </w:div>
    <w:div w:id="661616998">
      <w:bodyDiv w:val="1"/>
      <w:marLeft w:val="0"/>
      <w:marRight w:val="0"/>
      <w:marTop w:val="0"/>
      <w:marBottom w:val="0"/>
      <w:divBdr>
        <w:top w:val="none" w:sz="0" w:space="0" w:color="auto"/>
        <w:left w:val="none" w:sz="0" w:space="0" w:color="auto"/>
        <w:bottom w:val="none" w:sz="0" w:space="0" w:color="auto"/>
        <w:right w:val="none" w:sz="0" w:space="0" w:color="auto"/>
      </w:divBdr>
    </w:div>
    <w:div w:id="664286762">
      <w:bodyDiv w:val="1"/>
      <w:marLeft w:val="0"/>
      <w:marRight w:val="0"/>
      <w:marTop w:val="0"/>
      <w:marBottom w:val="0"/>
      <w:divBdr>
        <w:top w:val="none" w:sz="0" w:space="0" w:color="auto"/>
        <w:left w:val="none" w:sz="0" w:space="0" w:color="auto"/>
        <w:bottom w:val="none" w:sz="0" w:space="0" w:color="auto"/>
        <w:right w:val="none" w:sz="0" w:space="0" w:color="auto"/>
      </w:divBdr>
    </w:div>
    <w:div w:id="673068750">
      <w:bodyDiv w:val="1"/>
      <w:marLeft w:val="0"/>
      <w:marRight w:val="0"/>
      <w:marTop w:val="0"/>
      <w:marBottom w:val="0"/>
      <w:divBdr>
        <w:top w:val="none" w:sz="0" w:space="0" w:color="auto"/>
        <w:left w:val="none" w:sz="0" w:space="0" w:color="auto"/>
        <w:bottom w:val="none" w:sz="0" w:space="0" w:color="auto"/>
        <w:right w:val="none" w:sz="0" w:space="0" w:color="auto"/>
      </w:divBdr>
    </w:div>
    <w:div w:id="679309188">
      <w:bodyDiv w:val="1"/>
      <w:marLeft w:val="0"/>
      <w:marRight w:val="0"/>
      <w:marTop w:val="0"/>
      <w:marBottom w:val="0"/>
      <w:divBdr>
        <w:top w:val="none" w:sz="0" w:space="0" w:color="auto"/>
        <w:left w:val="none" w:sz="0" w:space="0" w:color="auto"/>
        <w:bottom w:val="none" w:sz="0" w:space="0" w:color="auto"/>
        <w:right w:val="none" w:sz="0" w:space="0" w:color="auto"/>
      </w:divBdr>
    </w:div>
    <w:div w:id="707024424">
      <w:bodyDiv w:val="1"/>
      <w:marLeft w:val="0"/>
      <w:marRight w:val="0"/>
      <w:marTop w:val="0"/>
      <w:marBottom w:val="0"/>
      <w:divBdr>
        <w:top w:val="none" w:sz="0" w:space="0" w:color="auto"/>
        <w:left w:val="none" w:sz="0" w:space="0" w:color="auto"/>
        <w:bottom w:val="none" w:sz="0" w:space="0" w:color="auto"/>
        <w:right w:val="none" w:sz="0" w:space="0" w:color="auto"/>
      </w:divBdr>
    </w:div>
    <w:div w:id="707484707">
      <w:bodyDiv w:val="1"/>
      <w:marLeft w:val="0"/>
      <w:marRight w:val="0"/>
      <w:marTop w:val="0"/>
      <w:marBottom w:val="0"/>
      <w:divBdr>
        <w:top w:val="none" w:sz="0" w:space="0" w:color="auto"/>
        <w:left w:val="none" w:sz="0" w:space="0" w:color="auto"/>
        <w:bottom w:val="none" w:sz="0" w:space="0" w:color="auto"/>
        <w:right w:val="none" w:sz="0" w:space="0" w:color="auto"/>
      </w:divBdr>
    </w:div>
    <w:div w:id="715206466">
      <w:bodyDiv w:val="1"/>
      <w:marLeft w:val="0"/>
      <w:marRight w:val="0"/>
      <w:marTop w:val="0"/>
      <w:marBottom w:val="0"/>
      <w:divBdr>
        <w:top w:val="none" w:sz="0" w:space="0" w:color="auto"/>
        <w:left w:val="none" w:sz="0" w:space="0" w:color="auto"/>
        <w:bottom w:val="none" w:sz="0" w:space="0" w:color="auto"/>
        <w:right w:val="none" w:sz="0" w:space="0" w:color="auto"/>
      </w:divBdr>
    </w:div>
    <w:div w:id="716124543">
      <w:bodyDiv w:val="1"/>
      <w:marLeft w:val="0"/>
      <w:marRight w:val="0"/>
      <w:marTop w:val="0"/>
      <w:marBottom w:val="0"/>
      <w:divBdr>
        <w:top w:val="none" w:sz="0" w:space="0" w:color="auto"/>
        <w:left w:val="none" w:sz="0" w:space="0" w:color="auto"/>
        <w:bottom w:val="none" w:sz="0" w:space="0" w:color="auto"/>
        <w:right w:val="none" w:sz="0" w:space="0" w:color="auto"/>
      </w:divBdr>
    </w:div>
    <w:div w:id="725373800">
      <w:bodyDiv w:val="1"/>
      <w:marLeft w:val="0"/>
      <w:marRight w:val="0"/>
      <w:marTop w:val="0"/>
      <w:marBottom w:val="0"/>
      <w:divBdr>
        <w:top w:val="none" w:sz="0" w:space="0" w:color="auto"/>
        <w:left w:val="none" w:sz="0" w:space="0" w:color="auto"/>
        <w:bottom w:val="none" w:sz="0" w:space="0" w:color="auto"/>
        <w:right w:val="none" w:sz="0" w:space="0" w:color="auto"/>
      </w:divBdr>
    </w:div>
    <w:div w:id="725881288">
      <w:bodyDiv w:val="1"/>
      <w:marLeft w:val="0"/>
      <w:marRight w:val="0"/>
      <w:marTop w:val="0"/>
      <w:marBottom w:val="0"/>
      <w:divBdr>
        <w:top w:val="none" w:sz="0" w:space="0" w:color="auto"/>
        <w:left w:val="none" w:sz="0" w:space="0" w:color="auto"/>
        <w:bottom w:val="none" w:sz="0" w:space="0" w:color="auto"/>
        <w:right w:val="none" w:sz="0" w:space="0" w:color="auto"/>
      </w:divBdr>
    </w:div>
    <w:div w:id="743139512">
      <w:bodyDiv w:val="1"/>
      <w:marLeft w:val="0"/>
      <w:marRight w:val="0"/>
      <w:marTop w:val="0"/>
      <w:marBottom w:val="0"/>
      <w:divBdr>
        <w:top w:val="none" w:sz="0" w:space="0" w:color="auto"/>
        <w:left w:val="none" w:sz="0" w:space="0" w:color="auto"/>
        <w:bottom w:val="none" w:sz="0" w:space="0" w:color="auto"/>
        <w:right w:val="none" w:sz="0" w:space="0" w:color="auto"/>
      </w:divBdr>
    </w:div>
    <w:div w:id="744768719">
      <w:bodyDiv w:val="1"/>
      <w:marLeft w:val="0"/>
      <w:marRight w:val="0"/>
      <w:marTop w:val="0"/>
      <w:marBottom w:val="0"/>
      <w:divBdr>
        <w:top w:val="none" w:sz="0" w:space="0" w:color="auto"/>
        <w:left w:val="none" w:sz="0" w:space="0" w:color="auto"/>
        <w:bottom w:val="none" w:sz="0" w:space="0" w:color="auto"/>
        <w:right w:val="none" w:sz="0" w:space="0" w:color="auto"/>
      </w:divBdr>
    </w:div>
    <w:div w:id="762335562">
      <w:bodyDiv w:val="1"/>
      <w:marLeft w:val="0"/>
      <w:marRight w:val="0"/>
      <w:marTop w:val="0"/>
      <w:marBottom w:val="0"/>
      <w:divBdr>
        <w:top w:val="none" w:sz="0" w:space="0" w:color="auto"/>
        <w:left w:val="none" w:sz="0" w:space="0" w:color="auto"/>
        <w:bottom w:val="none" w:sz="0" w:space="0" w:color="auto"/>
        <w:right w:val="none" w:sz="0" w:space="0" w:color="auto"/>
      </w:divBdr>
    </w:div>
    <w:div w:id="769853200">
      <w:bodyDiv w:val="1"/>
      <w:marLeft w:val="0"/>
      <w:marRight w:val="0"/>
      <w:marTop w:val="0"/>
      <w:marBottom w:val="0"/>
      <w:divBdr>
        <w:top w:val="none" w:sz="0" w:space="0" w:color="auto"/>
        <w:left w:val="none" w:sz="0" w:space="0" w:color="auto"/>
        <w:bottom w:val="none" w:sz="0" w:space="0" w:color="auto"/>
        <w:right w:val="none" w:sz="0" w:space="0" w:color="auto"/>
      </w:divBdr>
    </w:div>
    <w:div w:id="771127808">
      <w:bodyDiv w:val="1"/>
      <w:marLeft w:val="0"/>
      <w:marRight w:val="0"/>
      <w:marTop w:val="0"/>
      <w:marBottom w:val="0"/>
      <w:divBdr>
        <w:top w:val="none" w:sz="0" w:space="0" w:color="auto"/>
        <w:left w:val="none" w:sz="0" w:space="0" w:color="auto"/>
        <w:bottom w:val="none" w:sz="0" w:space="0" w:color="auto"/>
        <w:right w:val="none" w:sz="0" w:space="0" w:color="auto"/>
      </w:divBdr>
    </w:div>
    <w:div w:id="773787618">
      <w:bodyDiv w:val="1"/>
      <w:marLeft w:val="0"/>
      <w:marRight w:val="0"/>
      <w:marTop w:val="0"/>
      <w:marBottom w:val="0"/>
      <w:divBdr>
        <w:top w:val="none" w:sz="0" w:space="0" w:color="auto"/>
        <w:left w:val="none" w:sz="0" w:space="0" w:color="auto"/>
        <w:bottom w:val="none" w:sz="0" w:space="0" w:color="auto"/>
        <w:right w:val="none" w:sz="0" w:space="0" w:color="auto"/>
      </w:divBdr>
    </w:div>
    <w:div w:id="782770659">
      <w:bodyDiv w:val="1"/>
      <w:marLeft w:val="0"/>
      <w:marRight w:val="0"/>
      <w:marTop w:val="0"/>
      <w:marBottom w:val="0"/>
      <w:divBdr>
        <w:top w:val="none" w:sz="0" w:space="0" w:color="auto"/>
        <w:left w:val="none" w:sz="0" w:space="0" w:color="auto"/>
        <w:bottom w:val="none" w:sz="0" w:space="0" w:color="auto"/>
        <w:right w:val="none" w:sz="0" w:space="0" w:color="auto"/>
      </w:divBdr>
    </w:div>
    <w:div w:id="799962106">
      <w:bodyDiv w:val="1"/>
      <w:marLeft w:val="0"/>
      <w:marRight w:val="0"/>
      <w:marTop w:val="0"/>
      <w:marBottom w:val="0"/>
      <w:divBdr>
        <w:top w:val="none" w:sz="0" w:space="0" w:color="auto"/>
        <w:left w:val="none" w:sz="0" w:space="0" w:color="auto"/>
        <w:bottom w:val="none" w:sz="0" w:space="0" w:color="auto"/>
        <w:right w:val="none" w:sz="0" w:space="0" w:color="auto"/>
      </w:divBdr>
    </w:div>
    <w:div w:id="817846933">
      <w:bodyDiv w:val="1"/>
      <w:marLeft w:val="0"/>
      <w:marRight w:val="0"/>
      <w:marTop w:val="0"/>
      <w:marBottom w:val="0"/>
      <w:divBdr>
        <w:top w:val="none" w:sz="0" w:space="0" w:color="auto"/>
        <w:left w:val="none" w:sz="0" w:space="0" w:color="auto"/>
        <w:bottom w:val="none" w:sz="0" w:space="0" w:color="auto"/>
        <w:right w:val="none" w:sz="0" w:space="0" w:color="auto"/>
      </w:divBdr>
    </w:div>
    <w:div w:id="823544900">
      <w:bodyDiv w:val="1"/>
      <w:marLeft w:val="0"/>
      <w:marRight w:val="0"/>
      <w:marTop w:val="0"/>
      <w:marBottom w:val="0"/>
      <w:divBdr>
        <w:top w:val="none" w:sz="0" w:space="0" w:color="auto"/>
        <w:left w:val="none" w:sz="0" w:space="0" w:color="auto"/>
        <w:bottom w:val="none" w:sz="0" w:space="0" w:color="auto"/>
        <w:right w:val="none" w:sz="0" w:space="0" w:color="auto"/>
      </w:divBdr>
    </w:div>
    <w:div w:id="844897705">
      <w:bodyDiv w:val="1"/>
      <w:marLeft w:val="0"/>
      <w:marRight w:val="0"/>
      <w:marTop w:val="0"/>
      <w:marBottom w:val="0"/>
      <w:divBdr>
        <w:top w:val="none" w:sz="0" w:space="0" w:color="auto"/>
        <w:left w:val="none" w:sz="0" w:space="0" w:color="auto"/>
        <w:bottom w:val="none" w:sz="0" w:space="0" w:color="auto"/>
        <w:right w:val="none" w:sz="0" w:space="0" w:color="auto"/>
      </w:divBdr>
    </w:div>
    <w:div w:id="853879786">
      <w:bodyDiv w:val="1"/>
      <w:marLeft w:val="0"/>
      <w:marRight w:val="0"/>
      <w:marTop w:val="0"/>
      <w:marBottom w:val="0"/>
      <w:divBdr>
        <w:top w:val="none" w:sz="0" w:space="0" w:color="auto"/>
        <w:left w:val="none" w:sz="0" w:space="0" w:color="auto"/>
        <w:bottom w:val="none" w:sz="0" w:space="0" w:color="auto"/>
        <w:right w:val="none" w:sz="0" w:space="0" w:color="auto"/>
      </w:divBdr>
    </w:div>
    <w:div w:id="862212804">
      <w:bodyDiv w:val="1"/>
      <w:marLeft w:val="0"/>
      <w:marRight w:val="0"/>
      <w:marTop w:val="0"/>
      <w:marBottom w:val="0"/>
      <w:divBdr>
        <w:top w:val="none" w:sz="0" w:space="0" w:color="auto"/>
        <w:left w:val="none" w:sz="0" w:space="0" w:color="auto"/>
        <w:bottom w:val="none" w:sz="0" w:space="0" w:color="auto"/>
        <w:right w:val="none" w:sz="0" w:space="0" w:color="auto"/>
      </w:divBdr>
    </w:div>
    <w:div w:id="866522486">
      <w:bodyDiv w:val="1"/>
      <w:marLeft w:val="0"/>
      <w:marRight w:val="0"/>
      <w:marTop w:val="0"/>
      <w:marBottom w:val="0"/>
      <w:divBdr>
        <w:top w:val="none" w:sz="0" w:space="0" w:color="auto"/>
        <w:left w:val="none" w:sz="0" w:space="0" w:color="auto"/>
        <w:bottom w:val="none" w:sz="0" w:space="0" w:color="auto"/>
        <w:right w:val="none" w:sz="0" w:space="0" w:color="auto"/>
      </w:divBdr>
    </w:div>
    <w:div w:id="869101036">
      <w:bodyDiv w:val="1"/>
      <w:marLeft w:val="0"/>
      <w:marRight w:val="0"/>
      <w:marTop w:val="0"/>
      <w:marBottom w:val="0"/>
      <w:divBdr>
        <w:top w:val="none" w:sz="0" w:space="0" w:color="auto"/>
        <w:left w:val="none" w:sz="0" w:space="0" w:color="auto"/>
        <w:bottom w:val="none" w:sz="0" w:space="0" w:color="auto"/>
        <w:right w:val="none" w:sz="0" w:space="0" w:color="auto"/>
      </w:divBdr>
    </w:div>
    <w:div w:id="884832390">
      <w:bodyDiv w:val="1"/>
      <w:marLeft w:val="0"/>
      <w:marRight w:val="0"/>
      <w:marTop w:val="0"/>
      <w:marBottom w:val="0"/>
      <w:divBdr>
        <w:top w:val="none" w:sz="0" w:space="0" w:color="auto"/>
        <w:left w:val="none" w:sz="0" w:space="0" w:color="auto"/>
        <w:bottom w:val="none" w:sz="0" w:space="0" w:color="auto"/>
        <w:right w:val="none" w:sz="0" w:space="0" w:color="auto"/>
      </w:divBdr>
    </w:div>
    <w:div w:id="912203665">
      <w:bodyDiv w:val="1"/>
      <w:marLeft w:val="0"/>
      <w:marRight w:val="0"/>
      <w:marTop w:val="0"/>
      <w:marBottom w:val="0"/>
      <w:divBdr>
        <w:top w:val="none" w:sz="0" w:space="0" w:color="auto"/>
        <w:left w:val="none" w:sz="0" w:space="0" w:color="auto"/>
        <w:bottom w:val="none" w:sz="0" w:space="0" w:color="auto"/>
        <w:right w:val="none" w:sz="0" w:space="0" w:color="auto"/>
      </w:divBdr>
    </w:div>
    <w:div w:id="925843275">
      <w:bodyDiv w:val="1"/>
      <w:marLeft w:val="0"/>
      <w:marRight w:val="0"/>
      <w:marTop w:val="0"/>
      <w:marBottom w:val="0"/>
      <w:divBdr>
        <w:top w:val="none" w:sz="0" w:space="0" w:color="auto"/>
        <w:left w:val="none" w:sz="0" w:space="0" w:color="auto"/>
        <w:bottom w:val="none" w:sz="0" w:space="0" w:color="auto"/>
        <w:right w:val="none" w:sz="0" w:space="0" w:color="auto"/>
      </w:divBdr>
    </w:div>
    <w:div w:id="946427509">
      <w:bodyDiv w:val="1"/>
      <w:marLeft w:val="0"/>
      <w:marRight w:val="0"/>
      <w:marTop w:val="0"/>
      <w:marBottom w:val="0"/>
      <w:divBdr>
        <w:top w:val="none" w:sz="0" w:space="0" w:color="auto"/>
        <w:left w:val="none" w:sz="0" w:space="0" w:color="auto"/>
        <w:bottom w:val="none" w:sz="0" w:space="0" w:color="auto"/>
        <w:right w:val="none" w:sz="0" w:space="0" w:color="auto"/>
      </w:divBdr>
    </w:div>
    <w:div w:id="963081041">
      <w:bodyDiv w:val="1"/>
      <w:marLeft w:val="0"/>
      <w:marRight w:val="0"/>
      <w:marTop w:val="0"/>
      <w:marBottom w:val="0"/>
      <w:divBdr>
        <w:top w:val="none" w:sz="0" w:space="0" w:color="auto"/>
        <w:left w:val="none" w:sz="0" w:space="0" w:color="auto"/>
        <w:bottom w:val="none" w:sz="0" w:space="0" w:color="auto"/>
        <w:right w:val="none" w:sz="0" w:space="0" w:color="auto"/>
      </w:divBdr>
    </w:div>
    <w:div w:id="965740405">
      <w:bodyDiv w:val="1"/>
      <w:marLeft w:val="0"/>
      <w:marRight w:val="0"/>
      <w:marTop w:val="0"/>
      <w:marBottom w:val="0"/>
      <w:divBdr>
        <w:top w:val="none" w:sz="0" w:space="0" w:color="auto"/>
        <w:left w:val="none" w:sz="0" w:space="0" w:color="auto"/>
        <w:bottom w:val="none" w:sz="0" w:space="0" w:color="auto"/>
        <w:right w:val="none" w:sz="0" w:space="0" w:color="auto"/>
      </w:divBdr>
    </w:div>
    <w:div w:id="968241808">
      <w:bodyDiv w:val="1"/>
      <w:marLeft w:val="0"/>
      <w:marRight w:val="0"/>
      <w:marTop w:val="0"/>
      <w:marBottom w:val="0"/>
      <w:divBdr>
        <w:top w:val="none" w:sz="0" w:space="0" w:color="auto"/>
        <w:left w:val="none" w:sz="0" w:space="0" w:color="auto"/>
        <w:bottom w:val="none" w:sz="0" w:space="0" w:color="auto"/>
        <w:right w:val="none" w:sz="0" w:space="0" w:color="auto"/>
      </w:divBdr>
    </w:div>
    <w:div w:id="969215305">
      <w:bodyDiv w:val="1"/>
      <w:marLeft w:val="0"/>
      <w:marRight w:val="0"/>
      <w:marTop w:val="0"/>
      <w:marBottom w:val="0"/>
      <w:divBdr>
        <w:top w:val="none" w:sz="0" w:space="0" w:color="auto"/>
        <w:left w:val="none" w:sz="0" w:space="0" w:color="auto"/>
        <w:bottom w:val="none" w:sz="0" w:space="0" w:color="auto"/>
        <w:right w:val="none" w:sz="0" w:space="0" w:color="auto"/>
      </w:divBdr>
    </w:div>
    <w:div w:id="970021104">
      <w:bodyDiv w:val="1"/>
      <w:marLeft w:val="0"/>
      <w:marRight w:val="0"/>
      <w:marTop w:val="0"/>
      <w:marBottom w:val="0"/>
      <w:divBdr>
        <w:top w:val="none" w:sz="0" w:space="0" w:color="auto"/>
        <w:left w:val="none" w:sz="0" w:space="0" w:color="auto"/>
        <w:bottom w:val="none" w:sz="0" w:space="0" w:color="auto"/>
        <w:right w:val="none" w:sz="0" w:space="0" w:color="auto"/>
      </w:divBdr>
    </w:div>
    <w:div w:id="971906944">
      <w:bodyDiv w:val="1"/>
      <w:marLeft w:val="0"/>
      <w:marRight w:val="0"/>
      <w:marTop w:val="0"/>
      <w:marBottom w:val="0"/>
      <w:divBdr>
        <w:top w:val="none" w:sz="0" w:space="0" w:color="auto"/>
        <w:left w:val="none" w:sz="0" w:space="0" w:color="auto"/>
        <w:bottom w:val="none" w:sz="0" w:space="0" w:color="auto"/>
        <w:right w:val="none" w:sz="0" w:space="0" w:color="auto"/>
      </w:divBdr>
    </w:div>
    <w:div w:id="993488764">
      <w:bodyDiv w:val="1"/>
      <w:marLeft w:val="0"/>
      <w:marRight w:val="0"/>
      <w:marTop w:val="0"/>
      <w:marBottom w:val="0"/>
      <w:divBdr>
        <w:top w:val="none" w:sz="0" w:space="0" w:color="auto"/>
        <w:left w:val="none" w:sz="0" w:space="0" w:color="auto"/>
        <w:bottom w:val="none" w:sz="0" w:space="0" w:color="auto"/>
        <w:right w:val="none" w:sz="0" w:space="0" w:color="auto"/>
      </w:divBdr>
    </w:div>
    <w:div w:id="998191223">
      <w:bodyDiv w:val="1"/>
      <w:marLeft w:val="0"/>
      <w:marRight w:val="0"/>
      <w:marTop w:val="0"/>
      <w:marBottom w:val="0"/>
      <w:divBdr>
        <w:top w:val="none" w:sz="0" w:space="0" w:color="auto"/>
        <w:left w:val="none" w:sz="0" w:space="0" w:color="auto"/>
        <w:bottom w:val="none" w:sz="0" w:space="0" w:color="auto"/>
        <w:right w:val="none" w:sz="0" w:space="0" w:color="auto"/>
      </w:divBdr>
    </w:div>
    <w:div w:id="1012995239">
      <w:bodyDiv w:val="1"/>
      <w:marLeft w:val="0"/>
      <w:marRight w:val="0"/>
      <w:marTop w:val="0"/>
      <w:marBottom w:val="0"/>
      <w:divBdr>
        <w:top w:val="none" w:sz="0" w:space="0" w:color="auto"/>
        <w:left w:val="none" w:sz="0" w:space="0" w:color="auto"/>
        <w:bottom w:val="none" w:sz="0" w:space="0" w:color="auto"/>
        <w:right w:val="none" w:sz="0" w:space="0" w:color="auto"/>
      </w:divBdr>
    </w:div>
    <w:div w:id="1013917936">
      <w:bodyDiv w:val="1"/>
      <w:marLeft w:val="0"/>
      <w:marRight w:val="0"/>
      <w:marTop w:val="0"/>
      <w:marBottom w:val="0"/>
      <w:divBdr>
        <w:top w:val="none" w:sz="0" w:space="0" w:color="auto"/>
        <w:left w:val="none" w:sz="0" w:space="0" w:color="auto"/>
        <w:bottom w:val="none" w:sz="0" w:space="0" w:color="auto"/>
        <w:right w:val="none" w:sz="0" w:space="0" w:color="auto"/>
      </w:divBdr>
    </w:div>
    <w:div w:id="1016812907">
      <w:bodyDiv w:val="1"/>
      <w:marLeft w:val="0"/>
      <w:marRight w:val="0"/>
      <w:marTop w:val="0"/>
      <w:marBottom w:val="0"/>
      <w:divBdr>
        <w:top w:val="none" w:sz="0" w:space="0" w:color="auto"/>
        <w:left w:val="none" w:sz="0" w:space="0" w:color="auto"/>
        <w:bottom w:val="none" w:sz="0" w:space="0" w:color="auto"/>
        <w:right w:val="none" w:sz="0" w:space="0" w:color="auto"/>
      </w:divBdr>
    </w:div>
    <w:div w:id="1021586287">
      <w:bodyDiv w:val="1"/>
      <w:marLeft w:val="0"/>
      <w:marRight w:val="0"/>
      <w:marTop w:val="0"/>
      <w:marBottom w:val="0"/>
      <w:divBdr>
        <w:top w:val="none" w:sz="0" w:space="0" w:color="auto"/>
        <w:left w:val="none" w:sz="0" w:space="0" w:color="auto"/>
        <w:bottom w:val="none" w:sz="0" w:space="0" w:color="auto"/>
        <w:right w:val="none" w:sz="0" w:space="0" w:color="auto"/>
      </w:divBdr>
    </w:div>
    <w:div w:id="1028027381">
      <w:bodyDiv w:val="1"/>
      <w:marLeft w:val="0"/>
      <w:marRight w:val="0"/>
      <w:marTop w:val="0"/>
      <w:marBottom w:val="0"/>
      <w:divBdr>
        <w:top w:val="none" w:sz="0" w:space="0" w:color="auto"/>
        <w:left w:val="none" w:sz="0" w:space="0" w:color="auto"/>
        <w:bottom w:val="none" w:sz="0" w:space="0" w:color="auto"/>
        <w:right w:val="none" w:sz="0" w:space="0" w:color="auto"/>
      </w:divBdr>
    </w:div>
    <w:div w:id="1029991140">
      <w:bodyDiv w:val="1"/>
      <w:marLeft w:val="0"/>
      <w:marRight w:val="0"/>
      <w:marTop w:val="0"/>
      <w:marBottom w:val="0"/>
      <w:divBdr>
        <w:top w:val="none" w:sz="0" w:space="0" w:color="auto"/>
        <w:left w:val="none" w:sz="0" w:space="0" w:color="auto"/>
        <w:bottom w:val="none" w:sz="0" w:space="0" w:color="auto"/>
        <w:right w:val="none" w:sz="0" w:space="0" w:color="auto"/>
      </w:divBdr>
    </w:div>
    <w:div w:id="1031304607">
      <w:bodyDiv w:val="1"/>
      <w:marLeft w:val="0"/>
      <w:marRight w:val="0"/>
      <w:marTop w:val="0"/>
      <w:marBottom w:val="0"/>
      <w:divBdr>
        <w:top w:val="none" w:sz="0" w:space="0" w:color="auto"/>
        <w:left w:val="none" w:sz="0" w:space="0" w:color="auto"/>
        <w:bottom w:val="none" w:sz="0" w:space="0" w:color="auto"/>
        <w:right w:val="none" w:sz="0" w:space="0" w:color="auto"/>
      </w:divBdr>
    </w:div>
    <w:div w:id="1036006675">
      <w:bodyDiv w:val="1"/>
      <w:marLeft w:val="0"/>
      <w:marRight w:val="0"/>
      <w:marTop w:val="0"/>
      <w:marBottom w:val="0"/>
      <w:divBdr>
        <w:top w:val="none" w:sz="0" w:space="0" w:color="auto"/>
        <w:left w:val="none" w:sz="0" w:space="0" w:color="auto"/>
        <w:bottom w:val="none" w:sz="0" w:space="0" w:color="auto"/>
        <w:right w:val="none" w:sz="0" w:space="0" w:color="auto"/>
      </w:divBdr>
    </w:div>
    <w:div w:id="1037270426">
      <w:bodyDiv w:val="1"/>
      <w:marLeft w:val="0"/>
      <w:marRight w:val="0"/>
      <w:marTop w:val="0"/>
      <w:marBottom w:val="0"/>
      <w:divBdr>
        <w:top w:val="none" w:sz="0" w:space="0" w:color="auto"/>
        <w:left w:val="none" w:sz="0" w:space="0" w:color="auto"/>
        <w:bottom w:val="none" w:sz="0" w:space="0" w:color="auto"/>
        <w:right w:val="none" w:sz="0" w:space="0" w:color="auto"/>
      </w:divBdr>
    </w:div>
    <w:div w:id="1037313670">
      <w:bodyDiv w:val="1"/>
      <w:marLeft w:val="0"/>
      <w:marRight w:val="0"/>
      <w:marTop w:val="0"/>
      <w:marBottom w:val="0"/>
      <w:divBdr>
        <w:top w:val="none" w:sz="0" w:space="0" w:color="auto"/>
        <w:left w:val="none" w:sz="0" w:space="0" w:color="auto"/>
        <w:bottom w:val="none" w:sz="0" w:space="0" w:color="auto"/>
        <w:right w:val="none" w:sz="0" w:space="0" w:color="auto"/>
      </w:divBdr>
    </w:div>
    <w:div w:id="1039891139">
      <w:bodyDiv w:val="1"/>
      <w:marLeft w:val="0"/>
      <w:marRight w:val="0"/>
      <w:marTop w:val="0"/>
      <w:marBottom w:val="0"/>
      <w:divBdr>
        <w:top w:val="none" w:sz="0" w:space="0" w:color="auto"/>
        <w:left w:val="none" w:sz="0" w:space="0" w:color="auto"/>
        <w:bottom w:val="none" w:sz="0" w:space="0" w:color="auto"/>
        <w:right w:val="none" w:sz="0" w:space="0" w:color="auto"/>
      </w:divBdr>
    </w:div>
    <w:div w:id="1045914302">
      <w:bodyDiv w:val="1"/>
      <w:marLeft w:val="0"/>
      <w:marRight w:val="0"/>
      <w:marTop w:val="0"/>
      <w:marBottom w:val="0"/>
      <w:divBdr>
        <w:top w:val="none" w:sz="0" w:space="0" w:color="auto"/>
        <w:left w:val="none" w:sz="0" w:space="0" w:color="auto"/>
        <w:bottom w:val="none" w:sz="0" w:space="0" w:color="auto"/>
        <w:right w:val="none" w:sz="0" w:space="0" w:color="auto"/>
      </w:divBdr>
    </w:div>
    <w:div w:id="1053696340">
      <w:bodyDiv w:val="1"/>
      <w:marLeft w:val="0"/>
      <w:marRight w:val="0"/>
      <w:marTop w:val="0"/>
      <w:marBottom w:val="0"/>
      <w:divBdr>
        <w:top w:val="none" w:sz="0" w:space="0" w:color="auto"/>
        <w:left w:val="none" w:sz="0" w:space="0" w:color="auto"/>
        <w:bottom w:val="none" w:sz="0" w:space="0" w:color="auto"/>
        <w:right w:val="none" w:sz="0" w:space="0" w:color="auto"/>
      </w:divBdr>
    </w:div>
    <w:div w:id="1056977787">
      <w:bodyDiv w:val="1"/>
      <w:marLeft w:val="0"/>
      <w:marRight w:val="0"/>
      <w:marTop w:val="0"/>
      <w:marBottom w:val="0"/>
      <w:divBdr>
        <w:top w:val="none" w:sz="0" w:space="0" w:color="auto"/>
        <w:left w:val="none" w:sz="0" w:space="0" w:color="auto"/>
        <w:bottom w:val="none" w:sz="0" w:space="0" w:color="auto"/>
        <w:right w:val="none" w:sz="0" w:space="0" w:color="auto"/>
      </w:divBdr>
    </w:div>
    <w:div w:id="1067462689">
      <w:bodyDiv w:val="1"/>
      <w:marLeft w:val="0"/>
      <w:marRight w:val="0"/>
      <w:marTop w:val="0"/>
      <w:marBottom w:val="0"/>
      <w:divBdr>
        <w:top w:val="none" w:sz="0" w:space="0" w:color="auto"/>
        <w:left w:val="none" w:sz="0" w:space="0" w:color="auto"/>
        <w:bottom w:val="none" w:sz="0" w:space="0" w:color="auto"/>
        <w:right w:val="none" w:sz="0" w:space="0" w:color="auto"/>
      </w:divBdr>
    </w:div>
    <w:div w:id="1076436492">
      <w:bodyDiv w:val="1"/>
      <w:marLeft w:val="0"/>
      <w:marRight w:val="0"/>
      <w:marTop w:val="0"/>
      <w:marBottom w:val="0"/>
      <w:divBdr>
        <w:top w:val="none" w:sz="0" w:space="0" w:color="auto"/>
        <w:left w:val="none" w:sz="0" w:space="0" w:color="auto"/>
        <w:bottom w:val="none" w:sz="0" w:space="0" w:color="auto"/>
        <w:right w:val="none" w:sz="0" w:space="0" w:color="auto"/>
      </w:divBdr>
    </w:div>
    <w:div w:id="1078405265">
      <w:bodyDiv w:val="1"/>
      <w:marLeft w:val="0"/>
      <w:marRight w:val="0"/>
      <w:marTop w:val="0"/>
      <w:marBottom w:val="0"/>
      <w:divBdr>
        <w:top w:val="none" w:sz="0" w:space="0" w:color="auto"/>
        <w:left w:val="none" w:sz="0" w:space="0" w:color="auto"/>
        <w:bottom w:val="none" w:sz="0" w:space="0" w:color="auto"/>
        <w:right w:val="none" w:sz="0" w:space="0" w:color="auto"/>
      </w:divBdr>
    </w:div>
    <w:div w:id="1083452035">
      <w:bodyDiv w:val="1"/>
      <w:marLeft w:val="0"/>
      <w:marRight w:val="0"/>
      <w:marTop w:val="0"/>
      <w:marBottom w:val="0"/>
      <w:divBdr>
        <w:top w:val="none" w:sz="0" w:space="0" w:color="auto"/>
        <w:left w:val="none" w:sz="0" w:space="0" w:color="auto"/>
        <w:bottom w:val="none" w:sz="0" w:space="0" w:color="auto"/>
        <w:right w:val="none" w:sz="0" w:space="0" w:color="auto"/>
      </w:divBdr>
    </w:div>
    <w:div w:id="1094547964">
      <w:bodyDiv w:val="1"/>
      <w:marLeft w:val="0"/>
      <w:marRight w:val="0"/>
      <w:marTop w:val="0"/>
      <w:marBottom w:val="0"/>
      <w:divBdr>
        <w:top w:val="none" w:sz="0" w:space="0" w:color="auto"/>
        <w:left w:val="none" w:sz="0" w:space="0" w:color="auto"/>
        <w:bottom w:val="none" w:sz="0" w:space="0" w:color="auto"/>
        <w:right w:val="none" w:sz="0" w:space="0" w:color="auto"/>
      </w:divBdr>
    </w:div>
    <w:div w:id="1095903930">
      <w:bodyDiv w:val="1"/>
      <w:marLeft w:val="0"/>
      <w:marRight w:val="0"/>
      <w:marTop w:val="0"/>
      <w:marBottom w:val="0"/>
      <w:divBdr>
        <w:top w:val="none" w:sz="0" w:space="0" w:color="auto"/>
        <w:left w:val="none" w:sz="0" w:space="0" w:color="auto"/>
        <w:bottom w:val="none" w:sz="0" w:space="0" w:color="auto"/>
        <w:right w:val="none" w:sz="0" w:space="0" w:color="auto"/>
      </w:divBdr>
    </w:div>
    <w:div w:id="1106730290">
      <w:bodyDiv w:val="1"/>
      <w:marLeft w:val="0"/>
      <w:marRight w:val="0"/>
      <w:marTop w:val="0"/>
      <w:marBottom w:val="0"/>
      <w:divBdr>
        <w:top w:val="none" w:sz="0" w:space="0" w:color="auto"/>
        <w:left w:val="none" w:sz="0" w:space="0" w:color="auto"/>
        <w:bottom w:val="none" w:sz="0" w:space="0" w:color="auto"/>
        <w:right w:val="none" w:sz="0" w:space="0" w:color="auto"/>
      </w:divBdr>
    </w:div>
    <w:div w:id="1106851066">
      <w:bodyDiv w:val="1"/>
      <w:marLeft w:val="0"/>
      <w:marRight w:val="0"/>
      <w:marTop w:val="0"/>
      <w:marBottom w:val="0"/>
      <w:divBdr>
        <w:top w:val="none" w:sz="0" w:space="0" w:color="auto"/>
        <w:left w:val="none" w:sz="0" w:space="0" w:color="auto"/>
        <w:bottom w:val="none" w:sz="0" w:space="0" w:color="auto"/>
        <w:right w:val="none" w:sz="0" w:space="0" w:color="auto"/>
      </w:divBdr>
    </w:div>
    <w:div w:id="1108428404">
      <w:bodyDiv w:val="1"/>
      <w:marLeft w:val="0"/>
      <w:marRight w:val="0"/>
      <w:marTop w:val="0"/>
      <w:marBottom w:val="0"/>
      <w:divBdr>
        <w:top w:val="none" w:sz="0" w:space="0" w:color="auto"/>
        <w:left w:val="none" w:sz="0" w:space="0" w:color="auto"/>
        <w:bottom w:val="none" w:sz="0" w:space="0" w:color="auto"/>
        <w:right w:val="none" w:sz="0" w:space="0" w:color="auto"/>
      </w:divBdr>
    </w:div>
    <w:div w:id="1118258873">
      <w:bodyDiv w:val="1"/>
      <w:marLeft w:val="0"/>
      <w:marRight w:val="0"/>
      <w:marTop w:val="0"/>
      <w:marBottom w:val="0"/>
      <w:divBdr>
        <w:top w:val="none" w:sz="0" w:space="0" w:color="auto"/>
        <w:left w:val="none" w:sz="0" w:space="0" w:color="auto"/>
        <w:bottom w:val="none" w:sz="0" w:space="0" w:color="auto"/>
        <w:right w:val="none" w:sz="0" w:space="0" w:color="auto"/>
      </w:divBdr>
    </w:div>
    <w:div w:id="1122727196">
      <w:bodyDiv w:val="1"/>
      <w:marLeft w:val="0"/>
      <w:marRight w:val="0"/>
      <w:marTop w:val="0"/>
      <w:marBottom w:val="0"/>
      <w:divBdr>
        <w:top w:val="none" w:sz="0" w:space="0" w:color="auto"/>
        <w:left w:val="none" w:sz="0" w:space="0" w:color="auto"/>
        <w:bottom w:val="none" w:sz="0" w:space="0" w:color="auto"/>
        <w:right w:val="none" w:sz="0" w:space="0" w:color="auto"/>
      </w:divBdr>
    </w:div>
    <w:div w:id="1142038698">
      <w:bodyDiv w:val="1"/>
      <w:marLeft w:val="0"/>
      <w:marRight w:val="0"/>
      <w:marTop w:val="0"/>
      <w:marBottom w:val="0"/>
      <w:divBdr>
        <w:top w:val="none" w:sz="0" w:space="0" w:color="auto"/>
        <w:left w:val="none" w:sz="0" w:space="0" w:color="auto"/>
        <w:bottom w:val="none" w:sz="0" w:space="0" w:color="auto"/>
        <w:right w:val="none" w:sz="0" w:space="0" w:color="auto"/>
      </w:divBdr>
    </w:div>
    <w:div w:id="1145656954">
      <w:bodyDiv w:val="1"/>
      <w:marLeft w:val="0"/>
      <w:marRight w:val="0"/>
      <w:marTop w:val="0"/>
      <w:marBottom w:val="0"/>
      <w:divBdr>
        <w:top w:val="none" w:sz="0" w:space="0" w:color="auto"/>
        <w:left w:val="none" w:sz="0" w:space="0" w:color="auto"/>
        <w:bottom w:val="none" w:sz="0" w:space="0" w:color="auto"/>
        <w:right w:val="none" w:sz="0" w:space="0" w:color="auto"/>
      </w:divBdr>
    </w:div>
    <w:div w:id="1154024593">
      <w:bodyDiv w:val="1"/>
      <w:marLeft w:val="0"/>
      <w:marRight w:val="0"/>
      <w:marTop w:val="0"/>
      <w:marBottom w:val="0"/>
      <w:divBdr>
        <w:top w:val="none" w:sz="0" w:space="0" w:color="auto"/>
        <w:left w:val="none" w:sz="0" w:space="0" w:color="auto"/>
        <w:bottom w:val="none" w:sz="0" w:space="0" w:color="auto"/>
        <w:right w:val="none" w:sz="0" w:space="0" w:color="auto"/>
      </w:divBdr>
    </w:div>
    <w:div w:id="1155073028">
      <w:bodyDiv w:val="1"/>
      <w:marLeft w:val="0"/>
      <w:marRight w:val="0"/>
      <w:marTop w:val="0"/>
      <w:marBottom w:val="0"/>
      <w:divBdr>
        <w:top w:val="none" w:sz="0" w:space="0" w:color="auto"/>
        <w:left w:val="none" w:sz="0" w:space="0" w:color="auto"/>
        <w:bottom w:val="none" w:sz="0" w:space="0" w:color="auto"/>
        <w:right w:val="none" w:sz="0" w:space="0" w:color="auto"/>
      </w:divBdr>
    </w:div>
    <w:div w:id="1177571960">
      <w:bodyDiv w:val="1"/>
      <w:marLeft w:val="0"/>
      <w:marRight w:val="0"/>
      <w:marTop w:val="0"/>
      <w:marBottom w:val="0"/>
      <w:divBdr>
        <w:top w:val="none" w:sz="0" w:space="0" w:color="auto"/>
        <w:left w:val="none" w:sz="0" w:space="0" w:color="auto"/>
        <w:bottom w:val="none" w:sz="0" w:space="0" w:color="auto"/>
        <w:right w:val="none" w:sz="0" w:space="0" w:color="auto"/>
      </w:divBdr>
    </w:div>
    <w:div w:id="1183782173">
      <w:bodyDiv w:val="1"/>
      <w:marLeft w:val="0"/>
      <w:marRight w:val="0"/>
      <w:marTop w:val="0"/>
      <w:marBottom w:val="0"/>
      <w:divBdr>
        <w:top w:val="none" w:sz="0" w:space="0" w:color="auto"/>
        <w:left w:val="none" w:sz="0" w:space="0" w:color="auto"/>
        <w:bottom w:val="none" w:sz="0" w:space="0" w:color="auto"/>
        <w:right w:val="none" w:sz="0" w:space="0" w:color="auto"/>
      </w:divBdr>
    </w:div>
    <w:div w:id="1191189103">
      <w:bodyDiv w:val="1"/>
      <w:marLeft w:val="0"/>
      <w:marRight w:val="0"/>
      <w:marTop w:val="0"/>
      <w:marBottom w:val="0"/>
      <w:divBdr>
        <w:top w:val="none" w:sz="0" w:space="0" w:color="auto"/>
        <w:left w:val="none" w:sz="0" w:space="0" w:color="auto"/>
        <w:bottom w:val="none" w:sz="0" w:space="0" w:color="auto"/>
        <w:right w:val="none" w:sz="0" w:space="0" w:color="auto"/>
      </w:divBdr>
    </w:div>
    <w:div w:id="1193228865">
      <w:bodyDiv w:val="1"/>
      <w:marLeft w:val="0"/>
      <w:marRight w:val="0"/>
      <w:marTop w:val="0"/>
      <w:marBottom w:val="0"/>
      <w:divBdr>
        <w:top w:val="none" w:sz="0" w:space="0" w:color="auto"/>
        <w:left w:val="none" w:sz="0" w:space="0" w:color="auto"/>
        <w:bottom w:val="none" w:sz="0" w:space="0" w:color="auto"/>
        <w:right w:val="none" w:sz="0" w:space="0" w:color="auto"/>
      </w:divBdr>
    </w:div>
    <w:div w:id="1215577705">
      <w:bodyDiv w:val="1"/>
      <w:marLeft w:val="0"/>
      <w:marRight w:val="0"/>
      <w:marTop w:val="0"/>
      <w:marBottom w:val="0"/>
      <w:divBdr>
        <w:top w:val="none" w:sz="0" w:space="0" w:color="auto"/>
        <w:left w:val="none" w:sz="0" w:space="0" w:color="auto"/>
        <w:bottom w:val="none" w:sz="0" w:space="0" w:color="auto"/>
        <w:right w:val="none" w:sz="0" w:space="0" w:color="auto"/>
      </w:divBdr>
    </w:div>
    <w:div w:id="1222519887">
      <w:bodyDiv w:val="1"/>
      <w:marLeft w:val="0"/>
      <w:marRight w:val="0"/>
      <w:marTop w:val="0"/>
      <w:marBottom w:val="0"/>
      <w:divBdr>
        <w:top w:val="none" w:sz="0" w:space="0" w:color="auto"/>
        <w:left w:val="none" w:sz="0" w:space="0" w:color="auto"/>
        <w:bottom w:val="none" w:sz="0" w:space="0" w:color="auto"/>
        <w:right w:val="none" w:sz="0" w:space="0" w:color="auto"/>
      </w:divBdr>
    </w:div>
    <w:div w:id="1225483938">
      <w:bodyDiv w:val="1"/>
      <w:marLeft w:val="0"/>
      <w:marRight w:val="0"/>
      <w:marTop w:val="0"/>
      <w:marBottom w:val="0"/>
      <w:divBdr>
        <w:top w:val="none" w:sz="0" w:space="0" w:color="auto"/>
        <w:left w:val="none" w:sz="0" w:space="0" w:color="auto"/>
        <w:bottom w:val="none" w:sz="0" w:space="0" w:color="auto"/>
        <w:right w:val="none" w:sz="0" w:space="0" w:color="auto"/>
      </w:divBdr>
    </w:div>
    <w:div w:id="1231043086">
      <w:bodyDiv w:val="1"/>
      <w:marLeft w:val="0"/>
      <w:marRight w:val="0"/>
      <w:marTop w:val="0"/>
      <w:marBottom w:val="0"/>
      <w:divBdr>
        <w:top w:val="none" w:sz="0" w:space="0" w:color="auto"/>
        <w:left w:val="none" w:sz="0" w:space="0" w:color="auto"/>
        <w:bottom w:val="none" w:sz="0" w:space="0" w:color="auto"/>
        <w:right w:val="none" w:sz="0" w:space="0" w:color="auto"/>
      </w:divBdr>
    </w:div>
    <w:div w:id="1237546120">
      <w:bodyDiv w:val="1"/>
      <w:marLeft w:val="0"/>
      <w:marRight w:val="0"/>
      <w:marTop w:val="0"/>
      <w:marBottom w:val="0"/>
      <w:divBdr>
        <w:top w:val="none" w:sz="0" w:space="0" w:color="auto"/>
        <w:left w:val="none" w:sz="0" w:space="0" w:color="auto"/>
        <w:bottom w:val="none" w:sz="0" w:space="0" w:color="auto"/>
        <w:right w:val="none" w:sz="0" w:space="0" w:color="auto"/>
      </w:divBdr>
    </w:div>
    <w:div w:id="1245185614">
      <w:bodyDiv w:val="1"/>
      <w:marLeft w:val="0"/>
      <w:marRight w:val="0"/>
      <w:marTop w:val="0"/>
      <w:marBottom w:val="0"/>
      <w:divBdr>
        <w:top w:val="none" w:sz="0" w:space="0" w:color="auto"/>
        <w:left w:val="none" w:sz="0" w:space="0" w:color="auto"/>
        <w:bottom w:val="none" w:sz="0" w:space="0" w:color="auto"/>
        <w:right w:val="none" w:sz="0" w:space="0" w:color="auto"/>
      </w:divBdr>
    </w:div>
    <w:div w:id="1245914914">
      <w:bodyDiv w:val="1"/>
      <w:marLeft w:val="0"/>
      <w:marRight w:val="0"/>
      <w:marTop w:val="0"/>
      <w:marBottom w:val="0"/>
      <w:divBdr>
        <w:top w:val="none" w:sz="0" w:space="0" w:color="auto"/>
        <w:left w:val="none" w:sz="0" w:space="0" w:color="auto"/>
        <w:bottom w:val="none" w:sz="0" w:space="0" w:color="auto"/>
        <w:right w:val="none" w:sz="0" w:space="0" w:color="auto"/>
      </w:divBdr>
    </w:div>
    <w:div w:id="1247300866">
      <w:bodyDiv w:val="1"/>
      <w:marLeft w:val="0"/>
      <w:marRight w:val="0"/>
      <w:marTop w:val="0"/>
      <w:marBottom w:val="0"/>
      <w:divBdr>
        <w:top w:val="none" w:sz="0" w:space="0" w:color="auto"/>
        <w:left w:val="none" w:sz="0" w:space="0" w:color="auto"/>
        <w:bottom w:val="none" w:sz="0" w:space="0" w:color="auto"/>
        <w:right w:val="none" w:sz="0" w:space="0" w:color="auto"/>
      </w:divBdr>
    </w:div>
    <w:div w:id="1252425390">
      <w:bodyDiv w:val="1"/>
      <w:marLeft w:val="0"/>
      <w:marRight w:val="0"/>
      <w:marTop w:val="0"/>
      <w:marBottom w:val="0"/>
      <w:divBdr>
        <w:top w:val="none" w:sz="0" w:space="0" w:color="auto"/>
        <w:left w:val="none" w:sz="0" w:space="0" w:color="auto"/>
        <w:bottom w:val="none" w:sz="0" w:space="0" w:color="auto"/>
        <w:right w:val="none" w:sz="0" w:space="0" w:color="auto"/>
      </w:divBdr>
    </w:div>
    <w:div w:id="1252425495">
      <w:bodyDiv w:val="1"/>
      <w:marLeft w:val="0"/>
      <w:marRight w:val="0"/>
      <w:marTop w:val="0"/>
      <w:marBottom w:val="0"/>
      <w:divBdr>
        <w:top w:val="none" w:sz="0" w:space="0" w:color="auto"/>
        <w:left w:val="none" w:sz="0" w:space="0" w:color="auto"/>
        <w:bottom w:val="none" w:sz="0" w:space="0" w:color="auto"/>
        <w:right w:val="none" w:sz="0" w:space="0" w:color="auto"/>
      </w:divBdr>
    </w:div>
    <w:div w:id="1256862841">
      <w:bodyDiv w:val="1"/>
      <w:marLeft w:val="0"/>
      <w:marRight w:val="0"/>
      <w:marTop w:val="0"/>
      <w:marBottom w:val="0"/>
      <w:divBdr>
        <w:top w:val="none" w:sz="0" w:space="0" w:color="auto"/>
        <w:left w:val="none" w:sz="0" w:space="0" w:color="auto"/>
        <w:bottom w:val="none" w:sz="0" w:space="0" w:color="auto"/>
        <w:right w:val="none" w:sz="0" w:space="0" w:color="auto"/>
      </w:divBdr>
    </w:div>
    <w:div w:id="1261915830">
      <w:bodyDiv w:val="1"/>
      <w:marLeft w:val="0"/>
      <w:marRight w:val="0"/>
      <w:marTop w:val="0"/>
      <w:marBottom w:val="0"/>
      <w:divBdr>
        <w:top w:val="none" w:sz="0" w:space="0" w:color="auto"/>
        <w:left w:val="none" w:sz="0" w:space="0" w:color="auto"/>
        <w:bottom w:val="none" w:sz="0" w:space="0" w:color="auto"/>
        <w:right w:val="none" w:sz="0" w:space="0" w:color="auto"/>
      </w:divBdr>
    </w:div>
    <w:div w:id="1271661855">
      <w:bodyDiv w:val="1"/>
      <w:marLeft w:val="0"/>
      <w:marRight w:val="0"/>
      <w:marTop w:val="0"/>
      <w:marBottom w:val="0"/>
      <w:divBdr>
        <w:top w:val="none" w:sz="0" w:space="0" w:color="auto"/>
        <w:left w:val="none" w:sz="0" w:space="0" w:color="auto"/>
        <w:bottom w:val="none" w:sz="0" w:space="0" w:color="auto"/>
        <w:right w:val="none" w:sz="0" w:space="0" w:color="auto"/>
      </w:divBdr>
    </w:div>
    <w:div w:id="1273048041">
      <w:bodyDiv w:val="1"/>
      <w:marLeft w:val="0"/>
      <w:marRight w:val="0"/>
      <w:marTop w:val="0"/>
      <w:marBottom w:val="0"/>
      <w:divBdr>
        <w:top w:val="none" w:sz="0" w:space="0" w:color="auto"/>
        <w:left w:val="none" w:sz="0" w:space="0" w:color="auto"/>
        <w:bottom w:val="none" w:sz="0" w:space="0" w:color="auto"/>
        <w:right w:val="none" w:sz="0" w:space="0" w:color="auto"/>
      </w:divBdr>
    </w:div>
    <w:div w:id="1273443129">
      <w:bodyDiv w:val="1"/>
      <w:marLeft w:val="0"/>
      <w:marRight w:val="0"/>
      <w:marTop w:val="0"/>
      <w:marBottom w:val="0"/>
      <w:divBdr>
        <w:top w:val="none" w:sz="0" w:space="0" w:color="auto"/>
        <w:left w:val="none" w:sz="0" w:space="0" w:color="auto"/>
        <w:bottom w:val="none" w:sz="0" w:space="0" w:color="auto"/>
        <w:right w:val="none" w:sz="0" w:space="0" w:color="auto"/>
      </w:divBdr>
    </w:div>
    <w:div w:id="1286539201">
      <w:bodyDiv w:val="1"/>
      <w:marLeft w:val="0"/>
      <w:marRight w:val="0"/>
      <w:marTop w:val="0"/>
      <w:marBottom w:val="0"/>
      <w:divBdr>
        <w:top w:val="none" w:sz="0" w:space="0" w:color="auto"/>
        <w:left w:val="none" w:sz="0" w:space="0" w:color="auto"/>
        <w:bottom w:val="none" w:sz="0" w:space="0" w:color="auto"/>
        <w:right w:val="none" w:sz="0" w:space="0" w:color="auto"/>
      </w:divBdr>
    </w:div>
    <w:div w:id="1290430748">
      <w:bodyDiv w:val="1"/>
      <w:marLeft w:val="0"/>
      <w:marRight w:val="0"/>
      <w:marTop w:val="0"/>
      <w:marBottom w:val="0"/>
      <w:divBdr>
        <w:top w:val="none" w:sz="0" w:space="0" w:color="auto"/>
        <w:left w:val="none" w:sz="0" w:space="0" w:color="auto"/>
        <w:bottom w:val="none" w:sz="0" w:space="0" w:color="auto"/>
        <w:right w:val="none" w:sz="0" w:space="0" w:color="auto"/>
      </w:divBdr>
    </w:div>
    <w:div w:id="1308516605">
      <w:bodyDiv w:val="1"/>
      <w:marLeft w:val="0"/>
      <w:marRight w:val="0"/>
      <w:marTop w:val="0"/>
      <w:marBottom w:val="0"/>
      <w:divBdr>
        <w:top w:val="none" w:sz="0" w:space="0" w:color="auto"/>
        <w:left w:val="none" w:sz="0" w:space="0" w:color="auto"/>
        <w:bottom w:val="none" w:sz="0" w:space="0" w:color="auto"/>
        <w:right w:val="none" w:sz="0" w:space="0" w:color="auto"/>
      </w:divBdr>
    </w:div>
    <w:div w:id="1315648163">
      <w:bodyDiv w:val="1"/>
      <w:marLeft w:val="0"/>
      <w:marRight w:val="0"/>
      <w:marTop w:val="0"/>
      <w:marBottom w:val="0"/>
      <w:divBdr>
        <w:top w:val="none" w:sz="0" w:space="0" w:color="auto"/>
        <w:left w:val="none" w:sz="0" w:space="0" w:color="auto"/>
        <w:bottom w:val="none" w:sz="0" w:space="0" w:color="auto"/>
        <w:right w:val="none" w:sz="0" w:space="0" w:color="auto"/>
      </w:divBdr>
    </w:div>
    <w:div w:id="1322389668">
      <w:bodyDiv w:val="1"/>
      <w:marLeft w:val="0"/>
      <w:marRight w:val="0"/>
      <w:marTop w:val="0"/>
      <w:marBottom w:val="0"/>
      <w:divBdr>
        <w:top w:val="none" w:sz="0" w:space="0" w:color="auto"/>
        <w:left w:val="none" w:sz="0" w:space="0" w:color="auto"/>
        <w:bottom w:val="none" w:sz="0" w:space="0" w:color="auto"/>
        <w:right w:val="none" w:sz="0" w:space="0" w:color="auto"/>
      </w:divBdr>
    </w:div>
    <w:div w:id="1352225308">
      <w:bodyDiv w:val="1"/>
      <w:marLeft w:val="0"/>
      <w:marRight w:val="0"/>
      <w:marTop w:val="0"/>
      <w:marBottom w:val="0"/>
      <w:divBdr>
        <w:top w:val="none" w:sz="0" w:space="0" w:color="auto"/>
        <w:left w:val="none" w:sz="0" w:space="0" w:color="auto"/>
        <w:bottom w:val="none" w:sz="0" w:space="0" w:color="auto"/>
        <w:right w:val="none" w:sz="0" w:space="0" w:color="auto"/>
      </w:divBdr>
    </w:div>
    <w:div w:id="1378814886">
      <w:bodyDiv w:val="1"/>
      <w:marLeft w:val="0"/>
      <w:marRight w:val="0"/>
      <w:marTop w:val="0"/>
      <w:marBottom w:val="0"/>
      <w:divBdr>
        <w:top w:val="none" w:sz="0" w:space="0" w:color="auto"/>
        <w:left w:val="none" w:sz="0" w:space="0" w:color="auto"/>
        <w:bottom w:val="none" w:sz="0" w:space="0" w:color="auto"/>
        <w:right w:val="none" w:sz="0" w:space="0" w:color="auto"/>
      </w:divBdr>
    </w:div>
    <w:div w:id="1388184961">
      <w:bodyDiv w:val="1"/>
      <w:marLeft w:val="0"/>
      <w:marRight w:val="0"/>
      <w:marTop w:val="0"/>
      <w:marBottom w:val="0"/>
      <w:divBdr>
        <w:top w:val="none" w:sz="0" w:space="0" w:color="auto"/>
        <w:left w:val="none" w:sz="0" w:space="0" w:color="auto"/>
        <w:bottom w:val="none" w:sz="0" w:space="0" w:color="auto"/>
        <w:right w:val="none" w:sz="0" w:space="0" w:color="auto"/>
      </w:divBdr>
    </w:div>
    <w:div w:id="1402799587">
      <w:bodyDiv w:val="1"/>
      <w:marLeft w:val="0"/>
      <w:marRight w:val="0"/>
      <w:marTop w:val="0"/>
      <w:marBottom w:val="0"/>
      <w:divBdr>
        <w:top w:val="none" w:sz="0" w:space="0" w:color="auto"/>
        <w:left w:val="none" w:sz="0" w:space="0" w:color="auto"/>
        <w:bottom w:val="none" w:sz="0" w:space="0" w:color="auto"/>
        <w:right w:val="none" w:sz="0" w:space="0" w:color="auto"/>
      </w:divBdr>
    </w:div>
    <w:div w:id="1405032543">
      <w:bodyDiv w:val="1"/>
      <w:marLeft w:val="0"/>
      <w:marRight w:val="0"/>
      <w:marTop w:val="0"/>
      <w:marBottom w:val="0"/>
      <w:divBdr>
        <w:top w:val="none" w:sz="0" w:space="0" w:color="auto"/>
        <w:left w:val="none" w:sz="0" w:space="0" w:color="auto"/>
        <w:bottom w:val="none" w:sz="0" w:space="0" w:color="auto"/>
        <w:right w:val="none" w:sz="0" w:space="0" w:color="auto"/>
      </w:divBdr>
    </w:div>
    <w:div w:id="1410881660">
      <w:bodyDiv w:val="1"/>
      <w:marLeft w:val="0"/>
      <w:marRight w:val="0"/>
      <w:marTop w:val="0"/>
      <w:marBottom w:val="0"/>
      <w:divBdr>
        <w:top w:val="none" w:sz="0" w:space="0" w:color="auto"/>
        <w:left w:val="none" w:sz="0" w:space="0" w:color="auto"/>
        <w:bottom w:val="none" w:sz="0" w:space="0" w:color="auto"/>
        <w:right w:val="none" w:sz="0" w:space="0" w:color="auto"/>
      </w:divBdr>
    </w:div>
    <w:div w:id="1422067126">
      <w:bodyDiv w:val="1"/>
      <w:marLeft w:val="0"/>
      <w:marRight w:val="0"/>
      <w:marTop w:val="0"/>
      <w:marBottom w:val="0"/>
      <w:divBdr>
        <w:top w:val="none" w:sz="0" w:space="0" w:color="auto"/>
        <w:left w:val="none" w:sz="0" w:space="0" w:color="auto"/>
        <w:bottom w:val="none" w:sz="0" w:space="0" w:color="auto"/>
        <w:right w:val="none" w:sz="0" w:space="0" w:color="auto"/>
      </w:divBdr>
    </w:div>
    <w:div w:id="1424645070">
      <w:bodyDiv w:val="1"/>
      <w:marLeft w:val="0"/>
      <w:marRight w:val="0"/>
      <w:marTop w:val="0"/>
      <w:marBottom w:val="0"/>
      <w:divBdr>
        <w:top w:val="none" w:sz="0" w:space="0" w:color="auto"/>
        <w:left w:val="none" w:sz="0" w:space="0" w:color="auto"/>
        <w:bottom w:val="none" w:sz="0" w:space="0" w:color="auto"/>
        <w:right w:val="none" w:sz="0" w:space="0" w:color="auto"/>
      </w:divBdr>
    </w:div>
    <w:div w:id="1432122268">
      <w:bodyDiv w:val="1"/>
      <w:marLeft w:val="0"/>
      <w:marRight w:val="0"/>
      <w:marTop w:val="0"/>
      <w:marBottom w:val="0"/>
      <w:divBdr>
        <w:top w:val="none" w:sz="0" w:space="0" w:color="auto"/>
        <w:left w:val="none" w:sz="0" w:space="0" w:color="auto"/>
        <w:bottom w:val="none" w:sz="0" w:space="0" w:color="auto"/>
        <w:right w:val="none" w:sz="0" w:space="0" w:color="auto"/>
      </w:divBdr>
    </w:div>
    <w:div w:id="1434982921">
      <w:bodyDiv w:val="1"/>
      <w:marLeft w:val="0"/>
      <w:marRight w:val="0"/>
      <w:marTop w:val="0"/>
      <w:marBottom w:val="0"/>
      <w:divBdr>
        <w:top w:val="none" w:sz="0" w:space="0" w:color="auto"/>
        <w:left w:val="none" w:sz="0" w:space="0" w:color="auto"/>
        <w:bottom w:val="none" w:sz="0" w:space="0" w:color="auto"/>
        <w:right w:val="none" w:sz="0" w:space="0" w:color="auto"/>
      </w:divBdr>
    </w:div>
    <w:div w:id="1440680003">
      <w:bodyDiv w:val="1"/>
      <w:marLeft w:val="0"/>
      <w:marRight w:val="0"/>
      <w:marTop w:val="0"/>
      <w:marBottom w:val="0"/>
      <w:divBdr>
        <w:top w:val="none" w:sz="0" w:space="0" w:color="auto"/>
        <w:left w:val="none" w:sz="0" w:space="0" w:color="auto"/>
        <w:bottom w:val="none" w:sz="0" w:space="0" w:color="auto"/>
        <w:right w:val="none" w:sz="0" w:space="0" w:color="auto"/>
      </w:divBdr>
    </w:div>
    <w:div w:id="1446197158">
      <w:bodyDiv w:val="1"/>
      <w:marLeft w:val="0"/>
      <w:marRight w:val="0"/>
      <w:marTop w:val="0"/>
      <w:marBottom w:val="0"/>
      <w:divBdr>
        <w:top w:val="none" w:sz="0" w:space="0" w:color="auto"/>
        <w:left w:val="none" w:sz="0" w:space="0" w:color="auto"/>
        <w:bottom w:val="none" w:sz="0" w:space="0" w:color="auto"/>
        <w:right w:val="none" w:sz="0" w:space="0" w:color="auto"/>
      </w:divBdr>
    </w:div>
    <w:div w:id="1452745193">
      <w:bodyDiv w:val="1"/>
      <w:marLeft w:val="0"/>
      <w:marRight w:val="0"/>
      <w:marTop w:val="0"/>
      <w:marBottom w:val="0"/>
      <w:divBdr>
        <w:top w:val="none" w:sz="0" w:space="0" w:color="auto"/>
        <w:left w:val="none" w:sz="0" w:space="0" w:color="auto"/>
        <w:bottom w:val="none" w:sz="0" w:space="0" w:color="auto"/>
        <w:right w:val="none" w:sz="0" w:space="0" w:color="auto"/>
      </w:divBdr>
    </w:div>
    <w:div w:id="1473325982">
      <w:bodyDiv w:val="1"/>
      <w:marLeft w:val="0"/>
      <w:marRight w:val="0"/>
      <w:marTop w:val="0"/>
      <w:marBottom w:val="0"/>
      <w:divBdr>
        <w:top w:val="none" w:sz="0" w:space="0" w:color="auto"/>
        <w:left w:val="none" w:sz="0" w:space="0" w:color="auto"/>
        <w:bottom w:val="none" w:sz="0" w:space="0" w:color="auto"/>
        <w:right w:val="none" w:sz="0" w:space="0" w:color="auto"/>
      </w:divBdr>
    </w:div>
    <w:div w:id="1480616438">
      <w:bodyDiv w:val="1"/>
      <w:marLeft w:val="0"/>
      <w:marRight w:val="0"/>
      <w:marTop w:val="0"/>
      <w:marBottom w:val="0"/>
      <w:divBdr>
        <w:top w:val="none" w:sz="0" w:space="0" w:color="auto"/>
        <w:left w:val="none" w:sz="0" w:space="0" w:color="auto"/>
        <w:bottom w:val="none" w:sz="0" w:space="0" w:color="auto"/>
        <w:right w:val="none" w:sz="0" w:space="0" w:color="auto"/>
      </w:divBdr>
    </w:div>
    <w:div w:id="1490557418">
      <w:bodyDiv w:val="1"/>
      <w:marLeft w:val="0"/>
      <w:marRight w:val="0"/>
      <w:marTop w:val="0"/>
      <w:marBottom w:val="0"/>
      <w:divBdr>
        <w:top w:val="none" w:sz="0" w:space="0" w:color="auto"/>
        <w:left w:val="none" w:sz="0" w:space="0" w:color="auto"/>
        <w:bottom w:val="none" w:sz="0" w:space="0" w:color="auto"/>
        <w:right w:val="none" w:sz="0" w:space="0" w:color="auto"/>
      </w:divBdr>
    </w:div>
    <w:div w:id="1513258956">
      <w:bodyDiv w:val="1"/>
      <w:marLeft w:val="0"/>
      <w:marRight w:val="0"/>
      <w:marTop w:val="0"/>
      <w:marBottom w:val="0"/>
      <w:divBdr>
        <w:top w:val="none" w:sz="0" w:space="0" w:color="auto"/>
        <w:left w:val="none" w:sz="0" w:space="0" w:color="auto"/>
        <w:bottom w:val="none" w:sz="0" w:space="0" w:color="auto"/>
        <w:right w:val="none" w:sz="0" w:space="0" w:color="auto"/>
      </w:divBdr>
    </w:div>
    <w:div w:id="1515800729">
      <w:bodyDiv w:val="1"/>
      <w:marLeft w:val="0"/>
      <w:marRight w:val="0"/>
      <w:marTop w:val="0"/>
      <w:marBottom w:val="0"/>
      <w:divBdr>
        <w:top w:val="none" w:sz="0" w:space="0" w:color="auto"/>
        <w:left w:val="none" w:sz="0" w:space="0" w:color="auto"/>
        <w:bottom w:val="none" w:sz="0" w:space="0" w:color="auto"/>
        <w:right w:val="none" w:sz="0" w:space="0" w:color="auto"/>
      </w:divBdr>
    </w:div>
    <w:div w:id="1526748915">
      <w:bodyDiv w:val="1"/>
      <w:marLeft w:val="0"/>
      <w:marRight w:val="0"/>
      <w:marTop w:val="0"/>
      <w:marBottom w:val="0"/>
      <w:divBdr>
        <w:top w:val="none" w:sz="0" w:space="0" w:color="auto"/>
        <w:left w:val="none" w:sz="0" w:space="0" w:color="auto"/>
        <w:bottom w:val="none" w:sz="0" w:space="0" w:color="auto"/>
        <w:right w:val="none" w:sz="0" w:space="0" w:color="auto"/>
      </w:divBdr>
    </w:div>
    <w:div w:id="1548488125">
      <w:bodyDiv w:val="1"/>
      <w:marLeft w:val="0"/>
      <w:marRight w:val="0"/>
      <w:marTop w:val="0"/>
      <w:marBottom w:val="0"/>
      <w:divBdr>
        <w:top w:val="none" w:sz="0" w:space="0" w:color="auto"/>
        <w:left w:val="none" w:sz="0" w:space="0" w:color="auto"/>
        <w:bottom w:val="none" w:sz="0" w:space="0" w:color="auto"/>
        <w:right w:val="none" w:sz="0" w:space="0" w:color="auto"/>
      </w:divBdr>
    </w:div>
    <w:div w:id="1559854041">
      <w:bodyDiv w:val="1"/>
      <w:marLeft w:val="0"/>
      <w:marRight w:val="0"/>
      <w:marTop w:val="0"/>
      <w:marBottom w:val="0"/>
      <w:divBdr>
        <w:top w:val="none" w:sz="0" w:space="0" w:color="auto"/>
        <w:left w:val="none" w:sz="0" w:space="0" w:color="auto"/>
        <w:bottom w:val="none" w:sz="0" w:space="0" w:color="auto"/>
        <w:right w:val="none" w:sz="0" w:space="0" w:color="auto"/>
      </w:divBdr>
    </w:div>
    <w:div w:id="1564679858">
      <w:bodyDiv w:val="1"/>
      <w:marLeft w:val="0"/>
      <w:marRight w:val="0"/>
      <w:marTop w:val="0"/>
      <w:marBottom w:val="0"/>
      <w:divBdr>
        <w:top w:val="none" w:sz="0" w:space="0" w:color="auto"/>
        <w:left w:val="none" w:sz="0" w:space="0" w:color="auto"/>
        <w:bottom w:val="none" w:sz="0" w:space="0" w:color="auto"/>
        <w:right w:val="none" w:sz="0" w:space="0" w:color="auto"/>
      </w:divBdr>
    </w:div>
    <w:div w:id="1575309767">
      <w:bodyDiv w:val="1"/>
      <w:marLeft w:val="0"/>
      <w:marRight w:val="0"/>
      <w:marTop w:val="0"/>
      <w:marBottom w:val="0"/>
      <w:divBdr>
        <w:top w:val="none" w:sz="0" w:space="0" w:color="auto"/>
        <w:left w:val="none" w:sz="0" w:space="0" w:color="auto"/>
        <w:bottom w:val="none" w:sz="0" w:space="0" w:color="auto"/>
        <w:right w:val="none" w:sz="0" w:space="0" w:color="auto"/>
      </w:divBdr>
    </w:div>
    <w:div w:id="1579098544">
      <w:bodyDiv w:val="1"/>
      <w:marLeft w:val="0"/>
      <w:marRight w:val="0"/>
      <w:marTop w:val="0"/>
      <w:marBottom w:val="0"/>
      <w:divBdr>
        <w:top w:val="none" w:sz="0" w:space="0" w:color="auto"/>
        <w:left w:val="none" w:sz="0" w:space="0" w:color="auto"/>
        <w:bottom w:val="none" w:sz="0" w:space="0" w:color="auto"/>
        <w:right w:val="none" w:sz="0" w:space="0" w:color="auto"/>
      </w:divBdr>
    </w:div>
    <w:div w:id="1587301341">
      <w:bodyDiv w:val="1"/>
      <w:marLeft w:val="0"/>
      <w:marRight w:val="0"/>
      <w:marTop w:val="0"/>
      <w:marBottom w:val="0"/>
      <w:divBdr>
        <w:top w:val="none" w:sz="0" w:space="0" w:color="auto"/>
        <w:left w:val="none" w:sz="0" w:space="0" w:color="auto"/>
        <w:bottom w:val="none" w:sz="0" w:space="0" w:color="auto"/>
        <w:right w:val="none" w:sz="0" w:space="0" w:color="auto"/>
      </w:divBdr>
    </w:div>
    <w:div w:id="1592275338">
      <w:bodyDiv w:val="1"/>
      <w:marLeft w:val="0"/>
      <w:marRight w:val="0"/>
      <w:marTop w:val="0"/>
      <w:marBottom w:val="0"/>
      <w:divBdr>
        <w:top w:val="none" w:sz="0" w:space="0" w:color="auto"/>
        <w:left w:val="none" w:sz="0" w:space="0" w:color="auto"/>
        <w:bottom w:val="none" w:sz="0" w:space="0" w:color="auto"/>
        <w:right w:val="none" w:sz="0" w:space="0" w:color="auto"/>
      </w:divBdr>
    </w:div>
    <w:div w:id="1605310064">
      <w:bodyDiv w:val="1"/>
      <w:marLeft w:val="0"/>
      <w:marRight w:val="0"/>
      <w:marTop w:val="0"/>
      <w:marBottom w:val="0"/>
      <w:divBdr>
        <w:top w:val="none" w:sz="0" w:space="0" w:color="auto"/>
        <w:left w:val="none" w:sz="0" w:space="0" w:color="auto"/>
        <w:bottom w:val="none" w:sz="0" w:space="0" w:color="auto"/>
        <w:right w:val="none" w:sz="0" w:space="0" w:color="auto"/>
      </w:divBdr>
    </w:div>
    <w:div w:id="1605380415">
      <w:bodyDiv w:val="1"/>
      <w:marLeft w:val="0"/>
      <w:marRight w:val="0"/>
      <w:marTop w:val="0"/>
      <w:marBottom w:val="0"/>
      <w:divBdr>
        <w:top w:val="none" w:sz="0" w:space="0" w:color="auto"/>
        <w:left w:val="none" w:sz="0" w:space="0" w:color="auto"/>
        <w:bottom w:val="none" w:sz="0" w:space="0" w:color="auto"/>
        <w:right w:val="none" w:sz="0" w:space="0" w:color="auto"/>
      </w:divBdr>
    </w:div>
    <w:div w:id="1608388802">
      <w:bodyDiv w:val="1"/>
      <w:marLeft w:val="0"/>
      <w:marRight w:val="0"/>
      <w:marTop w:val="0"/>
      <w:marBottom w:val="0"/>
      <w:divBdr>
        <w:top w:val="none" w:sz="0" w:space="0" w:color="auto"/>
        <w:left w:val="none" w:sz="0" w:space="0" w:color="auto"/>
        <w:bottom w:val="none" w:sz="0" w:space="0" w:color="auto"/>
        <w:right w:val="none" w:sz="0" w:space="0" w:color="auto"/>
      </w:divBdr>
    </w:div>
    <w:div w:id="1620185273">
      <w:bodyDiv w:val="1"/>
      <w:marLeft w:val="0"/>
      <w:marRight w:val="0"/>
      <w:marTop w:val="0"/>
      <w:marBottom w:val="0"/>
      <w:divBdr>
        <w:top w:val="none" w:sz="0" w:space="0" w:color="auto"/>
        <w:left w:val="none" w:sz="0" w:space="0" w:color="auto"/>
        <w:bottom w:val="none" w:sz="0" w:space="0" w:color="auto"/>
        <w:right w:val="none" w:sz="0" w:space="0" w:color="auto"/>
      </w:divBdr>
    </w:div>
    <w:div w:id="1623613053">
      <w:bodyDiv w:val="1"/>
      <w:marLeft w:val="0"/>
      <w:marRight w:val="0"/>
      <w:marTop w:val="0"/>
      <w:marBottom w:val="0"/>
      <w:divBdr>
        <w:top w:val="none" w:sz="0" w:space="0" w:color="auto"/>
        <w:left w:val="none" w:sz="0" w:space="0" w:color="auto"/>
        <w:bottom w:val="none" w:sz="0" w:space="0" w:color="auto"/>
        <w:right w:val="none" w:sz="0" w:space="0" w:color="auto"/>
      </w:divBdr>
    </w:div>
    <w:div w:id="1640575554">
      <w:bodyDiv w:val="1"/>
      <w:marLeft w:val="0"/>
      <w:marRight w:val="0"/>
      <w:marTop w:val="0"/>
      <w:marBottom w:val="0"/>
      <w:divBdr>
        <w:top w:val="none" w:sz="0" w:space="0" w:color="auto"/>
        <w:left w:val="none" w:sz="0" w:space="0" w:color="auto"/>
        <w:bottom w:val="none" w:sz="0" w:space="0" w:color="auto"/>
        <w:right w:val="none" w:sz="0" w:space="0" w:color="auto"/>
      </w:divBdr>
    </w:div>
    <w:div w:id="1646081694">
      <w:bodyDiv w:val="1"/>
      <w:marLeft w:val="0"/>
      <w:marRight w:val="0"/>
      <w:marTop w:val="0"/>
      <w:marBottom w:val="0"/>
      <w:divBdr>
        <w:top w:val="none" w:sz="0" w:space="0" w:color="auto"/>
        <w:left w:val="none" w:sz="0" w:space="0" w:color="auto"/>
        <w:bottom w:val="none" w:sz="0" w:space="0" w:color="auto"/>
        <w:right w:val="none" w:sz="0" w:space="0" w:color="auto"/>
      </w:divBdr>
    </w:div>
    <w:div w:id="1653213493">
      <w:bodyDiv w:val="1"/>
      <w:marLeft w:val="0"/>
      <w:marRight w:val="0"/>
      <w:marTop w:val="0"/>
      <w:marBottom w:val="0"/>
      <w:divBdr>
        <w:top w:val="none" w:sz="0" w:space="0" w:color="auto"/>
        <w:left w:val="none" w:sz="0" w:space="0" w:color="auto"/>
        <w:bottom w:val="none" w:sz="0" w:space="0" w:color="auto"/>
        <w:right w:val="none" w:sz="0" w:space="0" w:color="auto"/>
      </w:divBdr>
    </w:div>
    <w:div w:id="1656257712">
      <w:bodyDiv w:val="1"/>
      <w:marLeft w:val="0"/>
      <w:marRight w:val="0"/>
      <w:marTop w:val="0"/>
      <w:marBottom w:val="0"/>
      <w:divBdr>
        <w:top w:val="none" w:sz="0" w:space="0" w:color="auto"/>
        <w:left w:val="none" w:sz="0" w:space="0" w:color="auto"/>
        <w:bottom w:val="none" w:sz="0" w:space="0" w:color="auto"/>
        <w:right w:val="none" w:sz="0" w:space="0" w:color="auto"/>
      </w:divBdr>
    </w:div>
    <w:div w:id="1657149038">
      <w:bodyDiv w:val="1"/>
      <w:marLeft w:val="0"/>
      <w:marRight w:val="0"/>
      <w:marTop w:val="0"/>
      <w:marBottom w:val="0"/>
      <w:divBdr>
        <w:top w:val="none" w:sz="0" w:space="0" w:color="auto"/>
        <w:left w:val="none" w:sz="0" w:space="0" w:color="auto"/>
        <w:bottom w:val="none" w:sz="0" w:space="0" w:color="auto"/>
        <w:right w:val="none" w:sz="0" w:space="0" w:color="auto"/>
      </w:divBdr>
    </w:div>
    <w:div w:id="1669016480">
      <w:bodyDiv w:val="1"/>
      <w:marLeft w:val="0"/>
      <w:marRight w:val="0"/>
      <w:marTop w:val="0"/>
      <w:marBottom w:val="0"/>
      <w:divBdr>
        <w:top w:val="none" w:sz="0" w:space="0" w:color="auto"/>
        <w:left w:val="none" w:sz="0" w:space="0" w:color="auto"/>
        <w:bottom w:val="none" w:sz="0" w:space="0" w:color="auto"/>
        <w:right w:val="none" w:sz="0" w:space="0" w:color="auto"/>
      </w:divBdr>
    </w:div>
    <w:div w:id="1682316184">
      <w:bodyDiv w:val="1"/>
      <w:marLeft w:val="0"/>
      <w:marRight w:val="0"/>
      <w:marTop w:val="0"/>
      <w:marBottom w:val="0"/>
      <w:divBdr>
        <w:top w:val="none" w:sz="0" w:space="0" w:color="auto"/>
        <w:left w:val="none" w:sz="0" w:space="0" w:color="auto"/>
        <w:bottom w:val="none" w:sz="0" w:space="0" w:color="auto"/>
        <w:right w:val="none" w:sz="0" w:space="0" w:color="auto"/>
      </w:divBdr>
    </w:div>
    <w:div w:id="1684625872">
      <w:bodyDiv w:val="1"/>
      <w:marLeft w:val="0"/>
      <w:marRight w:val="0"/>
      <w:marTop w:val="0"/>
      <w:marBottom w:val="0"/>
      <w:divBdr>
        <w:top w:val="none" w:sz="0" w:space="0" w:color="auto"/>
        <w:left w:val="none" w:sz="0" w:space="0" w:color="auto"/>
        <w:bottom w:val="none" w:sz="0" w:space="0" w:color="auto"/>
        <w:right w:val="none" w:sz="0" w:space="0" w:color="auto"/>
      </w:divBdr>
    </w:div>
    <w:div w:id="1687172218">
      <w:bodyDiv w:val="1"/>
      <w:marLeft w:val="0"/>
      <w:marRight w:val="0"/>
      <w:marTop w:val="0"/>
      <w:marBottom w:val="0"/>
      <w:divBdr>
        <w:top w:val="none" w:sz="0" w:space="0" w:color="auto"/>
        <w:left w:val="none" w:sz="0" w:space="0" w:color="auto"/>
        <w:bottom w:val="none" w:sz="0" w:space="0" w:color="auto"/>
        <w:right w:val="none" w:sz="0" w:space="0" w:color="auto"/>
      </w:divBdr>
    </w:div>
    <w:div w:id="1691183961">
      <w:bodyDiv w:val="1"/>
      <w:marLeft w:val="0"/>
      <w:marRight w:val="0"/>
      <w:marTop w:val="0"/>
      <w:marBottom w:val="0"/>
      <w:divBdr>
        <w:top w:val="none" w:sz="0" w:space="0" w:color="auto"/>
        <w:left w:val="none" w:sz="0" w:space="0" w:color="auto"/>
        <w:bottom w:val="none" w:sz="0" w:space="0" w:color="auto"/>
        <w:right w:val="none" w:sz="0" w:space="0" w:color="auto"/>
      </w:divBdr>
    </w:div>
    <w:div w:id="1693220643">
      <w:bodyDiv w:val="1"/>
      <w:marLeft w:val="0"/>
      <w:marRight w:val="0"/>
      <w:marTop w:val="0"/>
      <w:marBottom w:val="0"/>
      <w:divBdr>
        <w:top w:val="none" w:sz="0" w:space="0" w:color="auto"/>
        <w:left w:val="none" w:sz="0" w:space="0" w:color="auto"/>
        <w:bottom w:val="none" w:sz="0" w:space="0" w:color="auto"/>
        <w:right w:val="none" w:sz="0" w:space="0" w:color="auto"/>
      </w:divBdr>
    </w:div>
    <w:div w:id="1698389356">
      <w:bodyDiv w:val="1"/>
      <w:marLeft w:val="0"/>
      <w:marRight w:val="0"/>
      <w:marTop w:val="0"/>
      <w:marBottom w:val="0"/>
      <w:divBdr>
        <w:top w:val="none" w:sz="0" w:space="0" w:color="auto"/>
        <w:left w:val="none" w:sz="0" w:space="0" w:color="auto"/>
        <w:bottom w:val="none" w:sz="0" w:space="0" w:color="auto"/>
        <w:right w:val="none" w:sz="0" w:space="0" w:color="auto"/>
      </w:divBdr>
    </w:div>
    <w:div w:id="1700011334">
      <w:bodyDiv w:val="1"/>
      <w:marLeft w:val="0"/>
      <w:marRight w:val="0"/>
      <w:marTop w:val="0"/>
      <w:marBottom w:val="0"/>
      <w:divBdr>
        <w:top w:val="none" w:sz="0" w:space="0" w:color="auto"/>
        <w:left w:val="none" w:sz="0" w:space="0" w:color="auto"/>
        <w:bottom w:val="none" w:sz="0" w:space="0" w:color="auto"/>
        <w:right w:val="none" w:sz="0" w:space="0" w:color="auto"/>
      </w:divBdr>
    </w:div>
    <w:div w:id="1700547397">
      <w:bodyDiv w:val="1"/>
      <w:marLeft w:val="0"/>
      <w:marRight w:val="0"/>
      <w:marTop w:val="0"/>
      <w:marBottom w:val="0"/>
      <w:divBdr>
        <w:top w:val="none" w:sz="0" w:space="0" w:color="auto"/>
        <w:left w:val="none" w:sz="0" w:space="0" w:color="auto"/>
        <w:bottom w:val="none" w:sz="0" w:space="0" w:color="auto"/>
        <w:right w:val="none" w:sz="0" w:space="0" w:color="auto"/>
      </w:divBdr>
    </w:div>
    <w:div w:id="1708720378">
      <w:bodyDiv w:val="1"/>
      <w:marLeft w:val="0"/>
      <w:marRight w:val="0"/>
      <w:marTop w:val="0"/>
      <w:marBottom w:val="0"/>
      <w:divBdr>
        <w:top w:val="none" w:sz="0" w:space="0" w:color="auto"/>
        <w:left w:val="none" w:sz="0" w:space="0" w:color="auto"/>
        <w:bottom w:val="none" w:sz="0" w:space="0" w:color="auto"/>
        <w:right w:val="none" w:sz="0" w:space="0" w:color="auto"/>
      </w:divBdr>
    </w:div>
    <w:div w:id="1728724657">
      <w:bodyDiv w:val="1"/>
      <w:marLeft w:val="0"/>
      <w:marRight w:val="0"/>
      <w:marTop w:val="0"/>
      <w:marBottom w:val="0"/>
      <w:divBdr>
        <w:top w:val="none" w:sz="0" w:space="0" w:color="auto"/>
        <w:left w:val="none" w:sz="0" w:space="0" w:color="auto"/>
        <w:bottom w:val="none" w:sz="0" w:space="0" w:color="auto"/>
        <w:right w:val="none" w:sz="0" w:space="0" w:color="auto"/>
      </w:divBdr>
    </w:div>
    <w:div w:id="1734349131">
      <w:bodyDiv w:val="1"/>
      <w:marLeft w:val="0"/>
      <w:marRight w:val="0"/>
      <w:marTop w:val="0"/>
      <w:marBottom w:val="0"/>
      <w:divBdr>
        <w:top w:val="none" w:sz="0" w:space="0" w:color="auto"/>
        <w:left w:val="none" w:sz="0" w:space="0" w:color="auto"/>
        <w:bottom w:val="none" w:sz="0" w:space="0" w:color="auto"/>
        <w:right w:val="none" w:sz="0" w:space="0" w:color="auto"/>
      </w:divBdr>
    </w:div>
    <w:div w:id="1744136486">
      <w:bodyDiv w:val="1"/>
      <w:marLeft w:val="0"/>
      <w:marRight w:val="0"/>
      <w:marTop w:val="0"/>
      <w:marBottom w:val="0"/>
      <w:divBdr>
        <w:top w:val="none" w:sz="0" w:space="0" w:color="auto"/>
        <w:left w:val="none" w:sz="0" w:space="0" w:color="auto"/>
        <w:bottom w:val="none" w:sz="0" w:space="0" w:color="auto"/>
        <w:right w:val="none" w:sz="0" w:space="0" w:color="auto"/>
      </w:divBdr>
    </w:div>
    <w:div w:id="1744596798">
      <w:bodyDiv w:val="1"/>
      <w:marLeft w:val="0"/>
      <w:marRight w:val="0"/>
      <w:marTop w:val="0"/>
      <w:marBottom w:val="0"/>
      <w:divBdr>
        <w:top w:val="none" w:sz="0" w:space="0" w:color="auto"/>
        <w:left w:val="none" w:sz="0" w:space="0" w:color="auto"/>
        <w:bottom w:val="none" w:sz="0" w:space="0" w:color="auto"/>
        <w:right w:val="none" w:sz="0" w:space="0" w:color="auto"/>
      </w:divBdr>
    </w:div>
    <w:div w:id="1751193680">
      <w:bodyDiv w:val="1"/>
      <w:marLeft w:val="0"/>
      <w:marRight w:val="0"/>
      <w:marTop w:val="0"/>
      <w:marBottom w:val="0"/>
      <w:divBdr>
        <w:top w:val="none" w:sz="0" w:space="0" w:color="auto"/>
        <w:left w:val="none" w:sz="0" w:space="0" w:color="auto"/>
        <w:bottom w:val="none" w:sz="0" w:space="0" w:color="auto"/>
        <w:right w:val="none" w:sz="0" w:space="0" w:color="auto"/>
      </w:divBdr>
    </w:div>
    <w:div w:id="1752120205">
      <w:bodyDiv w:val="1"/>
      <w:marLeft w:val="0"/>
      <w:marRight w:val="0"/>
      <w:marTop w:val="0"/>
      <w:marBottom w:val="0"/>
      <w:divBdr>
        <w:top w:val="none" w:sz="0" w:space="0" w:color="auto"/>
        <w:left w:val="none" w:sz="0" w:space="0" w:color="auto"/>
        <w:bottom w:val="none" w:sz="0" w:space="0" w:color="auto"/>
        <w:right w:val="none" w:sz="0" w:space="0" w:color="auto"/>
      </w:divBdr>
    </w:div>
    <w:div w:id="1754355454">
      <w:bodyDiv w:val="1"/>
      <w:marLeft w:val="0"/>
      <w:marRight w:val="0"/>
      <w:marTop w:val="0"/>
      <w:marBottom w:val="0"/>
      <w:divBdr>
        <w:top w:val="none" w:sz="0" w:space="0" w:color="auto"/>
        <w:left w:val="none" w:sz="0" w:space="0" w:color="auto"/>
        <w:bottom w:val="none" w:sz="0" w:space="0" w:color="auto"/>
        <w:right w:val="none" w:sz="0" w:space="0" w:color="auto"/>
      </w:divBdr>
    </w:div>
    <w:div w:id="1756631037">
      <w:bodyDiv w:val="1"/>
      <w:marLeft w:val="0"/>
      <w:marRight w:val="0"/>
      <w:marTop w:val="0"/>
      <w:marBottom w:val="0"/>
      <w:divBdr>
        <w:top w:val="none" w:sz="0" w:space="0" w:color="auto"/>
        <w:left w:val="none" w:sz="0" w:space="0" w:color="auto"/>
        <w:bottom w:val="none" w:sz="0" w:space="0" w:color="auto"/>
        <w:right w:val="none" w:sz="0" w:space="0" w:color="auto"/>
      </w:divBdr>
    </w:div>
    <w:div w:id="1784617949">
      <w:bodyDiv w:val="1"/>
      <w:marLeft w:val="0"/>
      <w:marRight w:val="0"/>
      <w:marTop w:val="0"/>
      <w:marBottom w:val="0"/>
      <w:divBdr>
        <w:top w:val="none" w:sz="0" w:space="0" w:color="auto"/>
        <w:left w:val="none" w:sz="0" w:space="0" w:color="auto"/>
        <w:bottom w:val="none" w:sz="0" w:space="0" w:color="auto"/>
        <w:right w:val="none" w:sz="0" w:space="0" w:color="auto"/>
      </w:divBdr>
    </w:div>
    <w:div w:id="1792047857">
      <w:bodyDiv w:val="1"/>
      <w:marLeft w:val="0"/>
      <w:marRight w:val="0"/>
      <w:marTop w:val="0"/>
      <w:marBottom w:val="0"/>
      <w:divBdr>
        <w:top w:val="none" w:sz="0" w:space="0" w:color="auto"/>
        <w:left w:val="none" w:sz="0" w:space="0" w:color="auto"/>
        <w:bottom w:val="none" w:sz="0" w:space="0" w:color="auto"/>
        <w:right w:val="none" w:sz="0" w:space="0" w:color="auto"/>
      </w:divBdr>
    </w:div>
    <w:div w:id="1799252748">
      <w:bodyDiv w:val="1"/>
      <w:marLeft w:val="0"/>
      <w:marRight w:val="0"/>
      <w:marTop w:val="0"/>
      <w:marBottom w:val="0"/>
      <w:divBdr>
        <w:top w:val="none" w:sz="0" w:space="0" w:color="auto"/>
        <w:left w:val="none" w:sz="0" w:space="0" w:color="auto"/>
        <w:bottom w:val="none" w:sz="0" w:space="0" w:color="auto"/>
        <w:right w:val="none" w:sz="0" w:space="0" w:color="auto"/>
      </w:divBdr>
    </w:div>
    <w:div w:id="1804420820">
      <w:bodyDiv w:val="1"/>
      <w:marLeft w:val="0"/>
      <w:marRight w:val="0"/>
      <w:marTop w:val="0"/>
      <w:marBottom w:val="0"/>
      <w:divBdr>
        <w:top w:val="none" w:sz="0" w:space="0" w:color="auto"/>
        <w:left w:val="none" w:sz="0" w:space="0" w:color="auto"/>
        <w:bottom w:val="none" w:sz="0" w:space="0" w:color="auto"/>
        <w:right w:val="none" w:sz="0" w:space="0" w:color="auto"/>
      </w:divBdr>
    </w:div>
    <w:div w:id="1835296975">
      <w:bodyDiv w:val="1"/>
      <w:marLeft w:val="0"/>
      <w:marRight w:val="0"/>
      <w:marTop w:val="0"/>
      <w:marBottom w:val="0"/>
      <w:divBdr>
        <w:top w:val="none" w:sz="0" w:space="0" w:color="auto"/>
        <w:left w:val="none" w:sz="0" w:space="0" w:color="auto"/>
        <w:bottom w:val="none" w:sz="0" w:space="0" w:color="auto"/>
        <w:right w:val="none" w:sz="0" w:space="0" w:color="auto"/>
      </w:divBdr>
    </w:div>
    <w:div w:id="1837259738">
      <w:bodyDiv w:val="1"/>
      <w:marLeft w:val="0"/>
      <w:marRight w:val="0"/>
      <w:marTop w:val="0"/>
      <w:marBottom w:val="0"/>
      <w:divBdr>
        <w:top w:val="none" w:sz="0" w:space="0" w:color="auto"/>
        <w:left w:val="none" w:sz="0" w:space="0" w:color="auto"/>
        <w:bottom w:val="none" w:sz="0" w:space="0" w:color="auto"/>
        <w:right w:val="none" w:sz="0" w:space="0" w:color="auto"/>
      </w:divBdr>
    </w:div>
    <w:div w:id="1848908134">
      <w:bodyDiv w:val="1"/>
      <w:marLeft w:val="0"/>
      <w:marRight w:val="0"/>
      <w:marTop w:val="0"/>
      <w:marBottom w:val="0"/>
      <w:divBdr>
        <w:top w:val="none" w:sz="0" w:space="0" w:color="auto"/>
        <w:left w:val="none" w:sz="0" w:space="0" w:color="auto"/>
        <w:bottom w:val="none" w:sz="0" w:space="0" w:color="auto"/>
        <w:right w:val="none" w:sz="0" w:space="0" w:color="auto"/>
      </w:divBdr>
    </w:div>
    <w:div w:id="1859922866">
      <w:bodyDiv w:val="1"/>
      <w:marLeft w:val="0"/>
      <w:marRight w:val="0"/>
      <w:marTop w:val="0"/>
      <w:marBottom w:val="0"/>
      <w:divBdr>
        <w:top w:val="none" w:sz="0" w:space="0" w:color="auto"/>
        <w:left w:val="none" w:sz="0" w:space="0" w:color="auto"/>
        <w:bottom w:val="none" w:sz="0" w:space="0" w:color="auto"/>
        <w:right w:val="none" w:sz="0" w:space="0" w:color="auto"/>
      </w:divBdr>
    </w:div>
    <w:div w:id="1881623299">
      <w:bodyDiv w:val="1"/>
      <w:marLeft w:val="0"/>
      <w:marRight w:val="0"/>
      <w:marTop w:val="0"/>
      <w:marBottom w:val="0"/>
      <w:divBdr>
        <w:top w:val="none" w:sz="0" w:space="0" w:color="auto"/>
        <w:left w:val="none" w:sz="0" w:space="0" w:color="auto"/>
        <w:bottom w:val="none" w:sz="0" w:space="0" w:color="auto"/>
        <w:right w:val="none" w:sz="0" w:space="0" w:color="auto"/>
      </w:divBdr>
    </w:div>
    <w:div w:id="1884096985">
      <w:bodyDiv w:val="1"/>
      <w:marLeft w:val="0"/>
      <w:marRight w:val="0"/>
      <w:marTop w:val="0"/>
      <w:marBottom w:val="0"/>
      <w:divBdr>
        <w:top w:val="none" w:sz="0" w:space="0" w:color="auto"/>
        <w:left w:val="none" w:sz="0" w:space="0" w:color="auto"/>
        <w:bottom w:val="none" w:sz="0" w:space="0" w:color="auto"/>
        <w:right w:val="none" w:sz="0" w:space="0" w:color="auto"/>
      </w:divBdr>
    </w:div>
    <w:div w:id="1905793482">
      <w:bodyDiv w:val="1"/>
      <w:marLeft w:val="0"/>
      <w:marRight w:val="0"/>
      <w:marTop w:val="0"/>
      <w:marBottom w:val="0"/>
      <w:divBdr>
        <w:top w:val="none" w:sz="0" w:space="0" w:color="auto"/>
        <w:left w:val="none" w:sz="0" w:space="0" w:color="auto"/>
        <w:bottom w:val="none" w:sz="0" w:space="0" w:color="auto"/>
        <w:right w:val="none" w:sz="0" w:space="0" w:color="auto"/>
      </w:divBdr>
    </w:div>
    <w:div w:id="1942254669">
      <w:bodyDiv w:val="1"/>
      <w:marLeft w:val="0"/>
      <w:marRight w:val="0"/>
      <w:marTop w:val="0"/>
      <w:marBottom w:val="0"/>
      <w:divBdr>
        <w:top w:val="none" w:sz="0" w:space="0" w:color="auto"/>
        <w:left w:val="none" w:sz="0" w:space="0" w:color="auto"/>
        <w:bottom w:val="none" w:sz="0" w:space="0" w:color="auto"/>
        <w:right w:val="none" w:sz="0" w:space="0" w:color="auto"/>
      </w:divBdr>
    </w:div>
    <w:div w:id="1952126777">
      <w:bodyDiv w:val="1"/>
      <w:marLeft w:val="0"/>
      <w:marRight w:val="0"/>
      <w:marTop w:val="0"/>
      <w:marBottom w:val="0"/>
      <w:divBdr>
        <w:top w:val="none" w:sz="0" w:space="0" w:color="auto"/>
        <w:left w:val="none" w:sz="0" w:space="0" w:color="auto"/>
        <w:bottom w:val="none" w:sz="0" w:space="0" w:color="auto"/>
        <w:right w:val="none" w:sz="0" w:space="0" w:color="auto"/>
      </w:divBdr>
    </w:div>
    <w:div w:id="1993214291">
      <w:bodyDiv w:val="1"/>
      <w:marLeft w:val="0"/>
      <w:marRight w:val="0"/>
      <w:marTop w:val="0"/>
      <w:marBottom w:val="0"/>
      <w:divBdr>
        <w:top w:val="none" w:sz="0" w:space="0" w:color="auto"/>
        <w:left w:val="none" w:sz="0" w:space="0" w:color="auto"/>
        <w:bottom w:val="none" w:sz="0" w:space="0" w:color="auto"/>
        <w:right w:val="none" w:sz="0" w:space="0" w:color="auto"/>
      </w:divBdr>
    </w:div>
    <w:div w:id="2001880710">
      <w:bodyDiv w:val="1"/>
      <w:marLeft w:val="0"/>
      <w:marRight w:val="0"/>
      <w:marTop w:val="0"/>
      <w:marBottom w:val="0"/>
      <w:divBdr>
        <w:top w:val="none" w:sz="0" w:space="0" w:color="auto"/>
        <w:left w:val="none" w:sz="0" w:space="0" w:color="auto"/>
        <w:bottom w:val="none" w:sz="0" w:space="0" w:color="auto"/>
        <w:right w:val="none" w:sz="0" w:space="0" w:color="auto"/>
      </w:divBdr>
    </w:div>
    <w:div w:id="2017222112">
      <w:bodyDiv w:val="1"/>
      <w:marLeft w:val="0"/>
      <w:marRight w:val="0"/>
      <w:marTop w:val="0"/>
      <w:marBottom w:val="0"/>
      <w:divBdr>
        <w:top w:val="none" w:sz="0" w:space="0" w:color="auto"/>
        <w:left w:val="none" w:sz="0" w:space="0" w:color="auto"/>
        <w:bottom w:val="none" w:sz="0" w:space="0" w:color="auto"/>
        <w:right w:val="none" w:sz="0" w:space="0" w:color="auto"/>
      </w:divBdr>
    </w:div>
    <w:div w:id="2019500402">
      <w:bodyDiv w:val="1"/>
      <w:marLeft w:val="0"/>
      <w:marRight w:val="0"/>
      <w:marTop w:val="0"/>
      <w:marBottom w:val="0"/>
      <w:divBdr>
        <w:top w:val="none" w:sz="0" w:space="0" w:color="auto"/>
        <w:left w:val="none" w:sz="0" w:space="0" w:color="auto"/>
        <w:bottom w:val="none" w:sz="0" w:space="0" w:color="auto"/>
        <w:right w:val="none" w:sz="0" w:space="0" w:color="auto"/>
      </w:divBdr>
    </w:div>
    <w:div w:id="2019699746">
      <w:bodyDiv w:val="1"/>
      <w:marLeft w:val="0"/>
      <w:marRight w:val="0"/>
      <w:marTop w:val="0"/>
      <w:marBottom w:val="0"/>
      <w:divBdr>
        <w:top w:val="none" w:sz="0" w:space="0" w:color="auto"/>
        <w:left w:val="none" w:sz="0" w:space="0" w:color="auto"/>
        <w:bottom w:val="none" w:sz="0" w:space="0" w:color="auto"/>
        <w:right w:val="none" w:sz="0" w:space="0" w:color="auto"/>
      </w:divBdr>
    </w:div>
    <w:div w:id="2020353107">
      <w:bodyDiv w:val="1"/>
      <w:marLeft w:val="0"/>
      <w:marRight w:val="0"/>
      <w:marTop w:val="0"/>
      <w:marBottom w:val="0"/>
      <w:divBdr>
        <w:top w:val="none" w:sz="0" w:space="0" w:color="auto"/>
        <w:left w:val="none" w:sz="0" w:space="0" w:color="auto"/>
        <w:bottom w:val="none" w:sz="0" w:space="0" w:color="auto"/>
        <w:right w:val="none" w:sz="0" w:space="0" w:color="auto"/>
      </w:divBdr>
    </w:div>
    <w:div w:id="2022200714">
      <w:bodyDiv w:val="1"/>
      <w:marLeft w:val="0"/>
      <w:marRight w:val="0"/>
      <w:marTop w:val="0"/>
      <w:marBottom w:val="0"/>
      <w:divBdr>
        <w:top w:val="none" w:sz="0" w:space="0" w:color="auto"/>
        <w:left w:val="none" w:sz="0" w:space="0" w:color="auto"/>
        <w:bottom w:val="none" w:sz="0" w:space="0" w:color="auto"/>
        <w:right w:val="none" w:sz="0" w:space="0" w:color="auto"/>
      </w:divBdr>
    </w:div>
    <w:div w:id="2023118878">
      <w:bodyDiv w:val="1"/>
      <w:marLeft w:val="0"/>
      <w:marRight w:val="0"/>
      <w:marTop w:val="0"/>
      <w:marBottom w:val="0"/>
      <w:divBdr>
        <w:top w:val="none" w:sz="0" w:space="0" w:color="auto"/>
        <w:left w:val="none" w:sz="0" w:space="0" w:color="auto"/>
        <w:bottom w:val="none" w:sz="0" w:space="0" w:color="auto"/>
        <w:right w:val="none" w:sz="0" w:space="0" w:color="auto"/>
      </w:divBdr>
    </w:div>
    <w:div w:id="2024629715">
      <w:bodyDiv w:val="1"/>
      <w:marLeft w:val="0"/>
      <w:marRight w:val="0"/>
      <w:marTop w:val="0"/>
      <w:marBottom w:val="0"/>
      <w:divBdr>
        <w:top w:val="none" w:sz="0" w:space="0" w:color="auto"/>
        <w:left w:val="none" w:sz="0" w:space="0" w:color="auto"/>
        <w:bottom w:val="none" w:sz="0" w:space="0" w:color="auto"/>
        <w:right w:val="none" w:sz="0" w:space="0" w:color="auto"/>
      </w:divBdr>
    </w:div>
    <w:div w:id="2025398922">
      <w:bodyDiv w:val="1"/>
      <w:marLeft w:val="0"/>
      <w:marRight w:val="0"/>
      <w:marTop w:val="0"/>
      <w:marBottom w:val="0"/>
      <w:divBdr>
        <w:top w:val="none" w:sz="0" w:space="0" w:color="auto"/>
        <w:left w:val="none" w:sz="0" w:space="0" w:color="auto"/>
        <w:bottom w:val="none" w:sz="0" w:space="0" w:color="auto"/>
        <w:right w:val="none" w:sz="0" w:space="0" w:color="auto"/>
      </w:divBdr>
    </w:div>
    <w:div w:id="2041198511">
      <w:bodyDiv w:val="1"/>
      <w:marLeft w:val="0"/>
      <w:marRight w:val="0"/>
      <w:marTop w:val="0"/>
      <w:marBottom w:val="0"/>
      <w:divBdr>
        <w:top w:val="none" w:sz="0" w:space="0" w:color="auto"/>
        <w:left w:val="none" w:sz="0" w:space="0" w:color="auto"/>
        <w:bottom w:val="none" w:sz="0" w:space="0" w:color="auto"/>
        <w:right w:val="none" w:sz="0" w:space="0" w:color="auto"/>
      </w:divBdr>
    </w:div>
    <w:div w:id="2045982187">
      <w:bodyDiv w:val="1"/>
      <w:marLeft w:val="0"/>
      <w:marRight w:val="0"/>
      <w:marTop w:val="0"/>
      <w:marBottom w:val="0"/>
      <w:divBdr>
        <w:top w:val="none" w:sz="0" w:space="0" w:color="auto"/>
        <w:left w:val="none" w:sz="0" w:space="0" w:color="auto"/>
        <w:bottom w:val="none" w:sz="0" w:space="0" w:color="auto"/>
        <w:right w:val="none" w:sz="0" w:space="0" w:color="auto"/>
      </w:divBdr>
    </w:div>
    <w:div w:id="2049837360">
      <w:bodyDiv w:val="1"/>
      <w:marLeft w:val="0"/>
      <w:marRight w:val="0"/>
      <w:marTop w:val="0"/>
      <w:marBottom w:val="0"/>
      <w:divBdr>
        <w:top w:val="none" w:sz="0" w:space="0" w:color="auto"/>
        <w:left w:val="none" w:sz="0" w:space="0" w:color="auto"/>
        <w:bottom w:val="none" w:sz="0" w:space="0" w:color="auto"/>
        <w:right w:val="none" w:sz="0" w:space="0" w:color="auto"/>
      </w:divBdr>
    </w:div>
    <w:div w:id="2050178052">
      <w:bodyDiv w:val="1"/>
      <w:marLeft w:val="0"/>
      <w:marRight w:val="0"/>
      <w:marTop w:val="0"/>
      <w:marBottom w:val="0"/>
      <w:divBdr>
        <w:top w:val="none" w:sz="0" w:space="0" w:color="auto"/>
        <w:left w:val="none" w:sz="0" w:space="0" w:color="auto"/>
        <w:bottom w:val="none" w:sz="0" w:space="0" w:color="auto"/>
        <w:right w:val="none" w:sz="0" w:space="0" w:color="auto"/>
      </w:divBdr>
    </w:div>
    <w:div w:id="2058629351">
      <w:bodyDiv w:val="1"/>
      <w:marLeft w:val="0"/>
      <w:marRight w:val="0"/>
      <w:marTop w:val="0"/>
      <w:marBottom w:val="0"/>
      <w:divBdr>
        <w:top w:val="none" w:sz="0" w:space="0" w:color="auto"/>
        <w:left w:val="none" w:sz="0" w:space="0" w:color="auto"/>
        <w:bottom w:val="none" w:sz="0" w:space="0" w:color="auto"/>
        <w:right w:val="none" w:sz="0" w:space="0" w:color="auto"/>
      </w:divBdr>
    </w:div>
    <w:div w:id="2089494329">
      <w:bodyDiv w:val="1"/>
      <w:marLeft w:val="0"/>
      <w:marRight w:val="0"/>
      <w:marTop w:val="0"/>
      <w:marBottom w:val="0"/>
      <w:divBdr>
        <w:top w:val="none" w:sz="0" w:space="0" w:color="auto"/>
        <w:left w:val="none" w:sz="0" w:space="0" w:color="auto"/>
        <w:bottom w:val="none" w:sz="0" w:space="0" w:color="auto"/>
        <w:right w:val="none" w:sz="0" w:space="0" w:color="auto"/>
      </w:divBdr>
    </w:div>
    <w:div w:id="2095468534">
      <w:bodyDiv w:val="1"/>
      <w:marLeft w:val="0"/>
      <w:marRight w:val="0"/>
      <w:marTop w:val="0"/>
      <w:marBottom w:val="0"/>
      <w:divBdr>
        <w:top w:val="none" w:sz="0" w:space="0" w:color="auto"/>
        <w:left w:val="none" w:sz="0" w:space="0" w:color="auto"/>
        <w:bottom w:val="none" w:sz="0" w:space="0" w:color="auto"/>
        <w:right w:val="none" w:sz="0" w:space="0" w:color="auto"/>
      </w:divBdr>
    </w:div>
    <w:div w:id="2096049904">
      <w:bodyDiv w:val="1"/>
      <w:marLeft w:val="0"/>
      <w:marRight w:val="0"/>
      <w:marTop w:val="0"/>
      <w:marBottom w:val="0"/>
      <w:divBdr>
        <w:top w:val="none" w:sz="0" w:space="0" w:color="auto"/>
        <w:left w:val="none" w:sz="0" w:space="0" w:color="auto"/>
        <w:bottom w:val="none" w:sz="0" w:space="0" w:color="auto"/>
        <w:right w:val="none" w:sz="0" w:space="0" w:color="auto"/>
      </w:divBdr>
    </w:div>
    <w:div w:id="2098358123">
      <w:bodyDiv w:val="1"/>
      <w:marLeft w:val="0"/>
      <w:marRight w:val="0"/>
      <w:marTop w:val="0"/>
      <w:marBottom w:val="0"/>
      <w:divBdr>
        <w:top w:val="none" w:sz="0" w:space="0" w:color="auto"/>
        <w:left w:val="none" w:sz="0" w:space="0" w:color="auto"/>
        <w:bottom w:val="none" w:sz="0" w:space="0" w:color="auto"/>
        <w:right w:val="none" w:sz="0" w:space="0" w:color="auto"/>
      </w:divBdr>
    </w:div>
    <w:div w:id="2101757148">
      <w:bodyDiv w:val="1"/>
      <w:marLeft w:val="0"/>
      <w:marRight w:val="0"/>
      <w:marTop w:val="0"/>
      <w:marBottom w:val="0"/>
      <w:divBdr>
        <w:top w:val="none" w:sz="0" w:space="0" w:color="auto"/>
        <w:left w:val="none" w:sz="0" w:space="0" w:color="auto"/>
        <w:bottom w:val="none" w:sz="0" w:space="0" w:color="auto"/>
        <w:right w:val="none" w:sz="0" w:space="0" w:color="auto"/>
      </w:divBdr>
    </w:div>
    <w:div w:id="2106418017">
      <w:bodyDiv w:val="1"/>
      <w:marLeft w:val="0"/>
      <w:marRight w:val="0"/>
      <w:marTop w:val="0"/>
      <w:marBottom w:val="0"/>
      <w:divBdr>
        <w:top w:val="none" w:sz="0" w:space="0" w:color="auto"/>
        <w:left w:val="none" w:sz="0" w:space="0" w:color="auto"/>
        <w:bottom w:val="none" w:sz="0" w:space="0" w:color="auto"/>
        <w:right w:val="none" w:sz="0" w:space="0" w:color="auto"/>
      </w:divBdr>
    </w:div>
    <w:div w:id="2122263732">
      <w:bodyDiv w:val="1"/>
      <w:marLeft w:val="0"/>
      <w:marRight w:val="0"/>
      <w:marTop w:val="0"/>
      <w:marBottom w:val="0"/>
      <w:divBdr>
        <w:top w:val="none" w:sz="0" w:space="0" w:color="auto"/>
        <w:left w:val="none" w:sz="0" w:space="0" w:color="auto"/>
        <w:bottom w:val="none" w:sz="0" w:space="0" w:color="auto"/>
        <w:right w:val="none" w:sz="0" w:space="0" w:color="auto"/>
      </w:divBdr>
    </w:div>
    <w:div w:id="2125073050">
      <w:bodyDiv w:val="1"/>
      <w:marLeft w:val="0"/>
      <w:marRight w:val="0"/>
      <w:marTop w:val="0"/>
      <w:marBottom w:val="0"/>
      <w:divBdr>
        <w:top w:val="none" w:sz="0" w:space="0" w:color="auto"/>
        <w:left w:val="none" w:sz="0" w:space="0" w:color="auto"/>
        <w:bottom w:val="none" w:sz="0" w:space="0" w:color="auto"/>
        <w:right w:val="none" w:sz="0" w:space="0" w:color="auto"/>
      </w:divBdr>
    </w:div>
    <w:div w:id="2129427776">
      <w:bodyDiv w:val="1"/>
      <w:marLeft w:val="0"/>
      <w:marRight w:val="0"/>
      <w:marTop w:val="0"/>
      <w:marBottom w:val="0"/>
      <w:divBdr>
        <w:top w:val="none" w:sz="0" w:space="0" w:color="auto"/>
        <w:left w:val="none" w:sz="0" w:space="0" w:color="auto"/>
        <w:bottom w:val="none" w:sz="0" w:space="0" w:color="auto"/>
        <w:right w:val="none" w:sz="0" w:space="0" w:color="auto"/>
      </w:divBdr>
    </w:div>
    <w:div w:id="214519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1084;&#1072;&#1084;&#1072;\&#1054;&#1073;&#1084;&#1077;&#1085;%20&#1074;&#1077;-&#1074;,%20&#1088;&#1086;&#1089;&#109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512462537991"/>
          <c:y val="2.9126213592233007E-2"/>
          <c:w val="0.69030892229268781"/>
          <c:h val="0.85048543689321165"/>
        </c:manualLayout>
      </c:layout>
      <c:lineChart>
        <c:grouping val="standard"/>
        <c:varyColors val="0"/>
        <c:ser>
          <c:idx val="3"/>
          <c:order val="2"/>
          <c:tx>
            <c:v>2</c:v>
          </c:tx>
          <c:spPr>
            <a:ln w="25400">
              <a:solidFill>
                <a:srgbClr val="000000"/>
              </a:solidFill>
              <a:prstDash val="lgDash"/>
            </a:ln>
          </c:spPr>
          <c:cat>
            <c:numRef>
              <c:f>Лист1!$A$2:$A$8</c:f>
              <c:numCache>
                <c:formatCode>General</c:formatCode>
                <c:ptCount val="7"/>
                <c:pt idx="0">
                  <c:v>5</c:v>
                </c:pt>
                <c:pt idx="1">
                  <c:v>6</c:v>
                </c:pt>
                <c:pt idx="2">
                  <c:v>7</c:v>
                </c:pt>
                <c:pt idx="3">
                  <c:v>8</c:v>
                </c:pt>
                <c:pt idx="4">
                  <c:v>9</c:v>
                </c:pt>
                <c:pt idx="5">
                  <c:v>10</c:v>
                </c:pt>
                <c:pt idx="6">
                  <c:v>11</c:v>
                </c:pt>
              </c:numCache>
            </c:numRef>
          </c:cat>
          <c:val>
            <c:numRef>
              <c:f>Лист1!$B$2:$B$8</c:f>
              <c:numCache>
                <c:formatCode>General</c:formatCode>
                <c:ptCount val="7"/>
                <c:pt idx="0" formatCode="0.00">
                  <c:v>1.9560000000000421</c:v>
                </c:pt>
                <c:pt idx="1">
                  <c:v>1.82</c:v>
                </c:pt>
                <c:pt idx="2">
                  <c:v>1.619</c:v>
                </c:pt>
                <c:pt idx="3">
                  <c:v>1.524</c:v>
                </c:pt>
                <c:pt idx="4">
                  <c:v>1.506</c:v>
                </c:pt>
                <c:pt idx="5">
                  <c:v>1.46</c:v>
                </c:pt>
                <c:pt idx="6">
                  <c:v>1.298</c:v>
                </c:pt>
              </c:numCache>
            </c:numRef>
          </c:val>
          <c:smooth val="0"/>
        </c:ser>
        <c:ser>
          <c:idx val="0"/>
          <c:order val="0"/>
          <c:tx>
            <c:v>1</c:v>
          </c:tx>
          <c:spPr>
            <a:ln w="25400">
              <a:solidFill>
                <a:srgbClr val="000000"/>
              </a:solidFill>
              <a:prstDash val="solid"/>
            </a:ln>
          </c:spPr>
          <c:marker>
            <c:symbol val="diamond"/>
            <c:size val="2"/>
            <c:spPr>
              <a:solidFill>
                <a:srgbClr val="000080"/>
              </a:solidFill>
              <a:ln>
                <a:solidFill>
                  <a:srgbClr val="000080"/>
                </a:solidFill>
                <a:prstDash val="solid"/>
              </a:ln>
            </c:spPr>
          </c:marker>
          <c:cat>
            <c:numRef>
              <c:f>Лист1!$A$2:$A$8</c:f>
              <c:numCache>
                <c:formatCode>General</c:formatCode>
                <c:ptCount val="7"/>
                <c:pt idx="0">
                  <c:v>5</c:v>
                </c:pt>
                <c:pt idx="1">
                  <c:v>6</c:v>
                </c:pt>
                <c:pt idx="2">
                  <c:v>7</c:v>
                </c:pt>
                <c:pt idx="3">
                  <c:v>8</c:v>
                </c:pt>
                <c:pt idx="4">
                  <c:v>9</c:v>
                </c:pt>
                <c:pt idx="5">
                  <c:v>10</c:v>
                </c:pt>
                <c:pt idx="6">
                  <c:v>11</c:v>
                </c:pt>
              </c:numCache>
            </c:numRef>
          </c:cat>
          <c:val>
            <c:numRef>
              <c:f>Лист1!$C$2:$C$8</c:f>
              <c:numCache>
                <c:formatCode>General</c:formatCode>
                <c:ptCount val="7"/>
                <c:pt idx="0">
                  <c:v>1.778</c:v>
                </c:pt>
                <c:pt idx="1">
                  <c:v>1.6800000000000141</c:v>
                </c:pt>
                <c:pt idx="2">
                  <c:v>1.476</c:v>
                </c:pt>
                <c:pt idx="3">
                  <c:v>1.4</c:v>
                </c:pt>
                <c:pt idx="4">
                  <c:v>1.383</c:v>
                </c:pt>
                <c:pt idx="5">
                  <c:v>1.302</c:v>
                </c:pt>
                <c:pt idx="6" formatCode="0.00">
                  <c:v>1.2</c:v>
                </c:pt>
              </c:numCache>
            </c:numRef>
          </c:val>
          <c:smooth val="0"/>
        </c:ser>
        <c:ser>
          <c:idx val="1"/>
          <c:order val="1"/>
          <c:tx>
            <c:v>2</c:v>
          </c:tx>
          <c:spPr>
            <a:ln w="25400">
              <a:solidFill>
                <a:srgbClr val="000000"/>
              </a:solidFill>
              <a:prstDash val="lgDash"/>
            </a:ln>
          </c:spPr>
          <c:marker>
            <c:symbol val="none"/>
          </c:marker>
          <c:cat>
            <c:numRef>
              <c:f>Лист1!$A$2:$A$8</c:f>
              <c:numCache>
                <c:formatCode>General</c:formatCode>
                <c:ptCount val="7"/>
                <c:pt idx="0">
                  <c:v>5</c:v>
                </c:pt>
                <c:pt idx="1">
                  <c:v>6</c:v>
                </c:pt>
                <c:pt idx="2">
                  <c:v>7</c:v>
                </c:pt>
                <c:pt idx="3">
                  <c:v>8</c:v>
                </c:pt>
                <c:pt idx="4">
                  <c:v>9</c:v>
                </c:pt>
                <c:pt idx="5">
                  <c:v>10</c:v>
                </c:pt>
                <c:pt idx="6">
                  <c:v>11</c:v>
                </c:pt>
              </c:numCache>
            </c:numRef>
          </c:cat>
          <c:val>
            <c:numRef>
              <c:f>Лист1!$B$2:$B$8</c:f>
              <c:numCache>
                <c:formatCode>General</c:formatCode>
                <c:ptCount val="7"/>
                <c:pt idx="0" formatCode="0.00">
                  <c:v>1.9560000000000421</c:v>
                </c:pt>
                <c:pt idx="1">
                  <c:v>1.82</c:v>
                </c:pt>
                <c:pt idx="2">
                  <c:v>1.619</c:v>
                </c:pt>
                <c:pt idx="3">
                  <c:v>1.524</c:v>
                </c:pt>
                <c:pt idx="4">
                  <c:v>1.506</c:v>
                </c:pt>
                <c:pt idx="5">
                  <c:v>1.46</c:v>
                </c:pt>
                <c:pt idx="6">
                  <c:v>1.298</c:v>
                </c:pt>
              </c:numCache>
            </c:numRef>
          </c:val>
          <c:smooth val="0"/>
        </c:ser>
        <c:dLbls>
          <c:showLegendKey val="0"/>
          <c:showVal val="0"/>
          <c:showCatName val="0"/>
          <c:showSerName val="0"/>
          <c:showPercent val="0"/>
          <c:showBubbleSize val="0"/>
        </c:dLbls>
        <c:marker val="1"/>
        <c:smooth val="0"/>
        <c:axId val="313108112"/>
        <c:axId val="313107024"/>
      </c:lineChart>
      <c:catAx>
        <c:axId val="313108112"/>
        <c:scaling>
          <c:orientation val="minMax"/>
        </c:scaling>
        <c:delete val="0"/>
        <c:axPos val="b"/>
        <c:title>
          <c:tx>
            <c:rich>
              <a:bodyPr/>
              <a:lstStyle/>
              <a:p>
                <a:pPr>
                  <a:defRPr sz="800" b="0" i="0" u="none" strike="noStrike" baseline="0">
                    <a:solidFill>
                      <a:srgbClr val="000000"/>
                    </a:solidFill>
                    <a:latin typeface="Arial Cyr"/>
                    <a:ea typeface="Arial Cyr"/>
                    <a:cs typeface="Arial Cyr"/>
                  </a:defRPr>
                </a:pPr>
                <a:r>
                  <a:rPr lang="ru-RU"/>
                  <a:t>Возраст</a:t>
                </a:r>
              </a:p>
            </c:rich>
          </c:tx>
          <c:layout>
            <c:manualLayout>
              <c:xMode val="edge"/>
              <c:yMode val="edge"/>
              <c:x val="0.80898952269864965"/>
              <c:y val="0.8861937225877076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313107024"/>
        <c:crosses val="autoZero"/>
        <c:auto val="1"/>
        <c:lblAlgn val="ctr"/>
        <c:lblOffset val="100"/>
        <c:tickLblSkip val="1"/>
        <c:tickMarkSkip val="1"/>
        <c:noMultiLvlLbl val="0"/>
      </c:catAx>
      <c:valAx>
        <c:axId val="313107024"/>
        <c:scaling>
          <c:orientation val="minMax"/>
          <c:max val="2"/>
          <c:min val="1.1000000000000001"/>
        </c:scaling>
        <c:delete val="0"/>
        <c:axPos val="l"/>
        <c:numFmt formatCode="0.0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313108112"/>
        <c:crosses val="autoZero"/>
        <c:crossBetween val="between"/>
        <c:majorUnit val="0.1"/>
        <c:minorUnit val="0.05"/>
      </c:valAx>
      <c:spPr>
        <a:noFill/>
        <a:ln w="25400">
          <a:noFill/>
        </a:ln>
      </c:spPr>
    </c:plotArea>
    <c:plotVisOnly val="1"/>
    <c:dispBlanksAs val="gap"/>
    <c:showDLblsOverMax val="0"/>
  </c:chart>
  <c:spPr>
    <a:solidFill>
      <a:srgbClr val="FFFFFF"/>
    </a:solidFill>
    <a:ln w="12700">
      <a:solidFill>
        <a:srgbClr val="FFFFFF"/>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B814B-013A-4DEA-90EC-6FB3327FA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61024</TotalTime>
  <Pages>33</Pages>
  <Words>10131</Words>
  <Characters>57748</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67744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7311</cp:revision>
  <cp:lastPrinted>2012-04-16T17:43:00Z</cp:lastPrinted>
  <dcterms:created xsi:type="dcterms:W3CDTF">2007-10-14T08:06:00Z</dcterms:created>
  <dcterms:modified xsi:type="dcterms:W3CDTF">2017-09-24T03:42:00Z</dcterms:modified>
</cp:coreProperties>
</file>