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7F7" w:rsidRPr="000C07F7" w:rsidRDefault="000C07F7" w:rsidP="000C07F7">
      <w:pPr>
        <w:jc w:val="both"/>
        <w:rPr>
          <w:rFonts w:ascii="Times New Roman" w:hAnsi="Times New Roman" w:cs="Times New Roman"/>
          <w:sz w:val="28"/>
          <w:szCs w:val="28"/>
        </w:rPr>
      </w:pPr>
      <w:r w:rsidRPr="000C07F7">
        <w:rPr>
          <w:rFonts w:ascii="Times New Roman" w:hAnsi="Times New Roman" w:cs="Times New Roman"/>
          <w:sz w:val="28"/>
          <w:szCs w:val="28"/>
        </w:rPr>
        <w:t>ЗАКОН РЕСПУБЛИКИ БЕЛАРУСЬ</w:t>
      </w:r>
      <w:r>
        <w:rPr>
          <w:rFonts w:ascii="Times New Roman" w:hAnsi="Times New Roman" w:cs="Times New Roman"/>
          <w:sz w:val="28"/>
          <w:szCs w:val="28"/>
        </w:rPr>
        <w:t xml:space="preserve">      </w:t>
      </w:r>
      <w:r w:rsidRPr="000C07F7">
        <w:rPr>
          <w:rFonts w:ascii="Times New Roman" w:hAnsi="Times New Roman" w:cs="Times New Roman"/>
          <w:sz w:val="28"/>
          <w:szCs w:val="28"/>
        </w:rPr>
        <w:t>11 ноября 1991 г. № 1224-XІІ</w:t>
      </w:r>
    </w:p>
    <w:p w:rsidR="000C07F7" w:rsidRPr="000C07F7" w:rsidRDefault="000C07F7" w:rsidP="000C07F7">
      <w:pPr>
        <w:jc w:val="both"/>
        <w:rPr>
          <w:rFonts w:ascii="Times New Roman" w:hAnsi="Times New Roman" w:cs="Times New Roman"/>
          <w:sz w:val="28"/>
          <w:szCs w:val="28"/>
        </w:rPr>
      </w:pPr>
      <w:r w:rsidRPr="000C07F7">
        <w:rPr>
          <w:rFonts w:ascii="Times New Roman" w:hAnsi="Times New Roman" w:cs="Times New Roman"/>
          <w:b/>
          <w:bCs/>
          <w:sz w:val="28"/>
          <w:szCs w:val="28"/>
        </w:rPr>
        <w:t>О социальной защите инвалидов в Республике Беларусь</w:t>
      </w:r>
    </w:p>
    <w:p w:rsidR="000C07F7" w:rsidRPr="000C07F7" w:rsidRDefault="000C07F7" w:rsidP="000C07F7">
      <w:pPr>
        <w:contextualSpacing/>
        <w:jc w:val="both"/>
        <w:rPr>
          <w:rFonts w:ascii="Times New Roman" w:hAnsi="Times New Roman" w:cs="Times New Roman"/>
          <w:sz w:val="24"/>
          <w:szCs w:val="24"/>
        </w:rPr>
      </w:pPr>
      <w:r w:rsidRPr="000C07F7">
        <w:rPr>
          <w:rFonts w:ascii="Times New Roman" w:hAnsi="Times New Roman" w:cs="Times New Roman"/>
          <w:sz w:val="24"/>
          <w:szCs w:val="24"/>
        </w:rPr>
        <w:t>Изменения и дополнения:</w:t>
      </w:r>
    </w:p>
    <w:p w:rsidR="000C07F7" w:rsidRPr="000C07F7" w:rsidRDefault="000C07F7" w:rsidP="000C07F7">
      <w:pPr>
        <w:contextualSpacing/>
        <w:jc w:val="both"/>
        <w:rPr>
          <w:rFonts w:ascii="Times New Roman" w:hAnsi="Times New Roman" w:cs="Times New Roman"/>
          <w:sz w:val="24"/>
          <w:szCs w:val="24"/>
        </w:rPr>
      </w:pPr>
      <w:hyperlink r:id="rId7" w:history="1">
        <w:r w:rsidRPr="000C07F7">
          <w:rPr>
            <w:rStyle w:val="a3"/>
            <w:rFonts w:ascii="Times New Roman" w:hAnsi="Times New Roman" w:cs="Times New Roman"/>
            <w:sz w:val="24"/>
            <w:szCs w:val="24"/>
          </w:rPr>
          <w:t>Закон Республики Беларусь от 24 февраля 1994 г. № 2811-XII</w:t>
        </w:r>
      </w:hyperlink>
      <w:r w:rsidRPr="000C07F7">
        <w:rPr>
          <w:rFonts w:ascii="Times New Roman" w:hAnsi="Times New Roman" w:cs="Times New Roman"/>
          <w:sz w:val="24"/>
          <w:szCs w:val="24"/>
        </w:rPr>
        <w:t> (Ведамасці Вярхоўнага Савета Рэспублікі Беларусь, 1994 г., № 8, ст.115) &lt;V19402811&gt;;</w:t>
      </w:r>
    </w:p>
    <w:p w:rsidR="000C07F7" w:rsidRPr="000C07F7" w:rsidRDefault="000C07F7" w:rsidP="000C07F7">
      <w:pPr>
        <w:contextualSpacing/>
        <w:jc w:val="both"/>
        <w:rPr>
          <w:rFonts w:ascii="Times New Roman" w:hAnsi="Times New Roman" w:cs="Times New Roman"/>
          <w:sz w:val="24"/>
          <w:szCs w:val="24"/>
        </w:rPr>
      </w:pPr>
      <w:hyperlink r:id="rId8" w:history="1">
        <w:r w:rsidRPr="000C07F7">
          <w:rPr>
            <w:rStyle w:val="a3"/>
            <w:rFonts w:ascii="Times New Roman" w:hAnsi="Times New Roman" w:cs="Times New Roman"/>
            <w:sz w:val="24"/>
            <w:szCs w:val="24"/>
          </w:rPr>
          <w:t>Закон Республики Беларусь от 3 мая 1996 г. № 440-XІІІ</w:t>
        </w:r>
      </w:hyperlink>
      <w:r w:rsidRPr="000C07F7">
        <w:rPr>
          <w:rFonts w:ascii="Times New Roman" w:hAnsi="Times New Roman" w:cs="Times New Roman"/>
          <w:sz w:val="24"/>
          <w:szCs w:val="24"/>
        </w:rPr>
        <w:t> (Ведамасці Вярхоўнага Савета Рэспублікі Беларусь, 1996 г., № 21, ст.380) &lt;V19600440&gt;;</w:t>
      </w:r>
    </w:p>
    <w:p w:rsidR="000C07F7" w:rsidRPr="000C07F7" w:rsidRDefault="000C07F7" w:rsidP="000C07F7">
      <w:pPr>
        <w:contextualSpacing/>
        <w:jc w:val="both"/>
        <w:rPr>
          <w:rFonts w:ascii="Times New Roman" w:hAnsi="Times New Roman" w:cs="Times New Roman"/>
          <w:sz w:val="24"/>
          <w:szCs w:val="24"/>
        </w:rPr>
      </w:pPr>
      <w:hyperlink r:id="rId9" w:history="1">
        <w:r w:rsidRPr="000C07F7">
          <w:rPr>
            <w:rStyle w:val="a3"/>
            <w:rFonts w:ascii="Times New Roman" w:hAnsi="Times New Roman" w:cs="Times New Roman"/>
            <w:sz w:val="24"/>
            <w:szCs w:val="24"/>
          </w:rPr>
          <w:t>Закон Республики Беларусь от 24 мая 1996 г. № 443-XIII</w:t>
        </w:r>
      </w:hyperlink>
      <w:r w:rsidRPr="000C07F7">
        <w:rPr>
          <w:rFonts w:ascii="Times New Roman" w:hAnsi="Times New Roman" w:cs="Times New Roman"/>
          <w:sz w:val="24"/>
          <w:szCs w:val="24"/>
        </w:rPr>
        <w:t> (Ведамасці Вярхоўнага Савета Рэспублікі Беларусь, 1996 г., № 22, ст.392) &lt;V19600443&gt;;</w:t>
      </w:r>
    </w:p>
    <w:p w:rsidR="000C07F7" w:rsidRPr="000C07F7" w:rsidRDefault="000C07F7" w:rsidP="000C07F7">
      <w:pPr>
        <w:contextualSpacing/>
        <w:jc w:val="both"/>
        <w:rPr>
          <w:rFonts w:ascii="Times New Roman" w:hAnsi="Times New Roman" w:cs="Times New Roman"/>
          <w:sz w:val="24"/>
          <w:szCs w:val="24"/>
        </w:rPr>
      </w:pPr>
      <w:hyperlink r:id="rId10" w:history="1">
        <w:r w:rsidRPr="000C07F7">
          <w:rPr>
            <w:rStyle w:val="a3"/>
            <w:rFonts w:ascii="Times New Roman" w:hAnsi="Times New Roman" w:cs="Times New Roman"/>
            <w:sz w:val="24"/>
            <w:szCs w:val="24"/>
          </w:rPr>
          <w:t>Закон Республики Беларусь от 14 июля 2000 г. № 418-З</w:t>
        </w:r>
      </w:hyperlink>
      <w:r w:rsidRPr="000C07F7">
        <w:rPr>
          <w:rFonts w:ascii="Times New Roman" w:hAnsi="Times New Roman" w:cs="Times New Roman"/>
          <w:sz w:val="24"/>
          <w:szCs w:val="24"/>
        </w:rPr>
        <w:t> (Национальный реестр правовых актов Республики Беларусь, 2000 г., № 69, 2/193) – новая редакция &lt;H10000418&gt;;</w:t>
      </w:r>
    </w:p>
    <w:p w:rsidR="000C07F7" w:rsidRPr="000C07F7" w:rsidRDefault="000C07F7" w:rsidP="000C07F7">
      <w:pPr>
        <w:contextualSpacing/>
        <w:jc w:val="both"/>
        <w:rPr>
          <w:rFonts w:ascii="Times New Roman" w:hAnsi="Times New Roman" w:cs="Times New Roman"/>
          <w:sz w:val="24"/>
          <w:szCs w:val="24"/>
        </w:rPr>
      </w:pPr>
      <w:hyperlink r:id="rId11" w:history="1">
        <w:r w:rsidRPr="000C07F7">
          <w:rPr>
            <w:rStyle w:val="a3"/>
            <w:rFonts w:ascii="Times New Roman" w:hAnsi="Times New Roman" w:cs="Times New Roman"/>
            <w:sz w:val="24"/>
            <w:szCs w:val="24"/>
          </w:rPr>
          <w:t>Закон Республики Беларусь от 29 октября 2004 г. № 319-З</w:t>
        </w:r>
      </w:hyperlink>
      <w:r w:rsidRPr="000C07F7">
        <w:rPr>
          <w:rFonts w:ascii="Times New Roman" w:hAnsi="Times New Roman" w:cs="Times New Roman"/>
          <w:sz w:val="24"/>
          <w:szCs w:val="24"/>
        </w:rPr>
        <w:t> (Национальный реестр правовых актов Республики Беларусь, 2004 г., № 174, 2/1068) &lt;H10400319&gt;;</w:t>
      </w:r>
    </w:p>
    <w:p w:rsidR="000C07F7" w:rsidRPr="000C07F7" w:rsidRDefault="000C07F7" w:rsidP="000C07F7">
      <w:pPr>
        <w:contextualSpacing/>
        <w:jc w:val="both"/>
        <w:rPr>
          <w:rFonts w:ascii="Times New Roman" w:hAnsi="Times New Roman" w:cs="Times New Roman"/>
          <w:sz w:val="24"/>
          <w:szCs w:val="24"/>
        </w:rPr>
      </w:pPr>
      <w:hyperlink r:id="rId12" w:history="1">
        <w:r w:rsidRPr="000C07F7">
          <w:rPr>
            <w:rStyle w:val="a3"/>
            <w:rFonts w:ascii="Times New Roman" w:hAnsi="Times New Roman" w:cs="Times New Roman"/>
            <w:sz w:val="24"/>
            <w:szCs w:val="24"/>
          </w:rPr>
          <w:t>Закон Республики Беларусь от 14 июня 2007 г. № 239-З</w:t>
        </w:r>
      </w:hyperlink>
      <w:r w:rsidRPr="000C07F7">
        <w:rPr>
          <w:rFonts w:ascii="Times New Roman" w:hAnsi="Times New Roman" w:cs="Times New Roman"/>
          <w:sz w:val="24"/>
          <w:szCs w:val="24"/>
        </w:rPr>
        <w:t> (Национальный реестр правовых актов Республики Беларусь, 2007 г., № 147, 2/1336) &lt;H10700239&gt; - </w:t>
      </w:r>
      <w:r w:rsidRPr="000C07F7">
        <w:rPr>
          <w:rFonts w:ascii="Times New Roman" w:hAnsi="Times New Roman" w:cs="Times New Roman"/>
          <w:b/>
          <w:bCs/>
          <w:sz w:val="24"/>
          <w:szCs w:val="24"/>
        </w:rPr>
        <w:t>Закон Республики Беларусь вступил в силу 17 декабря 2007 г.</w:t>
      </w:r>
      <w:r w:rsidRPr="000C07F7">
        <w:rPr>
          <w:rFonts w:ascii="Times New Roman" w:hAnsi="Times New Roman" w:cs="Times New Roman"/>
          <w:sz w:val="24"/>
          <w:szCs w:val="24"/>
        </w:rPr>
        <w:t>;</w:t>
      </w:r>
    </w:p>
    <w:p w:rsidR="000C07F7" w:rsidRPr="000C07F7" w:rsidRDefault="000C07F7" w:rsidP="000C07F7">
      <w:pPr>
        <w:contextualSpacing/>
        <w:jc w:val="both"/>
        <w:rPr>
          <w:rFonts w:ascii="Times New Roman" w:hAnsi="Times New Roman" w:cs="Times New Roman"/>
          <w:sz w:val="24"/>
          <w:szCs w:val="24"/>
        </w:rPr>
      </w:pPr>
      <w:hyperlink r:id="rId13" w:history="1">
        <w:r w:rsidRPr="000C07F7">
          <w:rPr>
            <w:rStyle w:val="a3"/>
            <w:rFonts w:ascii="Times New Roman" w:hAnsi="Times New Roman" w:cs="Times New Roman"/>
            <w:sz w:val="24"/>
            <w:szCs w:val="24"/>
          </w:rPr>
          <w:t>Закон Республики Беларусь от 11 июля 2007 г. № 253-З</w:t>
        </w:r>
      </w:hyperlink>
      <w:r w:rsidRPr="000C07F7">
        <w:rPr>
          <w:rFonts w:ascii="Times New Roman" w:hAnsi="Times New Roman" w:cs="Times New Roman"/>
          <w:sz w:val="24"/>
          <w:szCs w:val="24"/>
        </w:rPr>
        <w:t> (Национальный реестр правовых актов Республики Беларусь, 2007 г., № 171, 2/1350) &lt;H10700253&gt;;</w:t>
      </w:r>
    </w:p>
    <w:p w:rsidR="000C07F7" w:rsidRPr="000C07F7" w:rsidRDefault="000C07F7" w:rsidP="000C07F7">
      <w:pPr>
        <w:contextualSpacing/>
        <w:jc w:val="both"/>
        <w:rPr>
          <w:rFonts w:ascii="Times New Roman" w:hAnsi="Times New Roman" w:cs="Times New Roman"/>
          <w:sz w:val="24"/>
          <w:szCs w:val="24"/>
        </w:rPr>
      </w:pPr>
      <w:hyperlink r:id="rId14" w:history="1">
        <w:r w:rsidRPr="000C07F7">
          <w:rPr>
            <w:rStyle w:val="a3"/>
            <w:rFonts w:ascii="Times New Roman" w:hAnsi="Times New Roman" w:cs="Times New Roman"/>
            <w:sz w:val="24"/>
            <w:szCs w:val="24"/>
          </w:rPr>
          <w:t>Закон Республики Беларусь от 17 июля 2009 г. № 48-З</w:t>
        </w:r>
      </w:hyperlink>
      <w:r w:rsidRPr="000C07F7">
        <w:rPr>
          <w:rFonts w:ascii="Times New Roman" w:hAnsi="Times New Roman" w:cs="Times New Roman"/>
          <w:sz w:val="24"/>
          <w:szCs w:val="24"/>
        </w:rPr>
        <w:t> (Национальный реестр правовых актов Республики Беларусь, 2009 г., № 173, 2/1600) – новая редакция &lt;H10900048&gt;;</w:t>
      </w:r>
    </w:p>
    <w:p w:rsidR="000C07F7" w:rsidRPr="000C07F7" w:rsidRDefault="000C07F7" w:rsidP="000C07F7">
      <w:pPr>
        <w:contextualSpacing/>
        <w:jc w:val="both"/>
        <w:rPr>
          <w:rFonts w:ascii="Times New Roman" w:hAnsi="Times New Roman" w:cs="Times New Roman"/>
          <w:sz w:val="24"/>
          <w:szCs w:val="24"/>
        </w:rPr>
      </w:pPr>
      <w:hyperlink r:id="rId15" w:history="1">
        <w:r w:rsidRPr="000C07F7">
          <w:rPr>
            <w:rStyle w:val="a3"/>
            <w:rFonts w:ascii="Times New Roman" w:hAnsi="Times New Roman" w:cs="Times New Roman"/>
            <w:sz w:val="24"/>
            <w:szCs w:val="24"/>
          </w:rPr>
          <w:t>Закон Республики Беларусь от 16 ноября 2010 г. № 192-З</w:t>
        </w:r>
      </w:hyperlink>
      <w:r w:rsidRPr="000C07F7">
        <w:rPr>
          <w:rFonts w:ascii="Times New Roman" w:hAnsi="Times New Roman" w:cs="Times New Roman"/>
          <w:sz w:val="24"/>
          <w:szCs w:val="24"/>
        </w:rPr>
        <w:t> (Национальный реестр правовых актов Республики Беларусь, 2010 г., № 287, 2/1744) &lt;H11000192&gt;</w:t>
      </w:r>
    </w:p>
    <w:p w:rsidR="000C07F7" w:rsidRPr="000C07F7" w:rsidRDefault="000C07F7" w:rsidP="000C07F7">
      <w:pPr>
        <w:contextualSpacing/>
        <w:jc w:val="both"/>
        <w:rPr>
          <w:rFonts w:ascii="Times New Roman" w:hAnsi="Times New Roman" w:cs="Times New Roman"/>
          <w:sz w:val="24"/>
          <w:szCs w:val="24"/>
        </w:rPr>
      </w:pPr>
      <w:r w:rsidRPr="000C07F7">
        <w:rPr>
          <w:rFonts w:ascii="Times New Roman" w:hAnsi="Times New Roman" w:cs="Times New Roman"/>
          <w:sz w:val="24"/>
          <w:szCs w:val="24"/>
        </w:rPr>
        <w:t>Приостановление действия:</w:t>
      </w:r>
    </w:p>
    <w:p w:rsidR="000C07F7" w:rsidRPr="000C07F7" w:rsidRDefault="000C07F7" w:rsidP="000C07F7">
      <w:pPr>
        <w:contextualSpacing/>
        <w:jc w:val="both"/>
        <w:rPr>
          <w:rFonts w:ascii="Times New Roman" w:hAnsi="Times New Roman" w:cs="Times New Roman"/>
          <w:sz w:val="24"/>
          <w:szCs w:val="24"/>
        </w:rPr>
      </w:pPr>
      <w:hyperlink r:id="rId16" w:history="1">
        <w:r w:rsidRPr="000C07F7">
          <w:rPr>
            <w:rStyle w:val="a3"/>
            <w:rFonts w:ascii="Times New Roman" w:hAnsi="Times New Roman" w:cs="Times New Roman"/>
            <w:sz w:val="24"/>
            <w:szCs w:val="24"/>
          </w:rPr>
          <w:t>Указ Президента Республики Беларусь от 1 сентября 1995 г. № 349</w:t>
        </w:r>
      </w:hyperlink>
      <w:r w:rsidRPr="000C07F7">
        <w:rPr>
          <w:rFonts w:ascii="Times New Roman" w:hAnsi="Times New Roman" w:cs="Times New Roman"/>
          <w:sz w:val="24"/>
          <w:szCs w:val="24"/>
        </w:rPr>
        <w:t> (Собрание указов Президента и постановлений Кабинета Министров Республики Беларусь, 1995 г., № 25, ст. 610) &lt;P39500349&gt;</w:t>
      </w:r>
    </w:p>
    <w:p w:rsidR="000C07F7" w:rsidRPr="000C07F7" w:rsidRDefault="000C07F7" w:rsidP="000C07F7">
      <w:pPr>
        <w:jc w:val="both"/>
        <w:rPr>
          <w:rFonts w:ascii="Times New Roman" w:hAnsi="Times New Roman" w:cs="Times New Roman"/>
          <w:sz w:val="28"/>
          <w:szCs w:val="28"/>
        </w:rPr>
      </w:pPr>
      <w:r w:rsidRPr="000C07F7">
        <w:rPr>
          <w:rFonts w:ascii="Times New Roman" w:hAnsi="Times New Roman" w:cs="Times New Roman"/>
          <w:sz w:val="28"/>
          <w:szCs w:val="28"/>
        </w:rPr>
        <w:t>Настоящий Закон направлен на определение государственной политики Республики Беларусь в отношении инвалидов и имеет целью осуществление эффективных мер по их социальной защите, обеспечению равенства и полноправного участия в жизни общества.</w:t>
      </w:r>
    </w:p>
    <w:p w:rsidR="000C07F7" w:rsidRPr="000C07F7" w:rsidRDefault="000C07F7" w:rsidP="000C07F7">
      <w:pPr>
        <w:jc w:val="both"/>
        <w:rPr>
          <w:rFonts w:ascii="Times New Roman" w:hAnsi="Times New Roman" w:cs="Times New Roman"/>
          <w:sz w:val="28"/>
          <w:szCs w:val="28"/>
        </w:rPr>
      </w:pPr>
      <w:r w:rsidRPr="000C07F7">
        <w:rPr>
          <w:rFonts w:ascii="Times New Roman" w:hAnsi="Times New Roman" w:cs="Times New Roman"/>
          <w:b/>
          <w:bCs/>
          <w:sz w:val="28"/>
          <w:szCs w:val="28"/>
        </w:rPr>
        <w:t>ГЛАВА 1</w:t>
      </w:r>
      <w:r w:rsidRPr="000C07F7">
        <w:rPr>
          <w:rFonts w:ascii="Times New Roman" w:hAnsi="Times New Roman" w:cs="Times New Roman"/>
          <w:b/>
          <w:bCs/>
          <w:sz w:val="28"/>
          <w:szCs w:val="28"/>
        </w:rPr>
        <w:br/>
        <w:t>ОБЩИЕ ПОЛОЖЕНИЯ</w:t>
      </w:r>
    </w:p>
    <w:p w:rsidR="000C07F7" w:rsidRPr="000C07F7" w:rsidRDefault="000C07F7" w:rsidP="000C07F7">
      <w:pPr>
        <w:jc w:val="both"/>
        <w:rPr>
          <w:rFonts w:ascii="Times New Roman" w:hAnsi="Times New Roman" w:cs="Times New Roman"/>
          <w:sz w:val="28"/>
          <w:szCs w:val="28"/>
        </w:rPr>
      </w:pPr>
      <w:r w:rsidRPr="000C07F7">
        <w:rPr>
          <w:rFonts w:ascii="Times New Roman" w:hAnsi="Times New Roman" w:cs="Times New Roman"/>
          <w:b/>
          <w:bCs/>
          <w:sz w:val="28"/>
          <w:szCs w:val="28"/>
        </w:rPr>
        <w:t>Статья 1. Основные термины, используемые в настоящем Законе, и их определения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Для целей настоящего Закона используются следующие основные термины и их определения: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sz w:val="28"/>
          <w:szCs w:val="28"/>
        </w:rPr>
        <w:t>инвалид </w:t>
      </w:r>
      <w:r w:rsidRPr="000C07F7">
        <w:rPr>
          <w:rFonts w:ascii="Times New Roman" w:hAnsi="Times New Roman" w:cs="Times New Roman"/>
          <w:sz w:val="28"/>
          <w:szCs w:val="28"/>
        </w:rPr>
        <w:t>– лицо с устойчивыми физическими, психическими, интеллектуальными или сенсорными нарушениями, которые при взаимодействии с различными барьерами мешают полному и эффективному участию его в жизни общества наравне с другими гражданами;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sz w:val="28"/>
          <w:szCs w:val="28"/>
        </w:rPr>
        <w:lastRenderedPageBreak/>
        <w:t>социальная защита инвалидов</w:t>
      </w:r>
      <w:r w:rsidRPr="000C07F7">
        <w:rPr>
          <w:rFonts w:ascii="Times New Roman" w:hAnsi="Times New Roman" w:cs="Times New Roman"/>
          <w:sz w:val="28"/>
          <w:szCs w:val="28"/>
        </w:rPr>
        <w:t> – система гарантированных государством правовых, организационных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sz w:val="28"/>
          <w:szCs w:val="28"/>
        </w:rPr>
        <w:t>социальная поддержка инвалидов</w:t>
      </w:r>
      <w:r w:rsidRPr="000C07F7">
        <w:rPr>
          <w:rFonts w:ascii="Times New Roman" w:hAnsi="Times New Roman" w:cs="Times New Roman"/>
          <w:sz w:val="28"/>
          <w:szCs w:val="28"/>
        </w:rPr>
        <w:t> – система мер, обеспечивающих социальные гарантии инвалидам, устанавливаемые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специализированное рабочее место – рабочее место для работы инвалида, условия труда на котором не противоречат индивидуальной программе реабилитации инвалида.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2. Законодательство о социальной защите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Законодательство о социальной защите инвалидов основывается на </w:t>
      </w:r>
      <w:hyperlink r:id="rId17" w:history="1">
        <w:r w:rsidRPr="000C07F7">
          <w:rPr>
            <w:rStyle w:val="a3"/>
            <w:rFonts w:ascii="Times New Roman" w:hAnsi="Times New Roman" w:cs="Times New Roman"/>
            <w:sz w:val="28"/>
            <w:szCs w:val="28"/>
          </w:rPr>
          <w:t>Конституции Республики Беларусь</w:t>
        </w:r>
      </w:hyperlink>
      <w:r w:rsidRPr="000C07F7">
        <w:rPr>
          <w:rFonts w:ascii="Times New Roman" w:hAnsi="Times New Roman" w:cs="Times New Roman"/>
          <w:sz w:val="28"/>
          <w:szCs w:val="28"/>
        </w:rPr>
        <w:t> и состоит из настоящего Закона, актов Президента Республики Беларусь, иных нормативных правовых актов, а также международных договоров Республики Беларусь.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 Сфера действия настоящего Закона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Действие настоящего Закона распространяется на граждан Республики Беларусь, иностранных граждан и лиц без гражданства, постоянно проживающих на территории Республики Беларусь, являющихся инвалидами независимо от причины и группы инвалидности.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Инвалиды наряду с правами, предоставленными настоящим Законом, пользуются правами, предусмотренными иными актами законодательства.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4. Государственная политика Республики Беларусь в области социальной защиты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Каждый инвалид, который не в состоянии удовлетворить свои жизненные потребности собственными силами, имеет право на гарантированную помощь со стороны государства.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Государственная политика Республики Беларусь в области социальной защиты инвалидов направлена на обеспечение полноправного участия инвалидов в жизни общества и проводится на основе принципов: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соблюдения прав человека;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запрещения дискриминации по признаку инвалидности;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обеспечения доступности медицинской, социальной, профессиональной и трудовой реабилитации;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равных прав инвалидов, наряду с другими гражданами, на охрану здоровья, образование и свободный выбор трудовой деятельности;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lastRenderedPageBreak/>
        <w:t>взаимодействия государственных органов с общественными объединениями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Реализация государственной политики Республики Беларусь в области социальной защиты инвалидов осуществляется государственными органами в пределах их компетенции. Иные организации, в том числе общественные объединения инвалидов, индивидуальные предприниматели принимают участие в реализации государственной политики в этой области.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5. Республиканский межведомственный совет по проблемам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Для координации государственной политики в отношении проблем инвалидности и выработки согласованных действий, направленных на обеспечение выполнения положений настоящего Закона, Советом Министров Республики Беларусь образуется Республиканский межведомственный совет по проблемам инвалидов. Состав Республиканского межведомственного совета по проблемам инвалидов формируется из руководителей республиканских органов государственного управления, занимающихся вопросами труда, занятости, социальной защиты, здравоохранения, образования, транспорта, связи, жилищного строительства, культуры, спорта и туризма, а также общественных объединений инвалидов и других организаций.</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Возглавляет Республиканский межведомственный совет по проблемам инвалидов заместитель Премьер-министра Республики Беларусь.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Положение о Республиканском межведомственном совете по проблемам инвалидов и его персональный состав утверждаются Советом Министров Республики Беларусь.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6. Защита прав, свобод и законных интересов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Инвалиды имеют неотъемлемое право на уважение их человеческого достоинства. Защита прав, свобод и законных интересов инвалидов в Республике Беларусь гарантируется государством и обеспечивается в судебном или ином порядке, установленном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7. Ответственность за нарушение законодательства о социальной защите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За нарушение законодательства о социальной защите инвалидов виновные лица несут ответственность в соответствии с законодательными актами.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ГЛАВА 2</w:t>
      </w:r>
      <w:r w:rsidRPr="000C07F7">
        <w:rPr>
          <w:rFonts w:ascii="Times New Roman" w:hAnsi="Times New Roman" w:cs="Times New Roman"/>
          <w:b/>
          <w:bCs/>
          <w:sz w:val="28"/>
          <w:szCs w:val="28"/>
        </w:rPr>
        <w:br/>
        <w:t>ПРИЗНАНИЕ ЛИЦА ИНВАЛИДОМ. РЕАБИЛИТАЦИЯ И МЕДИЦИНСКОЕ ОБСЛУЖИВАНИЕ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8. Признание лица инвалидом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lastRenderedPageBreak/>
        <w:t>Признание лица инвалидом осуществляется медико-реабилитационной экспертной комиссией. Положение о медико-реабилитационных экспертных комиссиях, а также порядок и критерии определения группы и причины инвалидности, а для лиц в возрасте до 18 лет – степени утраты здоровья утверждаются Советом Министров Республики Беларусь или уполномоченным им органом.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Инвалиду выдается удостоверение по форме, утвержденной Советом Министров Республики Беларусь. Порядок выдачи удостоверения инвалида определяется законодательными актами.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9. Реабилитация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Реабилитация инвалидов осуществляется в соответствии с законодательством на основании индивидуальных программ реабилитации инвалидов, выдаваемых медико-реабилитационными экспертными комиссиями по результатам медико-социальной экспертизы.</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Индивидуальная программа реабилитации инвалида определяет комплекс реабилитационных мероприятий, конкретные виды и сроки проведения реабилитации инвалида, а также ответственных за ее проведение исполнителей.</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Индивидуальная программа реабилитации инвалида является обязательной для исполнения соответствующими государственными органами, а также организациями и индивидуальными предпринимателями, занимающимися реабилитацией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Отказ инвалида или его законного представителя от индивидуальной программы реабилитации инвалида в целом или от реализации отдельных ее частей освобождает соответствующие государственные органы, а также организации и индивидуальных предпринимателей, занимающихся реабилитацией инвалидов, от ответственности за ее исполнение.</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10. Медицинское обслуживание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Медицинское обслуживание инвалидов осуществляется в порядке, установленном законодательством о здравоохранении.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ГЛАВА 3</w:t>
      </w:r>
      <w:r w:rsidRPr="000C07F7">
        <w:rPr>
          <w:rFonts w:ascii="Times New Roman" w:hAnsi="Times New Roman" w:cs="Times New Roman"/>
          <w:b/>
          <w:bCs/>
          <w:sz w:val="28"/>
          <w:szCs w:val="28"/>
        </w:rPr>
        <w:br/>
        <w:t>СРЕДСТВА МЕЖЛИЧНОСТНОГО ОБЩЕНИЯ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11. Средство межличностного общения инвалидов с нарушением слуха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Для общения инвалидов с нарушением слуха используется жестовый язык. Жестовый язык признается государством в качестве средства межличностного общения.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12. Государственная поддержка жестового языка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Государственная поддержка жестового языка предусматривает:</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lastRenderedPageBreak/>
        <w:t>сохранение и развитие жестового языка;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включение изучения жестового языка в учебные планы учреждений образования, обеспечивающих повышение квалификации и переподготовку специалистов органов по труду, занятости и социальной защите, по чрезвычайным ситуациям, правоохранительных органов, других государственных организаций;</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организацию перевода жестового языка;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предоставление бесплатных услуг по переводу жестового языка.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При участии инвалида с нарушением слуха в работе государственных органов, иных организаций, а также при проведении процессуальных действий и судопроизводстве обеспечивается перевод жестового языка.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Финансирование мероприятий по поддержке жестового языка осуществляется за счет средств общественных объединений инвалидов, средств республиканского и (или) местных бюджетов, а также иных источников, не запрещенных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13. Информационное обеспечение</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Государство обеспечивает право инвалидов с нарушением слуха на получение информации через электронные средства массовой информации посредством трансляции телепередач с субтитрами или перевода на жестовый язык.</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Инвалиды по зрению I и II группы, общественные объединения инвалидов по зрению освобождаются от абонементной платы за оконечные абонентские устройства сети проводного вещания, находящиеся в их пользовании, на условиях и в порядке, определяемых Советом Министров Республики Беларусь.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ГЛАВА 4</w:t>
      </w:r>
      <w:r w:rsidRPr="000C07F7">
        <w:rPr>
          <w:rFonts w:ascii="Times New Roman" w:hAnsi="Times New Roman" w:cs="Times New Roman"/>
          <w:b/>
          <w:bCs/>
          <w:sz w:val="28"/>
          <w:szCs w:val="28"/>
        </w:rPr>
        <w:br/>
        <w:t>ОБРАЗОВАНИЕ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14. Право на получение образования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Инвалидам в соответствии с законодательными актами гарантируется право на получение основного, дополнительного и специального образования с учетом их состояния здоровья и познавательных возможностей.</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При зачислении в учреждения, обеспечивающие получение профессионально-технического, среднего специального и высшего образования, инвалидам предоставляются льготы, предусмотренные законодательными актами.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15. Специальные условия для получения образования инвалидами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 xml:space="preserve">Инвалидам с особенностями психофизического развития при получении основного, дополнительного и специального образования создаются </w:t>
      </w:r>
      <w:r w:rsidRPr="000C07F7">
        <w:rPr>
          <w:rFonts w:ascii="Times New Roman" w:hAnsi="Times New Roman" w:cs="Times New Roman"/>
          <w:sz w:val="28"/>
          <w:szCs w:val="28"/>
        </w:rPr>
        <w:lastRenderedPageBreak/>
        <w:t>специальные условия для получения образования с учетом особенностей их психофизического развития и оказывается необходимая коррекционно-педагогическая помощь.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16. Организация образовательного процесса для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Учреждения образования, организации, реализующие основные, дополнительные и специальные образовательные программы, иные организации, индивидуальные предприниматели, которые в соответствии с законодательством имеют право осуществлять образовательную деятельность, организуют образовательный процесс для инвалидов по соответствующим образовательным программам.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17. Обучение и воспитание инвалидов с нарушением слуха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Для инвалидов с нарушением слуха обучение и воспитание организуются на белорусском или русском (в устной, письменной, дактильной формах) и жестовом языках с использованием звукоусиливающей аппаратуры коллективного и индивидуального пользования, технических средств, обеспечивающих передачу учебного материала и другой информации на зрительной основе.</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В учреждениях, обеспечивающих получение профессионально-технического, среднего специального и высшего образования, обучение и воспитание инвалидов с нарушением слуха ведется с использованием перевода на жестовый язык. При этом учреждение образования обеспечивает условия для перевода на жестовый язык.</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18. Обучение и воспитание инвалидов с нарушениями зрения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Обучение и воспитание инвалидов с нарушениями зрения осуществляются с использованием тифлотехнических средств и специального оборудования.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Обучение и воспитание незрячих осуществляются на основе рельефно-точечной системы Брайля, слабовидящих – по учебным пособиям, изданным увеличенным шрифтом.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ГЛАВА 5</w:t>
      </w:r>
      <w:r w:rsidRPr="000C07F7">
        <w:rPr>
          <w:rFonts w:ascii="Times New Roman" w:hAnsi="Times New Roman" w:cs="Times New Roman"/>
          <w:b/>
          <w:bCs/>
          <w:sz w:val="28"/>
          <w:szCs w:val="28"/>
        </w:rPr>
        <w:br/>
        <w:t>ГАРАНТИИ ПРАВ ИНВАЛИДОВ В СФЕРЕ ТРУДОВЫХ ОТНОШЕНИЙ</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19. Реализация инвалидами права на труд</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В целях реализации творческих и производственных способностей инвалидов и с учетом индивидуальных программ реабилитации инвалидов им обеспечивается право работать у нанимателей с обычными условиями труда, в специализированных организациях, цехах и на участках, применяющих труд инвалидов, а также заниматься предпринимательской и иной деятельностью, не запрещенной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lastRenderedPageBreak/>
        <w:t>Отказ в заключении трудового договора либо в продвижении по работе, расторжение трудового договора по инициативе нанимателя, перевод инвалида на другую работу без его согласия по мотивам инвалидности не допускаются, за исключением случаев, когда выполнение трудовых обязанностей противопоказано индивидуальной программой реабилитации инвалида.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Не допускается расторжение трудового договора по инициативе нанимателя с инвалидами, проходящими медицинскую, профессиональную, трудовую и социальную реабилитацию в соответствующих организациях независимо от срока пребывания в них.</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20. Трудоустройство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Трудоустройство инвалидов осуществляется в порядке, установленном законодательством, в том числе путем бронирования рабочих мест и создания специализированных рабочих мест для трудоустройства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Порядок установления брони для приема на работу инвалидов определяется Советом Министров Республики Беларусь.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Минимальное количество рабочих мест, в том числе специализированных, для трудоустройства инвалидов устанавливается нанимателям местными исполнительными и распорядительными органами или специальными государственными программами. Затраты на создание таких рабочих мест свыше трех процентов от среднесписочной численности работников компенсируются нанимателям за счет средств, направляемых на финансирование мероприятий по обеспечению занятости населения, и иных источников, не запрещенных законодательством. За счет этих средств им также компенсируются затраты за приобретенное специализированное оборудование для создания рабочих мест для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Создание и сохранение специализированных рабочих мест для инвалидов в организациях, имущество которых находится в собственности общественных объединений инвалидов, и организациях, финансируемых за счет средств республиканского и (или) местных бюджетов, осуществляются за счет средств, направляемых на финансирование мероприятий по обеспечению занятости населения, и иных источников, не запрещенных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Порядок финансирования и компенсации затрат на создание и сохранение рабочих мест для инвалидов определяется Советом Министров Республики Беларусь.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 xml:space="preserve">Для инвалидов, получивших инвалидность вследствие трудового увечья или профессионального заболевания, наниматель обязан создать рабочие места на данном производстве. Затраты на создание таких рабочих мест </w:t>
      </w:r>
      <w:r w:rsidRPr="000C07F7">
        <w:rPr>
          <w:rFonts w:ascii="Times New Roman" w:hAnsi="Times New Roman" w:cs="Times New Roman"/>
          <w:sz w:val="28"/>
          <w:szCs w:val="28"/>
        </w:rPr>
        <w:lastRenderedPageBreak/>
        <w:t>финансируются в порядке, определяемом Советом Министров Республики Беларусь.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21. Труд в надомных условиях и предпринимательская деятельность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Местные исполнительные и распорядительные органы создают необходимые условия для организации труда в надомных условиях и предпринимательской деятельности инвалидов путем предоставления нежилых помещений для указанной деятельности.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22. Условия труда и отдыха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Работающим инвалидам нанимателем создаются необходимые условия труда и отдыха в соответствии с индивидуальными программами реабилитации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Условия труда, в том числе оплата труда, режим рабочего времени, устанавливаемые в коллективном договоре (соглашении) или трудовом договоре, не могут ухудшать положение или ограничивать права инвалидов по сравнению с другими работниками.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Инвалидам при приеме на работу не устанавливается предварительное испытание.</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Инвалидам І и ІІ группы устанавливается сокращенная продолжительность рабочего времени не более 35 часов в неделю, а продолжительность ежедневной работы (смены) не может превышать 7 часов.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Наниматель имеет право уменьшать инвалидам нормы выработки в зависимости от состояния их здоровья.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Привлечение инвалидов к сверхурочным работам, работе в государственные праздники и праздничные дни, установленные и объявленные Президентом Республики Беларусь нерабочими, работе в выходные дни и в ночное время допускается только с их согласия и при условии, если такие работы не запрещены им индивидуальными программами реабилитации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При сокращении численности или штата работников инвалиды при равной производительности труда и квалификации имеют преимущественное право оставления на работе.</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Инвалиды, работающие в организациях, имущество которых находится в собственности общественных объединений инвалидов, а также в других специализированных организациях, цехах и на участках, применяющих труд инвалидов, имеют преимущественное право на оставление на работе независимо от производительности труда и квалификации.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Продолжительность трудового отпуска для инвалидов устанавливается Советом Министров Республики Беларусь по согласованию с Президентом Республики Беларусь.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lastRenderedPageBreak/>
        <w:t>Статья 23. Возмещение вреда, причиненного здоровью работника вследствие несчастного случая на производстве или профессионального заболевания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Работнику, получившему инвалидность вследствие несчастного случая на производстве или профессионального заболевания, вред, причиненный здоровью, возмещается в соответствии с законодательством об обязательном страховании от несчастных случаев на производстве и профессиональных заболеваний.</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ГЛАВА 6</w:t>
      </w:r>
      <w:r w:rsidRPr="000C07F7">
        <w:rPr>
          <w:rFonts w:ascii="Times New Roman" w:hAnsi="Times New Roman" w:cs="Times New Roman"/>
          <w:b/>
          <w:bCs/>
          <w:sz w:val="28"/>
          <w:szCs w:val="28"/>
        </w:rPr>
        <w:br/>
        <w:t>БЕЗБАРЬЕРНАЯ СРЕДА ДЛЯ ЖИЗНЕДЕЯТЕЛЬНОСТИ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24. Обеспечение беспрепятственного доступа инвалидов к объектам социальной и производственной инфраструктуры</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Республиканские органы государственного управления, местные исполнительные и распорядительные органы, иные организации обеспечивают инвалидам необходимые условия для свободного доступа к объектам социальной инфраструктуры, жилым, общественным, производственным зданиям и сооружениям, беспрепятственного пользования общественным транспортом и транспортными коммуникациями, средствами связи и информации, местами отдыха и досуга.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Контроль за реализацией указанных мероприятий осуществляет Республиканский межведомственный совет по проблемам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25. Учет потребностей инвалидов при проектировании и строительстве объектов социальной инфраструктуры</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Проектирование и застройка населенных пунктов, формирование жилых районов, разработка проектных решений, строительство и реконструкция зданий, сооружений, включая аэропорты, железнодорожные вокзалы, автовокзалы, речные порты, комплексы и коммуникации, а также разработка и производство транспортных средств общего пользования, в том числе индивидуальных, средств связи и информатизации без приспособления этих объектов и средств для доступа и использования инвалидами не допускаются.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26. Приспособление действующих объектов социальной инфраструктуры для использования инвалидами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 xml:space="preserve">Действующие объекты социальной инфраструктуры должны быть приспособлены для доступа и использования инвалидами в порядке и на условиях, определяемых соответствующими республиканскими органами государственного управления, местными исполнительными и </w:t>
      </w:r>
      <w:r w:rsidRPr="000C07F7">
        <w:rPr>
          <w:rFonts w:ascii="Times New Roman" w:hAnsi="Times New Roman" w:cs="Times New Roman"/>
          <w:sz w:val="28"/>
          <w:szCs w:val="28"/>
        </w:rPr>
        <w:lastRenderedPageBreak/>
        <w:t>распорядительными органами с участием общественных объединений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В случае, когда указанные объекты невозможно приспособить для доступа инвалидов, соответствующими государственными органами и иными организациями должны быть разработаны и осуществлены необходимые меры, обеспечивающие удовлетворение потребностей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27. Приспособление жилых помещений для доступа и пользования инвалидами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Жилые помещения, занимаемые инвалидами или семьями, имеющими в своем составе инвалида, должны быть приспособлены для доступа и пользования инвалидами.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Приспособление указанных жилых помещений осуществляется местными исполнительными и распорядительными органами, иными организациями, в ведении которых находится жилищный фонд, с участием общественных объединений инвалидов в соответствии с техническими нормативными правовыми актами в области архитектурной, градостроительной и строительной деятельности.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Финансирование указанных мероприятий осуществляется за счет средств местных бюджетов и иных источников, не запрещенных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28. Приспособление транспортных средств и маршрутов для пользования инвалидами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Соответствующие республиканские органы государственного управления разрабатывают основные принципы и дополнительные требования по реализации программ изготовления и переоборудования транспортных средств для пользования инвалидами.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В программах должны быть предусмотрены мероприятия по:</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переоборудованию железнодорожных, автобусных станций, речных портов, аэропортов, которые должны быть доступны для инвалидов, в том числе с инвалидными колясками;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оборудованию транспортных средств специальными приспособлениями для обеспечения доступа и пользования инвалидами, в том числе с инвалидными колясками;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определению специальных маршрутов с заданным графиком движения и остановок транспортных средств по требованию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29. Обеспечение инвалидам доступа и пользования организациями культуры и физкультурно-спортивными сооружениями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 xml:space="preserve">Местные исполнительные и распорядительные органы обязаны обеспечивать инвалидам необходимые условия для свободного доступа и пользования организациями культуры и физкультурно-спортивными сооружениями для </w:t>
      </w:r>
      <w:r w:rsidRPr="000C07F7">
        <w:rPr>
          <w:rFonts w:ascii="Times New Roman" w:hAnsi="Times New Roman" w:cs="Times New Roman"/>
          <w:sz w:val="28"/>
          <w:szCs w:val="28"/>
        </w:rPr>
        <w:lastRenderedPageBreak/>
        <w:t>развития творчества, занятий физической культурой и спортом, а также обеспечивать предоставление специального спортивного инвентаря.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Инвалиды пользуются перечисленными услугами бесплатно или на льготных условиях в соответствии с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30. Обеспечение инвалидов средствами электросвязи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Министерство связи и информатизации Республики Беларусь обеспечивает необходимые условия для внедрения специальных средств электросвязи для обслуживания инвалидов и специальных телефонных аппаратов для абонентов с дефектами слуха.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ГЛАВА 7</w:t>
      </w:r>
      <w:r w:rsidRPr="000C07F7">
        <w:rPr>
          <w:rFonts w:ascii="Times New Roman" w:hAnsi="Times New Roman" w:cs="Times New Roman"/>
          <w:b/>
          <w:bCs/>
          <w:sz w:val="28"/>
          <w:szCs w:val="28"/>
        </w:rPr>
        <w:br/>
        <w:t>СОЦИАЛЬНАЯ ПОДДЕРЖКА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31. Социальная поддержка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Инвалидам гарантирована социальная поддержка со стороны государства в виде денежных выплат (пенсии, пособия, государственная адресная социальная помощь), обеспечения техническими средствами социальной реабилитации, включая кресла-коляски, протезно-ортопедические изделия, печатные издания со специальным шрифтом, звукоусиливающую аппаратуру и сигнализаторы, а также путем оказания социальных услуг и услуг жилищно-бытового обслуживания.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Условия и порядок пенсионного обеспечения инвалидов, обеспечения пособиями и предоставления государственной адресной социальной помощи определяются законодательными актами.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Обеспечение инвалидов техническими средствами социальной реабилитации осуществляется в соответствии с Государственным реестром (перечнем) технических средств социальной реабилитации в порядке, определяемом Советом Министров Республики Беларусь.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Местные Советы депутатов, исполнительные и распорядительные органы в пределах своей компетенции за счет средств местных бюджетов могут устанавливать инвалидам доплаты ко всем видам государственных пенсий, а также иные меры социальной поддержки инвалидов, принимать другие решения, направленные на удовлетворение специфических потребностей инвалидов и повышение их жизненного уровня.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32. Жилищно-бытовое обслуживание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При распределении жилых помещений местные исполнительные и распорядительные органы, иные организации учитывают потребности инвалидов в выделении им жилых помещений вблизи места их работы, места жительства их родственников, организаций, занимающихся реабилитацией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lastRenderedPageBreak/>
        <w:t>Инвалидам, а также семьям, в составе которых имеются инвалиды, по их просьбе предоставляются жилые помещения на нижних этажах (не выше третьего) или в домах, имеющих лифты.</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Предоставляемые инвалидам жилые помещения должны соответствовать санитарным нормам, правилам и гигиеническим нормативам, определяемым с учетом состояния здоровья инвалидов, и техническим требованиям, предъявляемым к жилым помещениям.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Инвалиды, состоящие на учете нуждающихся в улучшении жилищных условий, имеют право на предоставление жилых помещений социального пользования государственного жилищного фонда в порядке и на условиях, установленных законодательными актами.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Инвалидам с нарушением опорно-двигательного аппарата предоставляется право на строительство гаража вблизи места жительства.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33. Оказание социальных услуг инвалидам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Инвалидам предоставляются социальные услуги в порядке и на условиях, установленных законодательством о социальном обслуживании.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Государство способствует развитию сети организаций социального обслуживания для инвалидов, нуждающихся в постороннем уходе и помощи.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34. Источники финансирования социальной поддержки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Социальная поддержка инвалидам предоставляется за счет средств республиканского и местных бюджетов, Фонда социальной защиты населения Министерства труда и социальной защиты Республики Беларусь и других источников, не запрещенных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ГЛАВА 8</w:t>
      </w:r>
      <w:r w:rsidRPr="000C07F7">
        <w:rPr>
          <w:rFonts w:ascii="Times New Roman" w:hAnsi="Times New Roman" w:cs="Times New Roman"/>
          <w:b/>
          <w:bCs/>
          <w:sz w:val="28"/>
          <w:szCs w:val="28"/>
        </w:rPr>
        <w:br/>
        <w:t>ОБЩЕСТВЕННЫЕ ОБЪЕДИНЕНИЯ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35. Создание общественных объединений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В целях защиты своих прав, свобод и законных интересов, оказания взаимной поддержки и услуг инвалиды и их законные представители имеют право в порядке, установленном законодательством, создавать общественные объединения.</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36. Участие общественных объединений инвалидов и общественных объединений законных представителей инвалидов в разработке и реализации принятых решений по проблемам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Общественные объединения инвалидов и общественные объединения законных представителей инвалидов (далее – общественные объединения инвалидов) в соответствии со своими уставами принимают участие в решении проблем, связанных с социальной защитой инвалидов, а также в финансировании соответствующих мероприятий.</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lastRenderedPageBreak/>
        <w:t>Республиканские органы государственного управления, местные исполнительные и распорядительные органы, другие организации при решении вопросов, затрагивающих интересы инвалидов, привлекают представителей общественных объединений инвалидов к подготовке и принятию соответствующих решений, а также к их реализации.</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37. Льготы по налогообложению общественных объединений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Общественным объединениям инвалидов и организациям, имущество которых находится в собственности этих общественных объединений, устанавливаются льготы по налогообложению в соответствии с налоговым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38. Государство и общественные объединения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Государство обеспечивает соблюдение прав и законных интересов общественных объединений инвалидов и создает условия для выполнения ими уставных задач, оказывает им поддержку и помощь.</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Вмешательство государственных органов и должностных лиц в деятельность общественных объединений инвалидов не допускается, за исключением случаев, предусмотренных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Вопросы, затрагивающие интересы общественных объединений инвалидов, решаются государственными органами и иными организациями с участием или по согласованию с соответствующими общественными объединениями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39. Создание условий для экономической деятельности общественных объединений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Материально-техническое обеспечение общественных объединений инвалидов, организаций, имущество которых находится в собственности этих общественных объединений, осуществляется в порядке, определяемом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Продукция организаций, предназначенная для реабилитации инвалидов (технические средства социальной реабилитации и приспособления), входит в государственный заказ и обеспечивается материально-техническими ресурсами в первоочередном порядке.</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Строительство объектов для инвалидов независимо от источников финансирования может включаться в перечень строек государственного заказа.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Общественным объединениям инвалидов, организациям, имущество которых находится в собственности этих общественных объединений, устанавливается льготный размер взносов на государственное социальное страхование.</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lastRenderedPageBreak/>
        <w:t>Статья 40. Распределение жилых помещений, построенных за счет средств общественных объединений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Жилые помещения, построенные общественными объединениями инвалидов за счет собственных средств, распределяются по решению общественных объединений инвалидов в соответствии с жилищным законодательством.</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Статья 41. Международные связи общественных объединений инвалидов</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Общественные объединения инвалидов в соответствии с их уставами могут вступать в международные (неправительственные) объединения, поддерживать прямые международные связи и контакты.</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Государственные органы, Республиканский межведомственный совет по проблемам инвалидов оказывают в соответствии с законодательством содействие и помощь, в том числе финансовую, общественным объединениям инвалидов в установлении и развитии сотрудничества с аналогичными общественными формированиями зарубежных стран в вопросах реабилитации инвалидов, расширения культурных связей, туризма и спорта.</w:t>
      </w:r>
    </w:p>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 </w:t>
      </w:r>
    </w:p>
    <w:tbl>
      <w:tblPr>
        <w:tblW w:w="5000" w:type="pct"/>
        <w:tblCellMar>
          <w:left w:w="0" w:type="dxa"/>
          <w:right w:w="0" w:type="dxa"/>
        </w:tblCellMar>
        <w:tblLook w:val="04A0" w:firstRow="1" w:lastRow="0" w:firstColumn="1" w:lastColumn="0" w:noHBand="0" w:noVBand="1"/>
      </w:tblPr>
      <w:tblGrid>
        <w:gridCol w:w="6340"/>
        <w:gridCol w:w="3027"/>
      </w:tblGrid>
      <w:tr w:rsidR="000C07F7" w:rsidRPr="000C07F7" w:rsidTr="000C07F7">
        <w:tc>
          <w:tcPr>
            <w:tcW w:w="3350" w:type="pct"/>
            <w:tcMar>
              <w:top w:w="0" w:type="dxa"/>
              <w:left w:w="6" w:type="dxa"/>
              <w:bottom w:w="0" w:type="dxa"/>
              <w:right w:w="6" w:type="dxa"/>
            </w:tcMar>
            <w:vAlign w:val="bottom"/>
            <w:hideMark/>
          </w:tcPr>
          <w:p w:rsidR="00000000"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Председатель Верховного Совета Республики Беларусь</w:t>
            </w:r>
          </w:p>
        </w:tc>
        <w:tc>
          <w:tcPr>
            <w:tcW w:w="1600" w:type="pct"/>
            <w:tcMar>
              <w:top w:w="0" w:type="dxa"/>
              <w:left w:w="6" w:type="dxa"/>
              <w:bottom w:w="0" w:type="dxa"/>
              <w:right w:w="6" w:type="dxa"/>
            </w:tcMar>
            <w:vAlign w:val="bottom"/>
            <w:hideMark/>
          </w:tcPr>
          <w:p w:rsidR="00000000"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b/>
                <w:bCs/>
                <w:sz w:val="28"/>
                <w:szCs w:val="28"/>
              </w:rPr>
              <w:t>С.Шушкевич</w:t>
            </w:r>
          </w:p>
        </w:tc>
      </w:tr>
    </w:tbl>
    <w:p w:rsidR="000C07F7" w:rsidRPr="000C07F7" w:rsidRDefault="000C07F7" w:rsidP="000C07F7">
      <w:pPr>
        <w:contextualSpacing/>
        <w:jc w:val="both"/>
        <w:rPr>
          <w:rFonts w:ascii="Times New Roman" w:hAnsi="Times New Roman" w:cs="Times New Roman"/>
          <w:sz w:val="28"/>
          <w:szCs w:val="28"/>
        </w:rPr>
      </w:pPr>
      <w:r w:rsidRPr="000C07F7">
        <w:rPr>
          <w:rFonts w:ascii="Times New Roman" w:hAnsi="Times New Roman" w:cs="Times New Roman"/>
          <w:sz w:val="28"/>
          <w:szCs w:val="28"/>
        </w:rPr>
        <w:t> </w:t>
      </w:r>
    </w:p>
    <w:p w:rsidR="001243CD" w:rsidRDefault="00AF0D0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Default="000C07F7" w:rsidP="000C07F7">
      <w:pPr>
        <w:contextualSpacing/>
        <w:jc w:val="both"/>
        <w:rPr>
          <w:rFonts w:ascii="Times New Roman" w:hAnsi="Times New Roman" w:cs="Times New Roman"/>
          <w:sz w:val="28"/>
          <w:szCs w:val="28"/>
          <w:lang w:val="en-US"/>
        </w:rPr>
      </w:pPr>
    </w:p>
    <w:p w:rsidR="000C07F7" w:rsidRPr="000C07F7" w:rsidRDefault="000C07F7" w:rsidP="000C07F7">
      <w:pPr>
        <w:spacing w:after="0" w:line="240" w:lineRule="auto"/>
        <w:jc w:val="center"/>
        <w:textAlignment w:val="baseline"/>
        <w:rPr>
          <w:rFonts w:ascii="Times New Roman" w:eastAsia="Times New Roman" w:hAnsi="Times New Roman" w:cs="Times New Roman"/>
          <w:sz w:val="25"/>
          <w:szCs w:val="25"/>
          <w:lang w:eastAsia="ru-RU"/>
        </w:rPr>
      </w:pPr>
      <w:r w:rsidRPr="000C07F7">
        <w:rPr>
          <w:rFonts w:ascii="Times New Roman" w:eastAsia="Times New Roman" w:hAnsi="Times New Roman" w:cs="Times New Roman"/>
          <w:caps/>
          <w:sz w:val="25"/>
          <w:szCs w:val="25"/>
          <w:bdr w:val="none" w:sz="0" w:space="0" w:color="auto" w:frame="1"/>
          <w:lang w:eastAsia="ru-RU"/>
        </w:rPr>
        <w:lastRenderedPageBreak/>
        <w:t>ЗАКОН РЕСПУБЛИКИ БЕЛАРУСЬ</w:t>
      </w:r>
    </w:p>
    <w:p w:rsidR="000C07F7" w:rsidRPr="000C07F7" w:rsidRDefault="000C07F7" w:rsidP="000C07F7">
      <w:pPr>
        <w:spacing w:after="0" w:line="240" w:lineRule="auto"/>
        <w:jc w:val="center"/>
        <w:textAlignment w:val="baseline"/>
        <w:rPr>
          <w:rFonts w:ascii="Times New Roman" w:eastAsia="Times New Roman" w:hAnsi="Times New Roman" w:cs="Times New Roman"/>
          <w:sz w:val="25"/>
          <w:szCs w:val="25"/>
          <w:lang w:eastAsia="ru-RU"/>
        </w:rPr>
      </w:pPr>
      <w:r w:rsidRPr="000C07F7">
        <w:rPr>
          <w:rFonts w:ascii="Times New Roman" w:eastAsia="Times New Roman" w:hAnsi="Times New Roman" w:cs="Times New Roman"/>
          <w:sz w:val="25"/>
          <w:szCs w:val="25"/>
          <w:bdr w:val="none" w:sz="0" w:space="0" w:color="auto" w:frame="1"/>
          <w:lang w:eastAsia="ru-RU"/>
        </w:rPr>
        <w:t>18 октября 2016 г.</w:t>
      </w:r>
      <w:r w:rsidRPr="000C07F7">
        <w:rPr>
          <w:rFonts w:ascii="Times New Roman" w:eastAsia="Times New Roman" w:hAnsi="Times New Roman" w:cs="Times New Roman"/>
          <w:sz w:val="25"/>
          <w:szCs w:val="25"/>
          <w:lang w:eastAsia="ru-RU"/>
        </w:rPr>
        <w:t> </w:t>
      </w:r>
      <w:r w:rsidRPr="000C07F7">
        <w:rPr>
          <w:rFonts w:ascii="Times New Roman" w:eastAsia="Times New Roman" w:hAnsi="Times New Roman" w:cs="Times New Roman"/>
          <w:sz w:val="25"/>
          <w:szCs w:val="25"/>
          <w:bdr w:val="none" w:sz="0" w:space="0" w:color="auto" w:frame="1"/>
          <w:lang w:eastAsia="ru-RU"/>
        </w:rPr>
        <w:t>№ 424-З</w:t>
      </w:r>
    </w:p>
    <w:p w:rsidR="000C07F7" w:rsidRPr="000C07F7" w:rsidRDefault="000C07F7" w:rsidP="000C07F7">
      <w:pPr>
        <w:spacing w:before="240" w:after="240" w:line="240" w:lineRule="auto"/>
        <w:ind w:right="2268"/>
        <w:textAlignment w:val="baseline"/>
        <w:rPr>
          <w:rFonts w:ascii="Times New Roman" w:eastAsia="Times New Roman" w:hAnsi="Times New Roman" w:cs="Times New Roman"/>
          <w:b/>
          <w:bCs/>
          <w:sz w:val="34"/>
          <w:szCs w:val="34"/>
          <w:lang w:eastAsia="ru-RU"/>
        </w:rPr>
      </w:pPr>
      <w:r w:rsidRPr="000C07F7">
        <w:rPr>
          <w:rFonts w:ascii="Times New Roman" w:eastAsia="Times New Roman" w:hAnsi="Times New Roman" w:cs="Times New Roman"/>
          <w:b/>
          <w:bCs/>
          <w:sz w:val="34"/>
          <w:szCs w:val="34"/>
          <w:lang w:eastAsia="ru-RU"/>
        </w:rPr>
        <w:t>О ратификации Конвенции о правах инвалидов</w:t>
      </w:r>
    </w:p>
    <w:p w:rsidR="000C07F7" w:rsidRPr="000C07F7" w:rsidRDefault="000C07F7" w:rsidP="000C07F7">
      <w:pPr>
        <w:spacing w:before="240" w:after="240" w:line="240" w:lineRule="auto"/>
        <w:textAlignment w:val="baseline"/>
        <w:rPr>
          <w:rFonts w:ascii="Times New Roman" w:eastAsia="Times New Roman" w:hAnsi="Times New Roman" w:cs="Times New Roman"/>
          <w:i/>
          <w:iCs/>
          <w:sz w:val="25"/>
          <w:szCs w:val="25"/>
          <w:lang w:eastAsia="ru-RU"/>
        </w:rPr>
      </w:pPr>
      <w:r w:rsidRPr="000C07F7">
        <w:rPr>
          <w:rFonts w:ascii="Times New Roman" w:eastAsia="Times New Roman" w:hAnsi="Times New Roman" w:cs="Times New Roman"/>
          <w:i/>
          <w:iCs/>
          <w:sz w:val="25"/>
          <w:szCs w:val="25"/>
          <w:lang w:eastAsia="ru-RU"/>
        </w:rPr>
        <w:t>Принят Палатой представителей 3 октября 2016 года</w:t>
      </w:r>
      <w:r w:rsidRPr="000C07F7">
        <w:rPr>
          <w:rFonts w:ascii="Times New Roman" w:eastAsia="Times New Roman" w:hAnsi="Times New Roman" w:cs="Times New Roman"/>
          <w:i/>
          <w:iCs/>
          <w:sz w:val="25"/>
          <w:szCs w:val="25"/>
          <w:lang w:eastAsia="ru-RU"/>
        </w:rPr>
        <w:br/>
        <w:t>Одобрен Советом Республики 6 октября 2016 года</w:t>
      </w:r>
    </w:p>
    <w:p w:rsidR="000C07F7" w:rsidRPr="000C07F7" w:rsidRDefault="000C07F7" w:rsidP="000C07F7">
      <w:pPr>
        <w:spacing w:after="0" w:line="240" w:lineRule="auto"/>
        <w:ind w:firstLine="567"/>
        <w:jc w:val="both"/>
        <w:textAlignment w:val="baseline"/>
        <w:rPr>
          <w:rFonts w:ascii="Times New Roman" w:eastAsia="Times New Roman" w:hAnsi="Times New Roman" w:cs="Times New Roman"/>
          <w:sz w:val="25"/>
          <w:szCs w:val="25"/>
          <w:lang w:eastAsia="ru-RU"/>
        </w:rPr>
      </w:pPr>
      <w:r w:rsidRPr="000C07F7">
        <w:rPr>
          <w:rFonts w:ascii="Times New Roman" w:eastAsia="Times New Roman" w:hAnsi="Times New Roman" w:cs="Times New Roman"/>
          <w:b/>
          <w:bCs/>
          <w:sz w:val="25"/>
          <w:szCs w:val="25"/>
          <w:bdr w:val="none" w:sz="0" w:space="0" w:color="auto" w:frame="1"/>
          <w:lang w:eastAsia="ru-RU"/>
        </w:rPr>
        <w:t>Статья 1.</w:t>
      </w:r>
      <w:r w:rsidRPr="000C07F7">
        <w:rPr>
          <w:rFonts w:ascii="Times New Roman" w:eastAsia="Times New Roman" w:hAnsi="Times New Roman" w:cs="Times New Roman"/>
          <w:sz w:val="25"/>
          <w:szCs w:val="25"/>
          <w:lang w:eastAsia="ru-RU"/>
        </w:rPr>
        <w:t> Ратифицировать </w:t>
      </w:r>
      <w:bookmarkStart w:id="0" w:name="OLE_LINK1"/>
      <w:bookmarkStart w:id="1" w:name="OLE_LINK2"/>
      <w:bookmarkEnd w:id="0"/>
      <w:bookmarkEnd w:id="1"/>
      <w:r w:rsidRPr="000C07F7">
        <w:rPr>
          <w:rFonts w:ascii="Times New Roman" w:eastAsia="Times New Roman" w:hAnsi="Times New Roman" w:cs="Times New Roman"/>
          <w:sz w:val="25"/>
          <w:szCs w:val="25"/>
          <w:lang w:eastAsia="ru-RU"/>
        </w:rPr>
        <w:fldChar w:fldCharType="begin"/>
      </w:r>
      <w:r w:rsidRPr="000C07F7">
        <w:rPr>
          <w:rFonts w:ascii="Times New Roman" w:eastAsia="Times New Roman" w:hAnsi="Times New Roman" w:cs="Times New Roman"/>
          <w:sz w:val="25"/>
          <w:szCs w:val="25"/>
          <w:lang w:eastAsia="ru-RU"/>
        </w:rPr>
        <w:instrText xml:space="preserve"> HYPERLINK "http://www.pravo.by/webnpa/text.asp?RN=I00600074" </w:instrText>
      </w:r>
      <w:r w:rsidRPr="000C07F7">
        <w:rPr>
          <w:rFonts w:ascii="Times New Roman" w:eastAsia="Times New Roman" w:hAnsi="Times New Roman" w:cs="Times New Roman"/>
          <w:sz w:val="25"/>
          <w:szCs w:val="25"/>
          <w:lang w:eastAsia="ru-RU"/>
        </w:rPr>
        <w:fldChar w:fldCharType="separate"/>
      </w:r>
      <w:r w:rsidRPr="000C07F7">
        <w:rPr>
          <w:rFonts w:ascii="Times New Roman" w:eastAsia="Times New Roman" w:hAnsi="Times New Roman" w:cs="Times New Roman"/>
          <w:color w:val="000CFF"/>
          <w:sz w:val="25"/>
          <w:szCs w:val="25"/>
          <w:u w:val="single"/>
          <w:bdr w:val="none" w:sz="0" w:space="0" w:color="auto" w:frame="1"/>
          <w:lang w:eastAsia="ru-RU"/>
        </w:rPr>
        <w:t>Конвенцию</w:t>
      </w:r>
      <w:r w:rsidRPr="000C07F7">
        <w:rPr>
          <w:rFonts w:ascii="Times New Roman" w:eastAsia="Times New Roman" w:hAnsi="Times New Roman" w:cs="Times New Roman"/>
          <w:sz w:val="25"/>
          <w:szCs w:val="25"/>
          <w:lang w:eastAsia="ru-RU"/>
        </w:rPr>
        <w:fldChar w:fldCharType="end"/>
      </w:r>
      <w:r w:rsidRPr="000C07F7">
        <w:rPr>
          <w:rFonts w:ascii="Times New Roman" w:eastAsia="Times New Roman" w:hAnsi="Times New Roman" w:cs="Times New Roman"/>
          <w:sz w:val="25"/>
          <w:szCs w:val="25"/>
          <w:lang w:eastAsia="ru-RU"/>
        </w:rPr>
        <w:t> о правах инвалидов, принятую в г. Нью-Йорке 13 декабря 2006 года и подписанную Республикой Беларусь в г. Нью-Йорке 28 сентября 2015 года (далее – Конвенция).</w:t>
      </w:r>
    </w:p>
    <w:p w:rsidR="000C07F7" w:rsidRPr="000C07F7" w:rsidRDefault="000C07F7" w:rsidP="000C07F7">
      <w:pPr>
        <w:spacing w:after="0" w:line="240" w:lineRule="auto"/>
        <w:ind w:firstLine="567"/>
        <w:jc w:val="both"/>
        <w:textAlignment w:val="baseline"/>
        <w:rPr>
          <w:rFonts w:ascii="Times New Roman" w:eastAsia="Times New Roman" w:hAnsi="Times New Roman" w:cs="Times New Roman"/>
          <w:sz w:val="25"/>
          <w:szCs w:val="25"/>
          <w:lang w:eastAsia="ru-RU"/>
        </w:rPr>
      </w:pPr>
      <w:r w:rsidRPr="000C07F7">
        <w:rPr>
          <w:rFonts w:ascii="Times New Roman" w:eastAsia="Times New Roman" w:hAnsi="Times New Roman" w:cs="Times New Roman"/>
          <w:b/>
          <w:bCs/>
          <w:sz w:val="25"/>
          <w:szCs w:val="25"/>
          <w:bdr w:val="none" w:sz="0" w:space="0" w:color="auto" w:frame="1"/>
          <w:lang w:eastAsia="ru-RU"/>
        </w:rPr>
        <w:t>Статья 2.</w:t>
      </w:r>
      <w:r w:rsidRPr="000C07F7">
        <w:rPr>
          <w:rFonts w:ascii="Times New Roman" w:eastAsia="Times New Roman" w:hAnsi="Times New Roman" w:cs="Times New Roman"/>
          <w:sz w:val="25"/>
          <w:szCs w:val="25"/>
          <w:lang w:eastAsia="ru-RU"/>
        </w:rPr>
        <w:t> В соответствии с </w:t>
      </w:r>
      <w:hyperlink r:id="rId18" w:anchor="&amp;ArticleCT=33&amp;Point=1" w:history="1">
        <w:r w:rsidRPr="000C07F7">
          <w:rPr>
            <w:rFonts w:ascii="Times New Roman" w:eastAsia="Times New Roman" w:hAnsi="Times New Roman" w:cs="Times New Roman"/>
            <w:color w:val="000CFF"/>
            <w:sz w:val="25"/>
            <w:szCs w:val="25"/>
            <w:u w:val="single"/>
            <w:bdr w:val="none" w:sz="0" w:space="0" w:color="auto" w:frame="1"/>
            <w:lang w:eastAsia="ru-RU"/>
          </w:rPr>
          <w:t>пунктом 1</w:t>
        </w:r>
      </w:hyperlink>
      <w:r w:rsidRPr="000C07F7">
        <w:rPr>
          <w:rFonts w:ascii="Times New Roman" w:eastAsia="Times New Roman" w:hAnsi="Times New Roman" w:cs="Times New Roman"/>
          <w:sz w:val="25"/>
          <w:szCs w:val="25"/>
          <w:lang w:eastAsia="ru-RU"/>
        </w:rPr>
        <w:t> статьи 33 Конвенции определить Министерство труда и социальной защиты Республики Беларусь органом, курирующим вопросы, связанные с осуществлением Конвенции.</w:t>
      </w:r>
    </w:p>
    <w:p w:rsidR="000C07F7" w:rsidRPr="000C07F7" w:rsidRDefault="000C07F7" w:rsidP="000C07F7">
      <w:pPr>
        <w:spacing w:after="0" w:line="240" w:lineRule="auto"/>
        <w:ind w:firstLine="567"/>
        <w:jc w:val="both"/>
        <w:textAlignment w:val="baseline"/>
        <w:rPr>
          <w:rFonts w:ascii="Times New Roman" w:eastAsia="Times New Roman" w:hAnsi="Times New Roman" w:cs="Times New Roman"/>
          <w:sz w:val="25"/>
          <w:szCs w:val="25"/>
          <w:lang w:eastAsia="ru-RU"/>
        </w:rPr>
      </w:pPr>
      <w:r w:rsidRPr="000C07F7">
        <w:rPr>
          <w:rFonts w:ascii="Times New Roman" w:eastAsia="Times New Roman" w:hAnsi="Times New Roman" w:cs="Times New Roman"/>
          <w:sz w:val="25"/>
          <w:szCs w:val="25"/>
          <w:lang w:eastAsia="ru-RU"/>
        </w:rPr>
        <w:t> </w:t>
      </w:r>
    </w:p>
    <w:tbl>
      <w:tblPr>
        <w:tblW w:w="15300" w:type="dxa"/>
        <w:tblCellMar>
          <w:left w:w="0" w:type="dxa"/>
          <w:right w:w="0" w:type="dxa"/>
        </w:tblCellMar>
        <w:tblLook w:val="04A0" w:firstRow="1" w:lastRow="0" w:firstColumn="1" w:lastColumn="0" w:noHBand="0" w:noVBand="1"/>
      </w:tblPr>
      <w:tblGrid>
        <w:gridCol w:w="7650"/>
        <w:gridCol w:w="7650"/>
      </w:tblGrid>
      <w:tr w:rsidR="000C07F7" w:rsidRPr="000C07F7" w:rsidTr="000C07F7">
        <w:tc>
          <w:tcPr>
            <w:tcW w:w="7638" w:type="dxa"/>
            <w:tcBorders>
              <w:top w:val="nil"/>
              <w:left w:val="nil"/>
              <w:bottom w:val="nil"/>
              <w:right w:val="nil"/>
            </w:tcBorders>
            <w:tcMar>
              <w:top w:w="0" w:type="dxa"/>
              <w:left w:w="6" w:type="dxa"/>
              <w:bottom w:w="0" w:type="dxa"/>
              <w:right w:w="6" w:type="dxa"/>
            </w:tcMar>
            <w:vAlign w:val="bottom"/>
            <w:hideMark/>
          </w:tcPr>
          <w:p w:rsidR="000C07F7" w:rsidRPr="000C07F7" w:rsidRDefault="000C07F7" w:rsidP="000C07F7">
            <w:pPr>
              <w:spacing w:after="0" w:line="240" w:lineRule="auto"/>
              <w:textAlignment w:val="baseline"/>
              <w:rPr>
                <w:rFonts w:ascii="Times New Roman" w:eastAsia="Times New Roman" w:hAnsi="Times New Roman" w:cs="Times New Roman"/>
                <w:sz w:val="25"/>
                <w:szCs w:val="25"/>
                <w:lang w:eastAsia="ru-RU"/>
              </w:rPr>
            </w:pPr>
            <w:r w:rsidRPr="000C07F7">
              <w:rPr>
                <w:rFonts w:ascii="Times New Roman" w:eastAsia="Times New Roman" w:hAnsi="Times New Roman" w:cs="Times New Roman"/>
                <w:b/>
                <w:bCs/>
                <w:sz w:val="28"/>
                <w:szCs w:val="28"/>
                <w:bdr w:val="none" w:sz="0" w:space="0" w:color="auto" w:frame="1"/>
                <w:lang w:eastAsia="ru-RU"/>
              </w:rPr>
              <w:t>Президент Республики Беларусь</w:t>
            </w:r>
          </w:p>
        </w:tc>
        <w:tc>
          <w:tcPr>
            <w:tcW w:w="7638" w:type="dxa"/>
            <w:tcBorders>
              <w:top w:val="nil"/>
              <w:left w:val="nil"/>
              <w:bottom w:val="nil"/>
              <w:right w:val="nil"/>
            </w:tcBorders>
            <w:tcMar>
              <w:top w:w="0" w:type="dxa"/>
              <w:left w:w="6" w:type="dxa"/>
              <w:bottom w:w="0" w:type="dxa"/>
              <w:right w:w="6" w:type="dxa"/>
            </w:tcMar>
            <w:vAlign w:val="bottom"/>
            <w:hideMark/>
          </w:tcPr>
          <w:p w:rsidR="000C07F7" w:rsidRPr="000C07F7" w:rsidRDefault="000C07F7" w:rsidP="000C07F7">
            <w:pPr>
              <w:spacing w:after="0" w:line="240" w:lineRule="auto"/>
              <w:jc w:val="right"/>
              <w:textAlignment w:val="baseline"/>
              <w:rPr>
                <w:rFonts w:ascii="Times New Roman" w:eastAsia="Times New Roman" w:hAnsi="Times New Roman" w:cs="Times New Roman"/>
                <w:sz w:val="25"/>
                <w:szCs w:val="25"/>
                <w:lang w:eastAsia="ru-RU"/>
              </w:rPr>
            </w:pPr>
            <w:r w:rsidRPr="000C07F7">
              <w:rPr>
                <w:rFonts w:ascii="Times New Roman" w:eastAsia="Times New Roman" w:hAnsi="Times New Roman" w:cs="Times New Roman"/>
                <w:b/>
                <w:bCs/>
                <w:sz w:val="28"/>
                <w:szCs w:val="28"/>
                <w:bdr w:val="none" w:sz="0" w:space="0" w:color="auto" w:frame="1"/>
                <w:lang w:eastAsia="ru-RU"/>
              </w:rPr>
              <w:t>А.Лукашенко</w:t>
            </w:r>
          </w:p>
        </w:tc>
      </w:tr>
    </w:tbl>
    <w:p w:rsidR="000C07F7" w:rsidRPr="000C07F7" w:rsidRDefault="000C07F7" w:rsidP="000C07F7">
      <w:pPr>
        <w:spacing w:after="0" w:line="240" w:lineRule="auto"/>
        <w:ind w:firstLine="567"/>
        <w:jc w:val="both"/>
        <w:textAlignment w:val="baseline"/>
        <w:rPr>
          <w:rFonts w:ascii="Times New Roman" w:eastAsia="Times New Roman" w:hAnsi="Times New Roman" w:cs="Times New Roman"/>
          <w:sz w:val="25"/>
          <w:szCs w:val="25"/>
          <w:lang w:eastAsia="ru-RU"/>
        </w:rPr>
      </w:pPr>
      <w:r w:rsidRPr="000C07F7">
        <w:rPr>
          <w:rFonts w:ascii="Times New Roman" w:eastAsia="Times New Roman" w:hAnsi="Times New Roman" w:cs="Times New Roman"/>
          <w:sz w:val="25"/>
          <w:szCs w:val="25"/>
          <w:lang w:eastAsia="ru-RU"/>
        </w:rPr>
        <w:t> </w:t>
      </w:r>
    </w:p>
    <w:p w:rsidR="000C07F7" w:rsidRPr="000C07F7" w:rsidRDefault="000C07F7" w:rsidP="000C07F7">
      <w:pPr>
        <w:spacing w:before="100" w:beforeAutospacing="1" w:after="100" w:afterAutospacing="1" w:line="240" w:lineRule="auto"/>
        <w:textAlignment w:val="baseline"/>
        <w:rPr>
          <w:rFonts w:ascii="Times New Roman" w:hAnsi="Times New Roman" w:cs="Times New Roman"/>
          <w:sz w:val="28"/>
          <w:szCs w:val="28"/>
          <w:lang w:val="en-US"/>
        </w:rPr>
      </w:pPr>
      <w:bookmarkStart w:id="2" w:name="_GoBack"/>
      <w:bookmarkEnd w:id="2"/>
    </w:p>
    <w:p w:rsidR="000C07F7" w:rsidRPr="000C07F7" w:rsidRDefault="000C07F7" w:rsidP="000C07F7">
      <w:pPr>
        <w:contextualSpacing/>
        <w:jc w:val="both"/>
        <w:rPr>
          <w:rFonts w:ascii="Times New Roman" w:hAnsi="Times New Roman" w:cs="Times New Roman"/>
          <w:sz w:val="28"/>
          <w:szCs w:val="28"/>
          <w:lang w:val="en-US"/>
        </w:rPr>
      </w:pPr>
    </w:p>
    <w:sectPr w:rsidR="000C07F7" w:rsidRPr="000C07F7">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D07" w:rsidRDefault="00AF0D07" w:rsidP="000C07F7">
      <w:pPr>
        <w:spacing w:after="0" w:line="240" w:lineRule="auto"/>
      </w:pPr>
      <w:r>
        <w:separator/>
      </w:r>
    </w:p>
  </w:endnote>
  <w:endnote w:type="continuationSeparator" w:id="0">
    <w:p w:rsidR="00AF0D07" w:rsidRDefault="00AF0D07" w:rsidP="000C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D07" w:rsidRDefault="00AF0D07" w:rsidP="000C07F7">
      <w:pPr>
        <w:spacing w:after="0" w:line="240" w:lineRule="auto"/>
      </w:pPr>
      <w:r>
        <w:separator/>
      </w:r>
    </w:p>
  </w:footnote>
  <w:footnote w:type="continuationSeparator" w:id="0">
    <w:p w:rsidR="00AF0D07" w:rsidRDefault="00AF0D07" w:rsidP="000C0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18819"/>
      <w:docPartObj>
        <w:docPartGallery w:val="Page Numbers (Margins)"/>
        <w:docPartUnique/>
      </w:docPartObj>
    </w:sdtPr>
    <w:sdtContent>
      <w:p w:rsidR="000C07F7" w:rsidRDefault="000C07F7">
        <w:pPr>
          <w:pStyle w:val="a4"/>
        </w:pPr>
        <w:r>
          <w:rPr>
            <w:noProof/>
          </w:rPr>
          <mc:AlternateContent>
            <mc:Choice Requires="wps">
              <w:drawing>
                <wp:anchor distT="0" distB="0" distL="114300" distR="114300" simplePos="0" relativeHeight="251659264" behindDoc="0" locked="0" layoutInCell="0" allowOverlap="1" wp14:editId="73971FD0">
                  <wp:simplePos x="0" y="0"/>
                  <wp:positionH relativeFrom="leftMargin">
                    <wp:align>left</wp:align>
                  </wp:positionH>
                  <wp:positionV relativeFrom="margin">
                    <wp:align>center</wp:align>
                  </wp:positionV>
                  <wp:extent cx="727710" cy="329565"/>
                  <wp:effectExtent l="0" t="0" r="3810" b="3810"/>
                  <wp:wrapNone/>
                  <wp:docPr id="54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0C07F7" w:rsidRDefault="000C07F7">
                              <w:pPr>
                                <w:pBdr>
                                  <w:bottom w:val="single" w:sz="4" w:space="1" w:color="auto"/>
                                </w:pBdr>
                                <w:jc w:val="right"/>
                              </w:pPr>
                              <w:r>
                                <w:fldChar w:fldCharType="begin"/>
                              </w:r>
                              <w:r>
                                <w:instrText>PAGE   \* MERGEFORMAT</w:instrText>
                              </w:r>
                              <w:r>
                                <w:fldChar w:fldCharType="separate"/>
                              </w:r>
                              <w:r>
                                <w:rPr>
                                  <w:noProof/>
                                </w:rPr>
                                <w:t>15</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Прямоугольник 4"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DJw1d8nAIAAAAFAAAOAAAAAAAAAAAAAAAAAC4CAABkcnMvZTJv&#10;RG9jLnhtbFBLAQItABQABgAIAAAAIQBxpoaD3AAAAAQBAAAPAAAAAAAAAAAAAAAAAPYEAABkcnMv&#10;ZG93bnJldi54bWxQSwUGAAAAAAQABADzAAAA/wUAAAAA&#10;" o:allowincell="f" stroked="f">
                  <v:textbox>
                    <w:txbxContent>
                      <w:p w:rsidR="000C07F7" w:rsidRDefault="000C07F7">
                        <w:pPr>
                          <w:pBdr>
                            <w:bottom w:val="single" w:sz="4" w:space="1" w:color="auto"/>
                          </w:pBdr>
                          <w:jc w:val="right"/>
                        </w:pPr>
                        <w:r>
                          <w:fldChar w:fldCharType="begin"/>
                        </w:r>
                        <w:r>
                          <w:instrText>PAGE   \* MERGEFORMAT</w:instrText>
                        </w:r>
                        <w:r>
                          <w:fldChar w:fldCharType="separate"/>
                        </w:r>
                        <w:r>
                          <w:rPr>
                            <w:noProof/>
                          </w:rPr>
                          <w:t>15</w:t>
                        </w:r>
                        <w: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C7"/>
    <w:rsid w:val="000C07F7"/>
    <w:rsid w:val="00175B44"/>
    <w:rsid w:val="00912896"/>
    <w:rsid w:val="00AF0D07"/>
    <w:rsid w:val="00D94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7F7"/>
    <w:rPr>
      <w:color w:val="0000FF" w:themeColor="hyperlink"/>
      <w:u w:val="single"/>
    </w:rPr>
  </w:style>
  <w:style w:type="paragraph" w:styleId="a4">
    <w:name w:val="header"/>
    <w:basedOn w:val="a"/>
    <w:link w:val="a5"/>
    <w:uiPriority w:val="99"/>
    <w:unhideWhenUsed/>
    <w:rsid w:val="000C07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07F7"/>
  </w:style>
  <w:style w:type="paragraph" w:styleId="a6">
    <w:name w:val="footer"/>
    <w:basedOn w:val="a"/>
    <w:link w:val="a7"/>
    <w:uiPriority w:val="99"/>
    <w:unhideWhenUsed/>
    <w:rsid w:val="000C07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07F7"/>
  </w:style>
  <w:style w:type="paragraph" w:styleId="a8">
    <w:name w:val="Balloon Text"/>
    <w:basedOn w:val="a"/>
    <w:link w:val="a9"/>
    <w:uiPriority w:val="99"/>
    <w:semiHidden/>
    <w:unhideWhenUsed/>
    <w:rsid w:val="000C0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7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7F7"/>
    <w:rPr>
      <w:color w:val="0000FF" w:themeColor="hyperlink"/>
      <w:u w:val="single"/>
    </w:rPr>
  </w:style>
  <w:style w:type="paragraph" w:styleId="a4">
    <w:name w:val="header"/>
    <w:basedOn w:val="a"/>
    <w:link w:val="a5"/>
    <w:uiPriority w:val="99"/>
    <w:unhideWhenUsed/>
    <w:rsid w:val="000C07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07F7"/>
  </w:style>
  <w:style w:type="paragraph" w:styleId="a6">
    <w:name w:val="footer"/>
    <w:basedOn w:val="a"/>
    <w:link w:val="a7"/>
    <w:uiPriority w:val="99"/>
    <w:unhideWhenUsed/>
    <w:rsid w:val="000C07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07F7"/>
  </w:style>
  <w:style w:type="paragraph" w:styleId="a8">
    <w:name w:val="Balloon Text"/>
    <w:basedOn w:val="a"/>
    <w:link w:val="a9"/>
    <w:uiPriority w:val="99"/>
    <w:semiHidden/>
    <w:unhideWhenUsed/>
    <w:rsid w:val="000C07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C0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95079">
      <w:bodyDiv w:val="1"/>
      <w:marLeft w:val="0"/>
      <w:marRight w:val="0"/>
      <w:marTop w:val="0"/>
      <w:marBottom w:val="0"/>
      <w:divBdr>
        <w:top w:val="none" w:sz="0" w:space="0" w:color="auto"/>
        <w:left w:val="none" w:sz="0" w:space="0" w:color="auto"/>
        <w:bottom w:val="none" w:sz="0" w:space="0" w:color="auto"/>
        <w:right w:val="none" w:sz="0" w:space="0" w:color="auto"/>
      </w:divBdr>
      <w:divsChild>
        <w:div w:id="795106578">
          <w:marLeft w:val="0"/>
          <w:marRight w:val="0"/>
          <w:marTop w:val="600"/>
          <w:marBottom w:val="0"/>
          <w:divBdr>
            <w:top w:val="none" w:sz="0" w:space="0" w:color="auto"/>
            <w:left w:val="none" w:sz="0" w:space="0" w:color="auto"/>
            <w:bottom w:val="none" w:sz="0" w:space="0" w:color="auto"/>
            <w:right w:val="none" w:sz="0" w:space="0" w:color="auto"/>
          </w:divBdr>
          <w:divsChild>
            <w:div w:id="276957970">
              <w:marLeft w:val="0"/>
              <w:marRight w:val="0"/>
              <w:marTop w:val="0"/>
              <w:marBottom w:val="0"/>
              <w:divBdr>
                <w:top w:val="none" w:sz="0" w:space="0" w:color="auto"/>
                <w:left w:val="none" w:sz="0" w:space="0" w:color="auto"/>
                <w:bottom w:val="none" w:sz="0" w:space="0" w:color="auto"/>
                <w:right w:val="none" w:sz="0" w:space="0" w:color="auto"/>
              </w:divBdr>
              <w:divsChild>
                <w:div w:id="9145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436">
          <w:marLeft w:val="0"/>
          <w:marRight w:val="0"/>
          <w:marTop w:val="0"/>
          <w:marBottom w:val="0"/>
          <w:divBdr>
            <w:top w:val="none" w:sz="0" w:space="0" w:color="auto"/>
            <w:left w:val="none" w:sz="0" w:space="0" w:color="auto"/>
            <w:bottom w:val="none" w:sz="0" w:space="0" w:color="auto"/>
            <w:right w:val="none" w:sz="0" w:space="0" w:color="auto"/>
          </w:divBdr>
          <w:divsChild>
            <w:div w:id="755246951">
              <w:marLeft w:val="0"/>
              <w:marRight w:val="0"/>
              <w:marTop w:val="0"/>
              <w:marBottom w:val="0"/>
              <w:divBdr>
                <w:top w:val="none" w:sz="0" w:space="0" w:color="auto"/>
                <w:left w:val="none" w:sz="0" w:space="0" w:color="auto"/>
                <w:bottom w:val="none" w:sz="0" w:space="0" w:color="auto"/>
                <w:right w:val="none" w:sz="0" w:space="0" w:color="auto"/>
              </w:divBdr>
            </w:div>
            <w:div w:id="270550608">
              <w:marLeft w:val="0"/>
              <w:marRight w:val="0"/>
              <w:marTop w:val="0"/>
              <w:marBottom w:val="0"/>
              <w:divBdr>
                <w:top w:val="none" w:sz="0" w:space="0" w:color="auto"/>
                <w:left w:val="none" w:sz="0" w:space="0" w:color="auto"/>
                <w:bottom w:val="none" w:sz="0" w:space="0" w:color="auto"/>
                <w:right w:val="none" w:sz="0" w:space="0" w:color="auto"/>
              </w:divBdr>
              <w:divsChild>
                <w:div w:id="153373338">
                  <w:marLeft w:val="0"/>
                  <w:marRight w:val="0"/>
                  <w:marTop w:val="0"/>
                  <w:marBottom w:val="0"/>
                  <w:divBdr>
                    <w:top w:val="none" w:sz="0" w:space="0" w:color="auto"/>
                    <w:left w:val="none" w:sz="0" w:space="0" w:color="auto"/>
                    <w:bottom w:val="none" w:sz="0" w:space="0" w:color="auto"/>
                    <w:right w:val="none" w:sz="0" w:space="0" w:color="auto"/>
                  </w:divBdr>
                  <w:divsChild>
                    <w:div w:id="1023285971">
                      <w:marLeft w:val="75"/>
                      <w:marRight w:val="75"/>
                      <w:marTop w:val="75"/>
                      <w:marBottom w:val="75"/>
                      <w:divBdr>
                        <w:top w:val="single" w:sz="6" w:space="0" w:color="CCCCCC"/>
                        <w:left w:val="single" w:sz="6" w:space="0" w:color="CCCCCC"/>
                        <w:bottom w:val="single" w:sz="6" w:space="0" w:color="CCCCCC"/>
                        <w:right w:val="single" w:sz="6" w:space="0" w:color="CCCCCC"/>
                      </w:divBdr>
                    </w:div>
                    <w:div w:id="330181686">
                      <w:marLeft w:val="75"/>
                      <w:marRight w:val="75"/>
                      <w:marTop w:val="75"/>
                      <w:marBottom w:val="75"/>
                      <w:divBdr>
                        <w:top w:val="single" w:sz="6" w:space="0" w:color="CCCCCC"/>
                        <w:left w:val="single" w:sz="6" w:space="0" w:color="CCCCCC"/>
                        <w:bottom w:val="single" w:sz="6" w:space="0" w:color="CCCCCC"/>
                        <w:right w:val="single" w:sz="6" w:space="0" w:color="CCCCCC"/>
                      </w:divBdr>
                    </w:div>
                    <w:div w:id="671302600">
                      <w:marLeft w:val="75"/>
                      <w:marRight w:val="75"/>
                      <w:marTop w:val="75"/>
                      <w:marBottom w:val="75"/>
                      <w:divBdr>
                        <w:top w:val="single" w:sz="6" w:space="0" w:color="CCCCCC"/>
                        <w:left w:val="single" w:sz="6" w:space="0" w:color="CCCCCC"/>
                        <w:bottom w:val="single" w:sz="6" w:space="0" w:color="CCCCCC"/>
                        <w:right w:val="single" w:sz="6" w:space="0" w:color="CCCCCC"/>
                      </w:divBdr>
                    </w:div>
                    <w:div w:id="1648902374">
                      <w:marLeft w:val="75"/>
                      <w:marRight w:val="75"/>
                      <w:marTop w:val="75"/>
                      <w:marBottom w:val="75"/>
                      <w:divBdr>
                        <w:top w:val="single" w:sz="6" w:space="0" w:color="CCCCCC"/>
                        <w:left w:val="single" w:sz="6" w:space="0" w:color="CCCCCC"/>
                        <w:bottom w:val="single" w:sz="6" w:space="0" w:color="CCCCCC"/>
                        <w:right w:val="single" w:sz="6" w:space="0" w:color="CCCCCC"/>
                      </w:divBdr>
                    </w:div>
                    <w:div w:id="1710303752">
                      <w:marLeft w:val="75"/>
                      <w:marRight w:val="75"/>
                      <w:marTop w:val="75"/>
                      <w:marBottom w:val="75"/>
                      <w:divBdr>
                        <w:top w:val="single" w:sz="6" w:space="0" w:color="CCCCCC"/>
                        <w:left w:val="single" w:sz="6" w:space="0" w:color="CCCCCC"/>
                        <w:bottom w:val="single" w:sz="6" w:space="0" w:color="CCCCCC"/>
                        <w:right w:val="single" w:sz="6" w:space="0" w:color="CCCCCC"/>
                      </w:divBdr>
                    </w:div>
                    <w:div w:id="50423538">
                      <w:marLeft w:val="75"/>
                      <w:marRight w:val="75"/>
                      <w:marTop w:val="75"/>
                      <w:marBottom w:val="75"/>
                      <w:divBdr>
                        <w:top w:val="single" w:sz="6" w:space="0" w:color="CCCCCC"/>
                        <w:left w:val="single" w:sz="6" w:space="0" w:color="CCCCCC"/>
                        <w:bottom w:val="single" w:sz="6" w:space="0" w:color="CCCCCC"/>
                        <w:right w:val="single" w:sz="6" w:space="0" w:color="CCCCCC"/>
                      </w:divBdr>
                    </w:div>
                  </w:divsChild>
                </w:div>
              </w:divsChild>
            </w:div>
            <w:div w:id="517473283">
              <w:marLeft w:val="0"/>
              <w:marRight w:val="0"/>
              <w:marTop w:val="0"/>
              <w:marBottom w:val="0"/>
              <w:divBdr>
                <w:top w:val="none" w:sz="0" w:space="0" w:color="auto"/>
                <w:left w:val="none" w:sz="0" w:space="0" w:color="auto"/>
                <w:bottom w:val="none" w:sz="0" w:space="0" w:color="auto"/>
                <w:right w:val="none" w:sz="0" w:space="0" w:color="auto"/>
              </w:divBdr>
              <w:divsChild>
                <w:div w:id="21253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4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Downloads\text.asp%3fRN=V19600440" TargetMode="External"/><Relationship Id="rId13" Type="http://schemas.openxmlformats.org/officeDocument/2006/relationships/hyperlink" Target="file:///C:\Users\op\Downloads\text.asp%3fRN=H10700253" TargetMode="External"/><Relationship Id="rId18" Type="http://schemas.openxmlformats.org/officeDocument/2006/relationships/hyperlink" Target="http://www.pravo.by/webnpa/text.asp?RN=I0060007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op\Downloads\text.asp%3fRN=V19402811" TargetMode="External"/><Relationship Id="rId12" Type="http://schemas.openxmlformats.org/officeDocument/2006/relationships/hyperlink" Target="file:///C:\Users\op\Downloads\text.asp%3fRN=H10700239" TargetMode="External"/><Relationship Id="rId17" Type="http://schemas.openxmlformats.org/officeDocument/2006/relationships/hyperlink" Target="http://www.pravo.by/webnpa/text.asp?RN=v19402875" TargetMode="External"/><Relationship Id="rId2" Type="http://schemas.microsoft.com/office/2007/relationships/stylesWithEffects" Target="stylesWithEffects.xml"/><Relationship Id="rId16" Type="http://schemas.openxmlformats.org/officeDocument/2006/relationships/hyperlink" Target="file:///C:\Users\op\Downloads\text.asp%3fRN=P3950034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Users\op\Downloads\text.asp%3fRN=H10400319" TargetMode="External"/><Relationship Id="rId5" Type="http://schemas.openxmlformats.org/officeDocument/2006/relationships/footnotes" Target="footnotes.xml"/><Relationship Id="rId15" Type="http://schemas.openxmlformats.org/officeDocument/2006/relationships/hyperlink" Target="file:///C:\Users\op\Downloads\text.asp%3fRN=H11000192" TargetMode="External"/><Relationship Id="rId10" Type="http://schemas.openxmlformats.org/officeDocument/2006/relationships/hyperlink" Target="file:///C:\Users\op\Downloads\text.asp%3fRN=H1000041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op\Downloads\text.asp%3fRN=V19600443" TargetMode="External"/><Relationship Id="rId14" Type="http://schemas.openxmlformats.org/officeDocument/2006/relationships/hyperlink" Target="file:///C:\Users\op\Downloads\text.asp%3fRN=H109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4623</Words>
  <Characters>26357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op</cp:lastModifiedBy>
  <cp:revision>2</cp:revision>
  <cp:lastPrinted>2020-02-16T18:56:00Z</cp:lastPrinted>
  <dcterms:created xsi:type="dcterms:W3CDTF">2020-02-16T18:58:00Z</dcterms:created>
  <dcterms:modified xsi:type="dcterms:W3CDTF">2020-02-16T18:58:00Z</dcterms:modified>
</cp:coreProperties>
</file>