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049" w:rsidRPr="00F02049" w:rsidRDefault="00F02049" w:rsidP="00F020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02049">
        <w:rPr>
          <w:rFonts w:ascii="Times New Roman" w:eastAsia="Calibri" w:hAnsi="Times New Roman" w:cs="Times New Roman"/>
          <w:b/>
          <w:sz w:val="28"/>
          <w:szCs w:val="28"/>
        </w:rPr>
        <w:t>Тема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1.2.4</w:t>
      </w:r>
      <w:r w:rsidRPr="00F02049">
        <w:rPr>
          <w:rFonts w:ascii="Times New Roman" w:eastAsia="Calibri" w:hAnsi="Times New Roman" w:cs="Times New Roman"/>
          <w:b/>
          <w:sz w:val="28"/>
          <w:szCs w:val="28"/>
        </w:rPr>
        <w:t>. Социальная работа в поле отклонений поведения молодежи с инвалидностью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F0204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F02049" w:rsidRPr="00F02049" w:rsidRDefault="00F02049" w:rsidP="00F020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02049">
        <w:rPr>
          <w:rFonts w:ascii="Times New Roman" w:eastAsia="Calibri" w:hAnsi="Times New Roman" w:cs="Times New Roman"/>
          <w:b/>
          <w:sz w:val="28"/>
          <w:szCs w:val="28"/>
        </w:rPr>
        <w:t>Вопросы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для изучения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F02049">
        <w:rPr>
          <w:rFonts w:ascii="Times New Roman" w:eastAsia="Calibri" w:hAnsi="Times New Roman" w:cs="Times New Roman"/>
          <w:b/>
          <w:sz w:val="28"/>
          <w:szCs w:val="28"/>
        </w:rPr>
        <w:t>.</w:t>
      </w:r>
      <w:proofErr w:type="gramEnd"/>
    </w:p>
    <w:p w:rsidR="00F02049" w:rsidRPr="00F02049" w:rsidRDefault="00F02049" w:rsidP="00F02049">
      <w:pPr>
        <w:numPr>
          <w:ilvl w:val="0"/>
          <w:numId w:val="2"/>
        </w:numPr>
        <w:tabs>
          <w:tab w:val="num" w:pos="7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2049">
        <w:rPr>
          <w:rFonts w:ascii="Times New Roman" w:eastAsia="Calibri" w:hAnsi="Times New Roman" w:cs="Times New Roman"/>
          <w:sz w:val="28"/>
          <w:szCs w:val="28"/>
        </w:rPr>
        <w:t xml:space="preserve">Понятие «отклонения поведения» и причины их возникновения у лиц с инвалидностью. </w:t>
      </w:r>
    </w:p>
    <w:p w:rsidR="00F02049" w:rsidRPr="00F02049" w:rsidRDefault="00F02049" w:rsidP="00F020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2049">
        <w:rPr>
          <w:rFonts w:ascii="Times New Roman" w:eastAsia="Calibri" w:hAnsi="Times New Roman" w:cs="Times New Roman"/>
          <w:sz w:val="28"/>
          <w:szCs w:val="28"/>
        </w:rPr>
        <w:t>2. Методы социальной работы с инвалидами, имеющими отклонения в поведении.</w:t>
      </w:r>
    </w:p>
    <w:p w:rsidR="00F02049" w:rsidRPr="00F02049" w:rsidRDefault="00F02049" w:rsidP="00F02049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02049">
        <w:rPr>
          <w:rFonts w:ascii="Times New Roman" w:eastAsia="Calibri" w:hAnsi="Times New Roman" w:cs="Times New Roman"/>
          <w:b/>
          <w:sz w:val="28"/>
          <w:szCs w:val="28"/>
        </w:rPr>
        <w:t xml:space="preserve">Понятие «отклонения поведения» и причины их возникновения у лиц с инвалидностью. </w:t>
      </w:r>
    </w:p>
    <w:p w:rsidR="00F02049" w:rsidRPr="00F02049" w:rsidRDefault="00F02049" w:rsidP="00F020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F02049">
        <w:rPr>
          <w:rFonts w:ascii="Times New Roman" w:eastAsia="Calibri" w:hAnsi="Times New Roman" w:cs="Times New Roman"/>
          <w:sz w:val="28"/>
        </w:rPr>
        <w:object w:dxaOrig="8925" w:dyaOrig="55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277.1pt" o:ole="">
            <v:imagedata r:id="rId6" o:title=""/>
          </v:shape>
          <o:OLEObject Type="Embed" ProgID="PowerPoint.Slide.12" ShapeID="_x0000_i1025" DrawAspect="Content" ObjectID="_1648890705" r:id="rId7"/>
        </w:object>
      </w:r>
      <w:r w:rsidRPr="00F02049">
        <w:rPr>
          <w:rFonts w:ascii="Times New Roman" w:eastAsia="Calibri" w:hAnsi="Times New Roman" w:cs="Times New Roman"/>
          <w:sz w:val="28"/>
        </w:rPr>
        <w:object w:dxaOrig="8925" w:dyaOrig="5160">
          <v:shape id="_x0000_i1026" type="#_x0000_t75" style="width:446.25pt;height:257.85pt" o:ole="">
            <v:imagedata r:id="rId8" o:title=""/>
          </v:shape>
          <o:OLEObject Type="Embed" ProgID="PowerPoint.Slide.12" ShapeID="_x0000_i1026" DrawAspect="Content" ObjectID="_1648890706" r:id="rId9"/>
        </w:object>
      </w:r>
    </w:p>
    <w:p w:rsidR="00F02049" w:rsidRPr="00F02049" w:rsidRDefault="00F02049" w:rsidP="00F020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02049">
        <w:rPr>
          <w:rFonts w:ascii="Times New Roman" w:eastAsia="Calibri" w:hAnsi="Times New Roman" w:cs="Times New Roman"/>
          <w:bCs/>
          <w:sz w:val="28"/>
          <w:szCs w:val="28"/>
        </w:rPr>
        <w:t xml:space="preserve">Нарушения поведения – термин, используемый для обозначения любой отклоняющейся от нормы или неадаптивной модели поведения. </w:t>
      </w:r>
    </w:p>
    <w:p w:rsidR="00F02049" w:rsidRPr="00F02049" w:rsidRDefault="00F02049" w:rsidP="00F020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F02049">
        <w:rPr>
          <w:rFonts w:ascii="Times New Roman" w:eastAsia="Calibri" w:hAnsi="Times New Roman" w:cs="Times New Roman"/>
          <w:sz w:val="28"/>
        </w:rPr>
        <w:object w:dxaOrig="9195" w:dyaOrig="4110">
          <v:shape id="_x0000_i1027" type="#_x0000_t75" style="width:459.65pt;height:205.1pt" o:ole="">
            <v:imagedata r:id="rId10" o:title=""/>
          </v:shape>
          <o:OLEObject Type="Embed" ProgID="PowerPoint.Slide.12" ShapeID="_x0000_i1027" DrawAspect="Content" ObjectID="_1648890707" r:id="rId11"/>
        </w:object>
      </w:r>
    </w:p>
    <w:p w:rsidR="00F02049" w:rsidRDefault="00F02049" w:rsidP="00F020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2049">
        <w:rPr>
          <w:rFonts w:ascii="Times New Roman" w:eastAsia="Calibri" w:hAnsi="Times New Roman" w:cs="Times New Roman"/>
          <w:sz w:val="28"/>
          <w:szCs w:val="28"/>
        </w:rPr>
        <w:t>В современной литературе наряду с понятием «нарушение поведения» используется понятие </w:t>
      </w:r>
      <w:r w:rsidRPr="00F02049">
        <w:rPr>
          <w:rFonts w:ascii="Times New Roman" w:eastAsia="Calibri" w:hAnsi="Times New Roman" w:cs="Times New Roman"/>
          <w:i/>
          <w:iCs/>
          <w:sz w:val="28"/>
          <w:szCs w:val="28"/>
        </w:rPr>
        <w:t>«отклоняющееся»</w:t>
      </w:r>
      <w:r w:rsidRPr="00F02049">
        <w:rPr>
          <w:rFonts w:ascii="Times New Roman" w:eastAsia="Calibri" w:hAnsi="Times New Roman" w:cs="Times New Roman"/>
          <w:sz w:val="28"/>
          <w:szCs w:val="28"/>
        </w:rPr>
        <w:t> или </w:t>
      </w:r>
      <w:proofErr w:type="spellStart"/>
      <w:r w:rsidRPr="00F02049">
        <w:rPr>
          <w:rFonts w:ascii="Times New Roman" w:eastAsia="Calibri" w:hAnsi="Times New Roman" w:cs="Times New Roman"/>
          <w:i/>
          <w:iCs/>
          <w:sz w:val="28"/>
          <w:szCs w:val="28"/>
        </w:rPr>
        <w:t>девиантное</w:t>
      </w:r>
      <w:proofErr w:type="spellEnd"/>
      <w:r w:rsidRPr="00F02049">
        <w:rPr>
          <w:rFonts w:ascii="Times New Roman" w:eastAsia="Calibri" w:hAnsi="Times New Roman" w:cs="Times New Roman"/>
          <w:sz w:val="28"/>
          <w:szCs w:val="28"/>
        </w:rPr>
        <w:t> поведение.</w:t>
      </w:r>
    </w:p>
    <w:p w:rsidR="00F02049" w:rsidRPr="00F02049" w:rsidRDefault="00F02049" w:rsidP="00F020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2049">
        <w:rPr>
          <w:rFonts w:ascii="Times New Roman" w:eastAsia="Calibri" w:hAnsi="Times New Roman" w:cs="Times New Roman"/>
          <w:b/>
          <w:sz w:val="28"/>
          <w:szCs w:val="28"/>
        </w:rPr>
        <w:t>Отклоняющееся (</w:t>
      </w:r>
      <w:proofErr w:type="spellStart"/>
      <w:r w:rsidRPr="00F02049">
        <w:rPr>
          <w:rFonts w:ascii="Times New Roman" w:eastAsia="Calibri" w:hAnsi="Times New Roman" w:cs="Times New Roman"/>
          <w:b/>
          <w:sz w:val="28"/>
          <w:szCs w:val="28"/>
        </w:rPr>
        <w:t>девиантное</w:t>
      </w:r>
      <w:proofErr w:type="spellEnd"/>
      <w:r w:rsidRPr="00F02049">
        <w:rPr>
          <w:rFonts w:ascii="Times New Roman" w:eastAsia="Calibri" w:hAnsi="Times New Roman" w:cs="Times New Roman"/>
          <w:b/>
          <w:sz w:val="28"/>
          <w:szCs w:val="28"/>
        </w:rPr>
        <w:t xml:space="preserve"> – от лат. </w:t>
      </w:r>
      <w:proofErr w:type="spellStart"/>
      <w:r w:rsidRPr="00F02049">
        <w:rPr>
          <w:rFonts w:ascii="Times New Roman" w:eastAsia="Calibri" w:hAnsi="Times New Roman" w:cs="Times New Roman"/>
          <w:b/>
          <w:sz w:val="28"/>
          <w:szCs w:val="28"/>
        </w:rPr>
        <w:t>deviatio</w:t>
      </w:r>
      <w:proofErr w:type="spellEnd"/>
      <w:r w:rsidRPr="00F02049">
        <w:rPr>
          <w:rFonts w:ascii="Times New Roman" w:eastAsia="Calibri" w:hAnsi="Times New Roman" w:cs="Times New Roman"/>
          <w:b/>
          <w:sz w:val="28"/>
          <w:szCs w:val="28"/>
        </w:rPr>
        <w:t xml:space="preserve"> – отклонение) поведение</w:t>
      </w:r>
      <w:r w:rsidRPr="00F02049">
        <w:rPr>
          <w:rFonts w:ascii="Times New Roman" w:eastAsia="Calibri" w:hAnsi="Times New Roman" w:cs="Times New Roman"/>
          <w:sz w:val="28"/>
          <w:szCs w:val="28"/>
        </w:rPr>
        <w:t xml:space="preserve"> – система поступков или отдельные поступки, противоречащие принятым в обществе правовым или нравственным нормам. </w:t>
      </w:r>
    </w:p>
    <w:p w:rsidR="00F02049" w:rsidRPr="00F02049" w:rsidRDefault="00F02049" w:rsidP="00F020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02049" w:rsidRPr="00F02049" w:rsidRDefault="00F02049" w:rsidP="00F020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204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Проблема отклонений в поведении имеет сложный генез (от лат. </w:t>
      </w:r>
      <w:proofErr w:type="spellStart"/>
      <w:r w:rsidRPr="00F0204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/>
        </w:rPr>
        <w:t>genos</w:t>
      </w:r>
      <w:proofErr w:type="spellEnd"/>
      <w:r w:rsidRPr="00F0204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</w:t>
      </w:r>
      <w:r w:rsidRPr="00F0204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/>
        </w:rPr>
        <w:t>genesis</w:t>
      </w:r>
      <w:r w:rsidRPr="00F0204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— рождение, происхождение).</w:t>
      </w:r>
      <w:r w:rsidRPr="00F0204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Pr="00F0204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Общепризнанной классификации отклонений в поведении детей на сегодняшний день нет.</w:t>
      </w:r>
      <w:r w:rsidRPr="00F020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0204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В научной литературе существуют различные подходы к выделению причин отклонений в поведении детей. </w:t>
      </w:r>
      <w:r w:rsidRPr="00F02049">
        <w:rPr>
          <w:rFonts w:ascii="Times New Roman" w:eastAsia="Calibri" w:hAnsi="Times New Roman" w:cs="Times New Roman"/>
          <w:sz w:val="28"/>
          <w:szCs w:val="28"/>
        </w:rPr>
        <w:t xml:space="preserve">В исследованиях </w:t>
      </w:r>
      <w:r w:rsidRPr="00F02049">
        <w:rPr>
          <w:rFonts w:ascii="Times New Roman" w:eastAsia="Calibri" w:hAnsi="Times New Roman" w:cs="Times New Roman"/>
          <w:b/>
          <w:bCs/>
          <w:sz w:val="28"/>
          <w:szCs w:val="28"/>
        </w:rPr>
        <w:t>(Ковалева В.В., Лебединской К.С., Лебединского В.В., Певзнер М.С., Рубинштейн С.Я. и др.</w:t>
      </w:r>
      <w:r w:rsidRPr="00F02049">
        <w:rPr>
          <w:rFonts w:ascii="Times New Roman" w:eastAsia="Calibri" w:hAnsi="Times New Roman" w:cs="Times New Roman"/>
          <w:sz w:val="28"/>
          <w:szCs w:val="28"/>
        </w:rPr>
        <w:t>) значительное место отводиться изучению причин</w:t>
      </w:r>
      <w:r w:rsidRPr="00F0204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отклонений в поведении</w:t>
      </w:r>
      <w:r w:rsidRPr="00F02049">
        <w:rPr>
          <w:rFonts w:ascii="Times New Roman" w:eastAsia="Calibri" w:hAnsi="Times New Roman" w:cs="Times New Roman"/>
          <w:sz w:val="28"/>
          <w:szCs w:val="28"/>
        </w:rPr>
        <w:t>, условий, способствующих их развитию, возможностей предупреждения и преодоления.</w:t>
      </w:r>
    </w:p>
    <w:p w:rsidR="00F02049" w:rsidRPr="00F02049" w:rsidRDefault="00F02049" w:rsidP="00F020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2049">
        <w:rPr>
          <w:rFonts w:ascii="Times New Roman" w:eastAsia="Calibri" w:hAnsi="Times New Roman" w:cs="Times New Roman"/>
          <w:sz w:val="28"/>
          <w:szCs w:val="28"/>
        </w:rPr>
        <w:t>Причины отклонений в </w:t>
      </w:r>
      <w:r w:rsidRPr="00F02049">
        <w:rPr>
          <w:rFonts w:ascii="Times New Roman" w:eastAsia="Calibri" w:hAnsi="Times New Roman" w:cs="Times New Roman"/>
          <w:b/>
          <w:bCs/>
          <w:sz w:val="28"/>
          <w:szCs w:val="28"/>
        </w:rPr>
        <w:t>поведении</w:t>
      </w:r>
      <w:r w:rsidRPr="00F02049">
        <w:rPr>
          <w:rFonts w:ascii="Times New Roman" w:eastAsia="Calibri" w:hAnsi="Times New Roman" w:cs="Times New Roman"/>
          <w:sz w:val="28"/>
          <w:szCs w:val="28"/>
        </w:rPr>
        <w:t>  разнообразны, однако все они могут быть разделены на две основные группы: биологическую и социальную.</w:t>
      </w:r>
    </w:p>
    <w:p w:rsidR="00F02049" w:rsidRPr="00F02049" w:rsidRDefault="00F02049" w:rsidP="00F020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02049">
        <w:rPr>
          <w:rFonts w:ascii="Times New Roman" w:eastAsia="Calibri" w:hAnsi="Times New Roman" w:cs="Times New Roman"/>
          <w:b/>
          <w:sz w:val="28"/>
          <w:szCs w:val="28"/>
        </w:rPr>
        <w:t>Биологические факторы:</w:t>
      </w:r>
    </w:p>
    <w:p w:rsidR="00F02049" w:rsidRPr="00F02049" w:rsidRDefault="00F02049" w:rsidP="00F02049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Calibri" w:eastAsia="Calibri" w:hAnsi="Calibri" w:cs="Calibri"/>
          <w:shd w:val="clear" w:color="auto" w:fill="FFFFFF"/>
        </w:rPr>
      </w:pPr>
      <w:r w:rsidRPr="00F0204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Наследственные причины: хромосомные, генные мутации, наследственно обусловленные дефекты обмена, влияющие на созревание мозговых структур. От особенностей нервных процессов, заданных от рождения, зависят утомляемость и трудоспособность ребенка, его восприимчивость к окружающему, способность быстро приспосабливаться к окружающей среде, устанавливать контакты и т.п. Кроме того, к данной группе причин относится и наследование умственной недостаточности, аномалий развития, патологической наследственности. Патологическая наследственность, в свою очередь, обусловлена алкоголизмом родителей, и проявляется в недостаточности защитно-охранительных механизмов деятельности головного мозга ребенка. </w:t>
      </w:r>
    </w:p>
    <w:p w:rsidR="00F02049" w:rsidRPr="00F02049" w:rsidRDefault="00F02049" w:rsidP="00F02049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0204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lastRenderedPageBreak/>
        <w:t>Врожденные причины отклоняющегося поведения ребенка обуславливаются внутриутробными поражениями плода во время беременности: токсикоз, инфекции мозга вследствие интоксикации лекарственными средствами, хронические и соматические инфекционные заболевания матери (особенно в первый триместр беременности), неполноценное и неправильное питание, образ жизни матери в период беременности (употребления матерью алкоголя, никотина, наркотических и других веществ). Перечисленные врожденные причины сказываются на созревании структур нервной системы, влияя на индивидуально-типологические особенности ребенка, нарушая возможности формирования механизмов произвольной регуляции поведения. </w:t>
      </w:r>
    </w:p>
    <w:p w:rsidR="00F02049" w:rsidRPr="00F02049" w:rsidRDefault="00F02049" w:rsidP="00F02049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jc w:val="both"/>
        <w:rPr>
          <w:rFonts w:ascii="Calibri" w:eastAsia="Calibri" w:hAnsi="Calibri" w:cs="Calibri"/>
        </w:rPr>
      </w:pPr>
      <w:r w:rsidRPr="00F0204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Приобретенные причины — это причины, возникшие в период индивидуальной жизни ребенка. Наряду с влиянием наследственности существенное значение имеет и биологическая неполноценность нервных клеток мозга, обусловленная такими неблагоприятными факторами, как тяжелые заболевания в первые годы жизни ребенка, травмы головного мозга, родовые травмы.</w:t>
      </w:r>
    </w:p>
    <w:p w:rsidR="00F02049" w:rsidRPr="00F02049" w:rsidRDefault="00F02049" w:rsidP="00F020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proofErr w:type="gramStart"/>
      <w:r w:rsidRPr="00F02049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Социальные факторы</w:t>
      </w:r>
      <w:r w:rsidRPr="00F0204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: характер микросреды, групповые взаимоотношения (</w:t>
      </w:r>
      <w:r w:rsidRPr="00F0204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складывающиеся в группе связи между ее членами, заданные: а) характером и содержанием групповой деятельности, б) характеристиками самой группы в целом: структуры ролей, ценностного единства и пр., в) межличностными отношениями между членами группы как социальными индивидами, г) индивидуальными позициями вовлеченных в эти отношения людей</w:t>
      </w:r>
      <w:r w:rsidRPr="00F0204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), особенности воспитания (детско-родительские отношения), социальные причины (неполные, малообеспеченные семьи, жилищные условия). </w:t>
      </w:r>
      <w:proofErr w:type="gramEnd"/>
    </w:p>
    <w:p w:rsidR="00F02049" w:rsidRPr="00F02049" w:rsidRDefault="00F02049" w:rsidP="00F02049">
      <w:pPr>
        <w:shd w:val="clear" w:color="auto" w:fill="FFFFFF"/>
        <w:spacing w:after="0" w:line="240" w:lineRule="auto"/>
        <w:ind w:firstLine="709"/>
        <w:jc w:val="both"/>
        <w:rPr>
          <w:rFonts w:ascii="Calibri" w:eastAsia="Calibri" w:hAnsi="Calibri" w:cs="Calibri"/>
        </w:rPr>
      </w:pPr>
      <w:r w:rsidRPr="00F0204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Большинство исследователей проблемы отклоняющегося поведения дошкольников акцентируют свое внимание на семье, как основной воспитывающей среде, поскольку нельзя объяснить нарушения поведения ребенка вне контекста его семейного воспитания.</w:t>
      </w:r>
    </w:p>
    <w:p w:rsidR="00F02049" w:rsidRPr="00F02049" w:rsidRDefault="00F02049" w:rsidP="00F02049">
      <w:pPr>
        <w:shd w:val="clear" w:color="auto" w:fill="FFFFFF"/>
        <w:spacing w:after="0" w:line="240" w:lineRule="auto"/>
        <w:ind w:firstLine="709"/>
        <w:jc w:val="both"/>
        <w:rPr>
          <w:rFonts w:ascii="Calibri" w:eastAsia="Calibri" w:hAnsi="Calibri" w:cs="Calibri"/>
        </w:rPr>
      </w:pPr>
      <w:r w:rsidRPr="00F0204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Следует отметить, что не существует такой формы отклоняющегося поведения в детском возрасте, которая была бы обусловлена только наследственностью или исключительно социальными факторами. </w:t>
      </w:r>
    </w:p>
    <w:p w:rsidR="00F02049" w:rsidRPr="00F02049" w:rsidRDefault="00F02049" w:rsidP="00F020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02049">
        <w:rPr>
          <w:rFonts w:ascii="Times New Roman" w:eastAsia="Calibri" w:hAnsi="Times New Roman" w:cs="Times New Roman"/>
          <w:b/>
          <w:sz w:val="28"/>
          <w:szCs w:val="28"/>
        </w:rPr>
        <w:t xml:space="preserve">Типы нарушений поведения </w:t>
      </w:r>
    </w:p>
    <w:p w:rsidR="00F02049" w:rsidRPr="00F02049" w:rsidRDefault="00F02049" w:rsidP="00F02049">
      <w:pPr>
        <w:spacing w:after="0" w:line="240" w:lineRule="auto"/>
        <w:ind w:firstLine="709"/>
        <w:jc w:val="both"/>
        <w:rPr>
          <w:rFonts w:ascii="Calibri" w:eastAsia="Calibri" w:hAnsi="Calibri" w:cs="Calibri"/>
          <w:shd w:val="clear" w:color="auto" w:fill="FFFFFF"/>
        </w:rPr>
      </w:pPr>
      <w:r w:rsidRPr="00F02049">
        <w:rPr>
          <w:rFonts w:ascii="Times New Roman" w:eastAsia="Calibri" w:hAnsi="Times New Roman" w:cs="Times New Roman"/>
          <w:sz w:val="28"/>
        </w:rPr>
        <w:object w:dxaOrig="7185" w:dyaOrig="3405">
          <v:shape id="_x0000_i1028" type="#_x0000_t75" style="width:359.15pt;height:169.95pt" o:ole="">
            <v:imagedata r:id="rId12" o:title=""/>
          </v:shape>
          <o:OLEObject Type="Embed" ProgID="PowerPoint.Slide.12" ShapeID="_x0000_i1028" DrawAspect="Content" ObjectID="_1648890708" r:id="rId13"/>
        </w:object>
      </w:r>
      <w:r w:rsidRPr="00F02049">
        <w:rPr>
          <w:rFonts w:ascii="Times New Roman" w:eastAsia="Calibri" w:hAnsi="Times New Roman" w:cs="Times New Roman"/>
          <w:sz w:val="28"/>
          <w:szCs w:val="28"/>
        </w:rPr>
        <w:t xml:space="preserve"> (были описаны в 40-х гг. ХХ ст.). </w:t>
      </w:r>
    </w:p>
    <w:p w:rsidR="00F02049" w:rsidRPr="00F02049" w:rsidRDefault="00F02049" w:rsidP="00F020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02049" w:rsidRPr="00F02049" w:rsidRDefault="00F02049" w:rsidP="00F02049">
      <w:pPr>
        <w:spacing w:after="0" w:line="240" w:lineRule="auto"/>
        <w:ind w:firstLine="709"/>
        <w:jc w:val="both"/>
        <w:rPr>
          <w:rFonts w:ascii="Calibri" w:eastAsia="Calibri" w:hAnsi="Calibri" w:cs="Calibri"/>
        </w:rPr>
      </w:pPr>
      <w:r w:rsidRPr="00F02049">
        <w:rPr>
          <w:rFonts w:ascii="Times New Roman" w:eastAsia="Calibri" w:hAnsi="Times New Roman" w:cs="Times New Roman"/>
          <w:sz w:val="28"/>
          <w:szCs w:val="28"/>
        </w:rPr>
        <w:t xml:space="preserve">Навязчивые </w:t>
      </w:r>
      <w:proofErr w:type="spellStart"/>
      <w:r w:rsidRPr="00F02049">
        <w:rPr>
          <w:rFonts w:ascii="Times New Roman" w:eastAsia="Calibri" w:hAnsi="Times New Roman" w:cs="Times New Roman"/>
          <w:sz w:val="28"/>
          <w:szCs w:val="28"/>
        </w:rPr>
        <w:t>ритуализированные</w:t>
      </w:r>
      <w:proofErr w:type="spellEnd"/>
      <w:r w:rsidRPr="00F02049">
        <w:rPr>
          <w:rFonts w:ascii="Times New Roman" w:eastAsia="Calibri" w:hAnsi="Times New Roman" w:cs="Times New Roman"/>
          <w:sz w:val="28"/>
          <w:szCs w:val="28"/>
        </w:rPr>
        <w:t xml:space="preserve"> действия, отрицательно сказывающиеся на поведении ребенка, его физическом и психическом развитии. У лиц с ОПФР из-за чрезмерности, частоты, необычного характера проявлений такое поведение практически всегда является социально стигматизирующим </w:t>
      </w:r>
      <w:proofErr w:type="gramStart"/>
      <w:r w:rsidRPr="00F02049">
        <w:rPr>
          <w:rFonts w:ascii="Times New Roman" w:eastAsia="Calibri" w:hAnsi="Times New Roman" w:cs="Times New Roman"/>
          <w:sz w:val="28"/>
          <w:szCs w:val="28"/>
        </w:rPr>
        <w:t xml:space="preserve">( </w:t>
      </w:r>
      <w:proofErr w:type="gramEnd"/>
      <w:r w:rsidRPr="00F02049">
        <w:rPr>
          <w:rFonts w:ascii="Times New Roman" w:eastAsia="Calibri" w:hAnsi="Times New Roman" w:cs="Times New Roman"/>
          <w:sz w:val="28"/>
          <w:szCs w:val="28"/>
        </w:rPr>
        <w:t xml:space="preserve">от слова стигма – «клеймо»), затрудняющим включение ребенка в социум. </w:t>
      </w:r>
    </w:p>
    <w:p w:rsidR="00F02049" w:rsidRPr="00F02049" w:rsidRDefault="00F02049" w:rsidP="00F02049">
      <w:pPr>
        <w:spacing w:after="0" w:line="240" w:lineRule="auto"/>
        <w:ind w:firstLine="709"/>
        <w:jc w:val="both"/>
        <w:rPr>
          <w:rFonts w:ascii="Calibri" w:eastAsia="Calibri" w:hAnsi="Calibri" w:cs="Calibri"/>
          <w:shd w:val="clear" w:color="auto" w:fill="FFFFFF"/>
        </w:rPr>
      </w:pPr>
      <w:r w:rsidRPr="00F0204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К такому поведению относят стереотипные движения, которые приводят к физическому повреждению или заметно препятствуют нормальной деятельности. </w:t>
      </w:r>
    </w:p>
    <w:p w:rsidR="00F02049" w:rsidRPr="00F02049" w:rsidRDefault="00F02049" w:rsidP="00F020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2049">
        <w:rPr>
          <w:rFonts w:ascii="Times New Roman" w:eastAsia="Calibri" w:hAnsi="Times New Roman" w:cs="Times New Roman"/>
          <w:sz w:val="28"/>
          <w:szCs w:val="28"/>
        </w:rPr>
        <w:t xml:space="preserve">Стереотипные (навязчивые) движения могут проявляться в весьма разнообразных формах и делятся </w:t>
      </w:r>
      <w:proofErr w:type="gramStart"/>
      <w:r w:rsidRPr="00F02049">
        <w:rPr>
          <w:rFonts w:ascii="Times New Roman" w:eastAsia="Calibri" w:hAnsi="Times New Roman" w:cs="Times New Roman"/>
          <w:sz w:val="28"/>
          <w:szCs w:val="28"/>
        </w:rPr>
        <w:t>на</w:t>
      </w:r>
      <w:proofErr w:type="gramEnd"/>
      <w:r w:rsidRPr="00F02049">
        <w:rPr>
          <w:rFonts w:ascii="Times New Roman" w:eastAsia="Calibri" w:hAnsi="Times New Roman" w:cs="Times New Roman"/>
          <w:sz w:val="28"/>
          <w:szCs w:val="28"/>
        </w:rPr>
        <w:t>:</w:t>
      </w:r>
    </w:p>
    <w:p w:rsidR="00F02049" w:rsidRPr="00F02049" w:rsidRDefault="00F02049" w:rsidP="00F020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2049">
        <w:rPr>
          <w:rFonts w:ascii="Times New Roman" w:eastAsia="Calibri" w:hAnsi="Times New Roman" w:cs="Times New Roman"/>
          <w:sz w:val="28"/>
          <w:szCs w:val="28"/>
        </w:rPr>
        <w:t xml:space="preserve">1) движения без самоповреждения </w:t>
      </w:r>
      <w:r w:rsidRPr="00F0204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F98.40 </w:t>
      </w:r>
      <w:r w:rsidRPr="00F02049">
        <w:rPr>
          <w:rFonts w:ascii="Times New Roman" w:eastAsia="Calibri" w:hAnsi="Times New Roman" w:cs="Times New Roman"/>
          <w:sz w:val="28"/>
          <w:szCs w:val="28"/>
        </w:rPr>
        <w:t xml:space="preserve">→ включают раскачивание туловища, головы, закручивание и </w:t>
      </w:r>
      <w:proofErr w:type="spellStart"/>
      <w:r w:rsidRPr="00F02049">
        <w:rPr>
          <w:rFonts w:ascii="Times New Roman" w:eastAsia="Calibri" w:hAnsi="Times New Roman" w:cs="Times New Roman"/>
          <w:sz w:val="28"/>
          <w:szCs w:val="28"/>
        </w:rPr>
        <w:t>выщипывание</w:t>
      </w:r>
      <w:proofErr w:type="spellEnd"/>
      <w:r w:rsidRPr="00F02049">
        <w:rPr>
          <w:rFonts w:ascii="Times New Roman" w:eastAsia="Calibri" w:hAnsi="Times New Roman" w:cs="Times New Roman"/>
          <w:sz w:val="28"/>
          <w:szCs w:val="28"/>
        </w:rPr>
        <w:t xml:space="preserve"> волос, </w:t>
      </w:r>
      <w:proofErr w:type="spellStart"/>
      <w:r w:rsidRPr="00F02049">
        <w:rPr>
          <w:rFonts w:ascii="Times New Roman" w:eastAsia="Calibri" w:hAnsi="Times New Roman" w:cs="Times New Roman"/>
          <w:sz w:val="28"/>
          <w:szCs w:val="28"/>
        </w:rPr>
        <w:t>щелкание</w:t>
      </w:r>
      <w:proofErr w:type="spellEnd"/>
      <w:r w:rsidRPr="00F02049">
        <w:rPr>
          <w:rFonts w:ascii="Times New Roman" w:eastAsia="Calibri" w:hAnsi="Times New Roman" w:cs="Times New Roman"/>
          <w:sz w:val="28"/>
          <w:szCs w:val="28"/>
        </w:rPr>
        <w:t xml:space="preserve"> пальцами, хлопанье в ладоши и другие;</w:t>
      </w:r>
    </w:p>
    <w:p w:rsidR="00F02049" w:rsidRPr="00F02049" w:rsidRDefault="00F02049" w:rsidP="00F020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2049">
        <w:rPr>
          <w:rFonts w:ascii="Times New Roman" w:eastAsia="Calibri" w:hAnsi="Times New Roman" w:cs="Times New Roman"/>
          <w:sz w:val="28"/>
          <w:szCs w:val="28"/>
        </w:rPr>
        <w:t xml:space="preserve">2) стереотипное </w:t>
      </w:r>
      <w:proofErr w:type="spellStart"/>
      <w:r w:rsidRPr="00F02049">
        <w:rPr>
          <w:rFonts w:ascii="Times New Roman" w:eastAsia="Calibri" w:hAnsi="Times New Roman" w:cs="Times New Roman"/>
          <w:sz w:val="28"/>
          <w:szCs w:val="28"/>
        </w:rPr>
        <w:t>самоповреждающее</w:t>
      </w:r>
      <w:proofErr w:type="spellEnd"/>
      <w:r w:rsidRPr="00F02049">
        <w:rPr>
          <w:rFonts w:ascii="Times New Roman" w:eastAsia="Calibri" w:hAnsi="Times New Roman" w:cs="Times New Roman"/>
          <w:sz w:val="28"/>
          <w:szCs w:val="28"/>
        </w:rPr>
        <w:t xml:space="preserve"> поведение </w:t>
      </w:r>
      <w:r w:rsidRPr="00F0204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F98.41 </w:t>
      </w:r>
      <w:r w:rsidRPr="00F02049">
        <w:rPr>
          <w:rFonts w:ascii="Times New Roman" w:eastAsia="Calibri" w:hAnsi="Times New Roman" w:cs="Times New Roman"/>
          <w:sz w:val="28"/>
          <w:szCs w:val="28"/>
        </w:rPr>
        <w:t xml:space="preserve">→ включает удары головой, удары себя по лицу, тыканье себя в глаза, </w:t>
      </w:r>
      <w:proofErr w:type="spellStart"/>
      <w:r w:rsidRPr="00F02049">
        <w:rPr>
          <w:rFonts w:ascii="Times New Roman" w:eastAsia="Calibri" w:hAnsi="Times New Roman" w:cs="Times New Roman"/>
          <w:sz w:val="28"/>
          <w:szCs w:val="28"/>
        </w:rPr>
        <w:t>кусание</w:t>
      </w:r>
      <w:proofErr w:type="spellEnd"/>
      <w:r w:rsidRPr="00F02049">
        <w:rPr>
          <w:rFonts w:ascii="Times New Roman" w:eastAsia="Calibri" w:hAnsi="Times New Roman" w:cs="Times New Roman"/>
          <w:sz w:val="28"/>
          <w:szCs w:val="28"/>
        </w:rPr>
        <w:t xml:space="preserve"> рук, губ и других частей тела.</w:t>
      </w:r>
    </w:p>
    <w:p w:rsidR="00F02049" w:rsidRPr="00F02049" w:rsidRDefault="00F02049" w:rsidP="00F02049">
      <w:pPr>
        <w:spacing w:after="0" w:line="240" w:lineRule="auto"/>
        <w:ind w:firstLine="709"/>
        <w:jc w:val="both"/>
        <w:rPr>
          <w:rFonts w:ascii="Calibri" w:eastAsia="Calibri" w:hAnsi="Calibri" w:cs="Calibri"/>
          <w:highlight w:val="lightGray"/>
        </w:rPr>
      </w:pPr>
      <w:r w:rsidRPr="00F02049">
        <w:rPr>
          <w:rFonts w:ascii="Times New Roman" w:eastAsia="Calibri" w:hAnsi="Times New Roman" w:cs="Times New Roman"/>
          <w:sz w:val="28"/>
          <w:szCs w:val="28"/>
        </w:rPr>
        <w:t xml:space="preserve">Существует несколько взглядов на причины возникновения стереотипных движений у детей с особенностями психофизического развития. </w:t>
      </w:r>
    </w:p>
    <w:p w:rsidR="00F02049" w:rsidRPr="00F02049" w:rsidRDefault="00F02049" w:rsidP="00F020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2049">
        <w:rPr>
          <w:rFonts w:ascii="Times New Roman" w:eastAsia="Calibri" w:hAnsi="Times New Roman" w:cs="Times New Roman"/>
          <w:sz w:val="28"/>
          <w:szCs w:val="28"/>
        </w:rPr>
        <w:t xml:space="preserve">Первое объяснение, наиболее общей чертой всех форм </w:t>
      </w:r>
      <w:proofErr w:type="spellStart"/>
      <w:r w:rsidRPr="00F02049">
        <w:rPr>
          <w:rFonts w:ascii="Times New Roman" w:eastAsia="Calibri" w:hAnsi="Times New Roman" w:cs="Times New Roman"/>
          <w:sz w:val="28"/>
          <w:szCs w:val="28"/>
        </w:rPr>
        <w:t>дизонтогенеза</w:t>
      </w:r>
      <w:proofErr w:type="spellEnd"/>
      <w:r w:rsidRPr="00F02049">
        <w:rPr>
          <w:rFonts w:ascii="Times New Roman" w:eastAsia="Calibri" w:hAnsi="Times New Roman" w:cs="Times New Roman"/>
          <w:sz w:val="28"/>
          <w:szCs w:val="28"/>
        </w:rPr>
        <w:t>, является </w:t>
      </w:r>
      <w:r w:rsidRPr="00F02049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замедление темпа возрастного развития, </w:t>
      </w:r>
      <w:r w:rsidRPr="00F02049">
        <w:rPr>
          <w:rFonts w:ascii="Times New Roman" w:eastAsia="Calibri" w:hAnsi="Times New Roman" w:cs="Times New Roman"/>
          <w:sz w:val="28"/>
          <w:szCs w:val="28"/>
        </w:rPr>
        <w:t>изменение сроков перехода от одной фазы к другой.</w:t>
      </w:r>
    </w:p>
    <w:p w:rsidR="00F02049" w:rsidRPr="00F02049" w:rsidRDefault="00F02049" w:rsidP="00F020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02049">
        <w:rPr>
          <w:rFonts w:ascii="Times New Roman" w:eastAsia="Calibri" w:hAnsi="Times New Roman" w:cs="Times New Roman"/>
          <w:sz w:val="28"/>
          <w:szCs w:val="28"/>
        </w:rPr>
        <w:t xml:space="preserve">Например, стереотипные движения проявляются, когда ребенок делает успехи в самостоятельном передвижении, но еще не в состоянии применить это умение в конкретной деятельности, например, он уже умеет стоять на четвереньках, но еще не умеет ползать. В этот переходный период можно наблюдать, как дети раскачиваются в положении на четвереньках. Нормально развивающиеся </w:t>
      </w:r>
      <w:proofErr w:type="gramStart"/>
      <w:r w:rsidRPr="00F02049">
        <w:rPr>
          <w:rFonts w:ascii="Times New Roman" w:eastAsia="Calibri" w:hAnsi="Times New Roman" w:cs="Times New Roman"/>
          <w:sz w:val="28"/>
          <w:szCs w:val="28"/>
        </w:rPr>
        <w:t>дети</w:t>
      </w:r>
      <w:proofErr w:type="gramEnd"/>
      <w:r w:rsidRPr="00F02049">
        <w:rPr>
          <w:rFonts w:ascii="Times New Roman" w:eastAsia="Calibri" w:hAnsi="Times New Roman" w:cs="Times New Roman"/>
          <w:sz w:val="28"/>
          <w:szCs w:val="28"/>
        </w:rPr>
        <w:t xml:space="preserve"> как правило быстро расстаются с этими «стереотипиями», так как через некоторое время они действительно начинают ползать. У детей с особенностями психофизического развития переходный </w:t>
      </w:r>
      <w:proofErr w:type="gramStart"/>
      <w:r w:rsidRPr="00F02049">
        <w:rPr>
          <w:rFonts w:ascii="Times New Roman" w:eastAsia="Calibri" w:hAnsi="Times New Roman" w:cs="Times New Roman"/>
          <w:sz w:val="28"/>
          <w:szCs w:val="28"/>
        </w:rPr>
        <w:t>период</w:t>
      </w:r>
      <w:proofErr w:type="gramEnd"/>
      <w:r w:rsidRPr="00F02049">
        <w:rPr>
          <w:rFonts w:ascii="Times New Roman" w:eastAsia="Calibri" w:hAnsi="Times New Roman" w:cs="Times New Roman"/>
          <w:sz w:val="28"/>
          <w:szCs w:val="28"/>
        </w:rPr>
        <w:t xml:space="preserve"> может быть растянут во времени, так как из-за </w:t>
      </w:r>
      <w:r w:rsidRPr="00F02049">
        <w:rPr>
          <w:rFonts w:ascii="Times New Roman" w:eastAsia="Calibri" w:hAnsi="Times New Roman" w:cs="Times New Roman"/>
          <w:sz w:val="28"/>
          <w:szCs w:val="28"/>
        </w:rPr>
        <w:lastRenderedPageBreak/>
        <w:t>сенсорных, моторных и умственных ограничений в развитии им требуется больше времени, чтобы перейти на следующий этап развития.</w:t>
      </w:r>
    </w:p>
    <w:p w:rsidR="00F02049" w:rsidRPr="00F02049" w:rsidRDefault="00F02049" w:rsidP="00F020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2049">
        <w:rPr>
          <w:rFonts w:ascii="Times New Roman" w:eastAsia="Calibri" w:hAnsi="Times New Roman" w:cs="Times New Roman"/>
          <w:sz w:val="28"/>
          <w:szCs w:val="28"/>
        </w:rPr>
        <w:t xml:space="preserve">Другое объяснение – </w:t>
      </w:r>
      <w:r w:rsidRPr="00F02049">
        <w:rPr>
          <w:rFonts w:ascii="Times New Roman" w:eastAsia="Calibri" w:hAnsi="Times New Roman" w:cs="Times New Roman"/>
          <w:i/>
          <w:iCs/>
          <w:sz w:val="28"/>
          <w:szCs w:val="28"/>
        </w:rPr>
        <w:t>общее снижение психической активности, </w:t>
      </w:r>
      <w:proofErr w:type="gramStart"/>
      <w:r w:rsidRPr="00F02049">
        <w:rPr>
          <w:rFonts w:ascii="Times New Roman" w:eastAsia="Calibri" w:hAnsi="Times New Roman" w:cs="Times New Roman"/>
          <w:sz w:val="28"/>
          <w:szCs w:val="28"/>
        </w:rPr>
        <w:t>характерного</w:t>
      </w:r>
      <w:proofErr w:type="gramEnd"/>
      <w:r w:rsidRPr="00F02049">
        <w:rPr>
          <w:rFonts w:ascii="Times New Roman" w:eastAsia="Calibri" w:hAnsi="Times New Roman" w:cs="Times New Roman"/>
          <w:sz w:val="28"/>
          <w:szCs w:val="28"/>
        </w:rPr>
        <w:t xml:space="preserve"> для разных групп лиц с инвалидностью. </w:t>
      </w:r>
      <w:r w:rsidRPr="00F02049">
        <w:rPr>
          <w:rFonts w:ascii="Times New Roman" w:eastAsia="Calibri" w:hAnsi="Times New Roman" w:cs="Times New Roman"/>
          <w:sz w:val="28"/>
          <w:szCs w:val="28"/>
          <w:highlight w:val="lightGray"/>
        </w:rPr>
        <w:t>Прежде всего, страдает познавательная активность</w:t>
      </w:r>
      <w:r w:rsidRPr="00F02049">
        <w:rPr>
          <w:rFonts w:ascii="Times New Roman" w:eastAsia="Calibri" w:hAnsi="Times New Roman" w:cs="Times New Roman"/>
          <w:sz w:val="28"/>
          <w:szCs w:val="28"/>
        </w:rPr>
        <w:t xml:space="preserve">, способность отражения реальной действительности  снижается, в кору головного мозга поступает недостаточно раздражителей. Стереотипии проявляются для обеспечения сенсорной стимуляции в ситуациях дефицита информации, поступающей из окружающей действительности. </w:t>
      </w:r>
    </w:p>
    <w:p w:rsidR="00F02049" w:rsidRPr="00F02049" w:rsidRDefault="00F02049" w:rsidP="00F020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2049">
        <w:rPr>
          <w:rFonts w:ascii="Times New Roman" w:eastAsia="Calibri" w:hAnsi="Times New Roman" w:cs="Times New Roman"/>
          <w:sz w:val="28"/>
          <w:szCs w:val="28"/>
        </w:rPr>
        <w:t>Третье – пресыщение информацией, поступающей в кору головного мозга из внешней среды, способствует появлению стереотипий, для снятия напряжения.</w:t>
      </w:r>
    </w:p>
    <w:p w:rsidR="00F02049" w:rsidRPr="00F02049" w:rsidRDefault="00F02049" w:rsidP="00F020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02049">
        <w:rPr>
          <w:rFonts w:ascii="Times New Roman" w:eastAsia="Calibri" w:hAnsi="Times New Roman" w:cs="Times New Roman"/>
          <w:color w:val="000000"/>
          <w:sz w:val="28"/>
          <w:szCs w:val="28"/>
        </w:rPr>
        <w:t>2</w:t>
      </w:r>
      <w:r w:rsidRPr="00F0204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. Методы социальной работы с инвалидами, имеющими отклонения в поведении</w:t>
      </w:r>
      <w:r w:rsidRPr="00F02049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F02049" w:rsidRPr="00F02049" w:rsidRDefault="00F02049" w:rsidP="00F020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2049">
        <w:rPr>
          <w:rFonts w:ascii="Times New Roman" w:eastAsia="Calibri" w:hAnsi="Times New Roman" w:cs="Times New Roman"/>
          <w:sz w:val="28"/>
          <w:szCs w:val="28"/>
        </w:rPr>
        <w:t xml:space="preserve">Технология социальной терапии в социальной работе с инвалидами – совокупность форм и методов, обеспечивающих воздействие на  гражданина с инвалидностью с целью его включения в социальную среду, развития или компенсации его способностей, активности, преодоления отклонений в поведении. В социальной терапии используются следующие приемы: </w:t>
      </w:r>
    </w:p>
    <w:p w:rsidR="00F02049" w:rsidRPr="00F02049" w:rsidRDefault="00F02049" w:rsidP="00F02049">
      <w:pPr>
        <w:numPr>
          <w:ilvl w:val="0"/>
          <w:numId w:val="5"/>
        </w:num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2049">
        <w:rPr>
          <w:rFonts w:ascii="Times New Roman" w:eastAsia="Calibri" w:hAnsi="Times New Roman" w:cs="Times New Roman"/>
          <w:sz w:val="28"/>
          <w:szCs w:val="28"/>
        </w:rPr>
        <w:t xml:space="preserve">систематическое поощрение специалистом по социальной работе всех успехов клиента; </w:t>
      </w:r>
    </w:p>
    <w:p w:rsidR="00F02049" w:rsidRPr="00F02049" w:rsidRDefault="00F02049" w:rsidP="00F02049">
      <w:pPr>
        <w:numPr>
          <w:ilvl w:val="0"/>
          <w:numId w:val="5"/>
        </w:num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2049">
        <w:rPr>
          <w:rFonts w:ascii="Times New Roman" w:eastAsia="Calibri" w:hAnsi="Times New Roman" w:cs="Times New Roman"/>
          <w:sz w:val="28"/>
          <w:szCs w:val="28"/>
        </w:rPr>
        <w:t>определение видов деятельности, где клиент может проявить свои способности, раскрыться, показать высокие результаты и быть успешным;</w:t>
      </w:r>
    </w:p>
    <w:p w:rsidR="00F02049" w:rsidRPr="00F02049" w:rsidRDefault="00F02049" w:rsidP="00F02049">
      <w:pPr>
        <w:numPr>
          <w:ilvl w:val="0"/>
          <w:numId w:val="5"/>
        </w:num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2049">
        <w:rPr>
          <w:rFonts w:ascii="Times New Roman" w:eastAsia="Calibri" w:hAnsi="Times New Roman" w:cs="Times New Roman"/>
          <w:sz w:val="28"/>
          <w:szCs w:val="28"/>
        </w:rPr>
        <w:t xml:space="preserve">поддержка его инициативы в выборе видов деятельности, установлении отношений с окружающими людьми; </w:t>
      </w:r>
    </w:p>
    <w:p w:rsidR="00F02049" w:rsidRPr="00F02049" w:rsidRDefault="00F02049" w:rsidP="00F02049">
      <w:pPr>
        <w:numPr>
          <w:ilvl w:val="0"/>
          <w:numId w:val="5"/>
        </w:num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2049">
        <w:rPr>
          <w:rFonts w:ascii="Times New Roman" w:eastAsia="Calibri" w:hAnsi="Times New Roman" w:cs="Times New Roman"/>
          <w:sz w:val="28"/>
          <w:szCs w:val="28"/>
        </w:rPr>
        <w:t>отказ от негативной критики действий клиента и его личности.</w:t>
      </w:r>
    </w:p>
    <w:p w:rsidR="00F02049" w:rsidRPr="00F02049" w:rsidRDefault="00F02049" w:rsidP="00F020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2049">
        <w:rPr>
          <w:rFonts w:ascii="Times New Roman" w:eastAsia="Calibri" w:hAnsi="Times New Roman" w:cs="Times New Roman"/>
          <w:sz w:val="28"/>
          <w:szCs w:val="28"/>
        </w:rPr>
        <w:t xml:space="preserve">Социальная терапия включает следующие методы: арт-терапию, </w:t>
      </w:r>
      <w:proofErr w:type="spellStart"/>
      <w:r w:rsidRPr="00F02049">
        <w:rPr>
          <w:rFonts w:ascii="Times New Roman" w:eastAsia="Calibri" w:hAnsi="Times New Roman" w:cs="Times New Roman"/>
          <w:sz w:val="28"/>
          <w:szCs w:val="28"/>
        </w:rPr>
        <w:t>сказкотерапию</w:t>
      </w:r>
      <w:proofErr w:type="spellEnd"/>
      <w:r w:rsidRPr="00F02049">
        <w:rPr>
          <w:rFonts w:ascii="Times New Roman" w:eastAsia="Calibri" w:hAnsi="Times New Roman" w:cs="Times New Roman"/>
          <w:sz w:val="28"/>
          <w:szCs w:val="28"/>
        </w:rPr>
        <w:t xml:space="preserve">, трудовую терапию и др. Результатом их применения является восстановление у инвалида способностей, достижение высоких результатов в значимой для него деятельности,  преодоление отклонений в поведении, негативных последствий во взаимоотношениях с близкими людьми.  Основой для реализации методов социальной терапии является терапевтическая среда, которая создается и поддерживается специалистами по социальной работе в малых группах инвалидов (группы дневного пребывания, клубы и т.д.) учреждения социального обслуживания населения. С помощью данных объединений происходит формирование у инвалида ценностных ориентаций (забота, взаимопомощь, поддержка и др.), положительных эмоций. </w:t>
      </w:r>
    </w:p>
    <w:p w:rsidR="00F02049" w:rsidRPr="00F02049" w:rsidRDefault="00F02049" w:rsidP="00F020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16"/>
          <w:position w:val="6"/>
          <w:sz w:val="28"/>
          <w:szCs w:val="28"/>
        </w:rPr>
      </w:pPr>
      <w:r w:rsidRPr="00F02049">
        <w:rPr>
          <w:rFonts w:ascii="Times New Roman" w:eastAsia="Calibri" w:hAnsi="Times New Roman" w:cs="Times New Roman"/>
          <w:b/>
          <w:kern w:val="16"/>
          <w:position w:val="6"/>
          <w:sz w:val="28"/>
          <w:szCs w:val="28"/>
        </w:rPr>
        <w:t>Арт-терапия</w:t>
      </w:r>
      <w:r w:rsidRPr="00F02049">
        <w:rPr>
          <w:rFonts w:ascii="Times New Roman" w:eastAsia="Calibri" w:hAnsi="Times New Roman" w:cs="Times New Roman"/>
          <w:kern w:val="16"/>
          <w:position w:val="6"/>
          <w:sz w:val="28"/>
          <w:szCs w:val="28"/>
        </w:rPr>
        <w:t xml:space="preserve"> представляет собой совокупность </w:t>
      </w:r>
      <w:proofErr w:type="spellStart"/>
      <w:r w:rsidRPr="00F02049">
        <w:rPr>
          <w:rFonts w:ascii="Times New Roman" w:eastAsia="Calibri" w:hAnsi="Times New Roman" w:cs="Times New Roman"/>
          <w:kern w:val="16"/>
          <w:position w:val="6"/>
          <w:sz w:val="28"/>
          <w:szCs w:val="28"/>
        </w:rPr>
        <w:t>психо</w:t>
      </w:r>
      <w:proofErr w:type="spellEnd"/>
      <w:r w:rsidRPr="00F02049">
        <w:rPr>
          <w:rFonts w:ascii="Times New Roman" w:eastAsia="Calibri" w:hAnsi="Times New Roman" w:cs="Times New Roman"/>
          <w:kern w:val="16"/>
          <w:position w:val="6"/>
          <w:sz w:val="28"/>
          <w:szCs w:val="28"/>
        </w:rPr>
        <w:t xml:space="preserve">-коррекционных методик, имеющих различия и особенности. Она  включает </w:t>
      </w:r>
      <w:proofErr w:type="spellStart"/>
      <w:r w:rsidRPr="00F02049">
        <w:rPr>
          <w:rFonts w:ascii="Times New Roman" w:eastAsia="Calibri" w:hAnsi="Times New Roman" w:cs="Times New Roman"/>
          <w:kern w:val="16"/>
          <w:position w:val="6"/>
          <w:sz w:val="28"/>
          <w:szCs w:val="28"/>
        </w:rPr>
        <w:t>изотерапию</w:t>
      </w:r>
      <w:proofErr w:type="spellEnd"/>
      <w:r w:rsidRPr="00F02049">
        <w:rPr>
          <w:rFonts w:ascii="Times New Roman" w:eastAsia="Calibri" w:hAnsi="Times New Roman" w:cs="Times New Roman"/>
          <w:kern w:val="16"/>
          <w:position w:val="6"/>
          <w:sz w:val="28"/>
          <w:szCs w:val="28"/>
        </w:rPr>
        <w:t xml:space="preserve"> (воздействие средствами изобразительного искусства: рисованием,  лепкой, декоративно-прикладным искусством); музыкотерапию (воздействие через </w:t>
      </w:r>
      <w:r w:rsidRPr="00F02049">
        <w:rPr>
          <w:rFonts w:ascii="Times New Roman" w:eastAsia="Calibri" w:hAnsi="Times New Roman" w:cs="Times New Roman"/>
          <w:kern w:val="16"/>
          <w:position w:val="6"/>
          <w:sz w:val="28"/>
          <w:szCs w:val="28"/>
        </w:rPr>
        <w:lastRenderedPageBreak/>
        <w:t xml:space="preserve">восприятие музыки); </w:t>
      </w:r>
      <w:proofErr w:type="spellStart"/>
      <w:r w:rsidRPr="00F02049">
        <w:rPr>
          <w:rFonts w:ascii="Times New Roman" w:eastAsia="Calibri" w:hAnsi="Times New Roman" w:cs="Times New Roman"/>
          <w:kern w:val="16"/>
          <w:position w:val="6"/>
          <w:sz w:val="28"/>
          <w:szCs w:val="28"/>
        </w:rPr>
        <w:t>вокалотерапию</w:t>
      </w:r>
      <w:proofErr w:type="spellEnd"/>
      <w:r w:rsidRPr="00F02049">
        <w:rPr>
          <w:rFonts w:ascii="Times New Roman" w:eastAsia="Calibri" w:hAnsi="Times New Roman" w:cs="Times New Roman"/>
          <w:kern w:val="16"/>
          <w:position w:val="6"/>
          <w:sz w:val="28"/>
          <w:szCs w:val="28"/>
        </w:rPr>
        <w:t xml:space="preserve"> (воздействие с помощью пения); </w:t>
      </w:r>
      <w:proofErr w:type="spellStart"/>
      <w:r w:rsidRPr="00F02049">
        <w:rPr>
          <w:rFonts w:ascii="Times New Roman" w:eastAsia="Calibri" w:hAnsi="Times New Roman" w:cs="Times New Roman"/>
          <w:kern w:val="16"/>
          <w:position w:val="6"/>
          <w:sz w:val="28"/>
          <w:szCs w:val="28"/>
        </w:rPr>
        <w:t>имаготерапию</w:t>
      </w:r>
      <w:proofErr w:type="spellEnd"/>
      <w:r w:rsidRPr="00F02049">
        <w:rPr>
          <w:rFonts w:ascii="Times New Roman" w:eastAsia="Calibri" w:hAnsi="Times New Roman" w:cs="Times New Roman"/>
          <w:kern w:val="16"/>
          <w:position w:val="6"/>
          <w:sz w:val="28"/>
          <w:szCs w:val="28"/>
        </w:rPr>
        <w:t xml:space="preserve"> (воздействие через образ, театрализацию); </w:t>
      </w:r>
      <w:proofErr w:type="spellStart"/>
      <w:r w:rsidRPr="00F02049">
        <w:rPr>
          <w:rFonts w:ascii="Times New Roman" w:eastAsia="Calibri" w:hAnsi="Times New Roman" w:cs="Times New Roman"/>
          <w:kern w:val="16"/>
          <w:position w:val="6"/>
          <w:sz w:val="28"/>
          <w:szCs w:val="28"/>
        </w:rPr>
        <w:t>библиотерапию</w:t>
      </w:r>
      <w:proofErr w:type="spellEnd"/>
      <w:r w:rsidRPr="00F02049">
        <w:rPr>
          <w:rFonts w:ascii="Times New Roman" w:eastAsia="Calibri" w:hAnsi="Times New Roman" w:cs="Times New Roman"/>
          <w:kern w:val="16"/>
          <w:position w:val="6"/>
          <w:sz w:val="28"/>
          <w:szCs w:val="28"/>
        </w:rPr>
        <w:t xml:space="preserve"> (воздействие чтением) и др. </w:t>
      </w:r>
    </w:p>
    <w:p w:rsidR="00F02049" w:rsidRPr="00F02049" w:rsidRDefault="00F02049" w:rsidP="00F020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16"/>
          <w:position w:val="6"/>
          <w:sz w:val="28"/>
          <w:szCs w:val="28"/>
        </w:rPr>
      </w:pPr>
      <w:r w:rsidRPr="00F02049">
        <w:rPr>
          <w:rFonts w:ascii="Times New Roman" w:eastAsia="Calibri" w:hAnsi="Times New Roman" w:cs="Times New Roman"/>
          <w:kern w:val="16"/>
          <w:position w:val="6"/>
          <w:sz w:val="28"/>
          <w:szCs w:val="28"/>
        </w:rPr>
        <w:t xml:space="preserve">Специалист по социальной работе, осуществляющий арт-терапию, специально подбирает – картины, музыку, литературные произведения. Целенаправленное построение эстетической среды позволяет создать для инвалида условия, которые воздействуют на его личность развивающим или компенсирующим образом, а также снимают его эмоциональное напряжение. </w:t>
      </w:r>
    </w:p>
    <w:p w:rsidR="00F02049" w:rsidRPr="00F02049" w:rsidRDefault="00F02049" w:rsidP="00F020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16"/>
          <w:position w:val="6"/>
          <w:sz w:val="28"/>
          <w:szCs w:val="28"/>
        </w:rPr>
      </w:pPr>
      <w:proofErr w:type="spellStart"/>
      <w:r w:rsidRPr="00F02049">
        <w:rPr>
          <w:rFonts w:ascii="Times New Roman" w:eastAsia="Calibri" w:hAnsi="Times New Roman" w:cs="Times New Roman"/>
          <w:b/>
          <w:kern w:val="16"/>
          <w:position w:val="6"/>
          <w:sz w:val="28"/>
          <w:szCs w:val="28"/>
        </w:rPr>
        <w:t>Изотерапия</w:t>
      </w:r>
      <w:proofErr w:type="spellEnd"/>
      <w:r w:rsidRPr="00F02049">
        <w:rPr>
          <w:rFonts w:ascii="Times New Roman" w:eastAsia="Calibri" w:hAnsi="Times New Roman" w:cs="Times New Roman"/>
          <w:b/>
          <w:kern w:val="16"/>
          <w:position w:val="6"/>
          <w:sz w:val="28"/>
          <w:szCs w:val="28"/>
        </w:rPr>
        <w:t xml:space="preserve"> </w:t>
      </w:r>
      <w:r w:rsidRPr="00F02049">
        <w:rPr>
          <w:rFonts w:ascii="Times New Roman" w:eastAsia="Calibri" w:hAnsi="Times New Roman" w:cs="Times New Roman"/>
          <w:kern w:val="16"/>
          <w:position w:val="6"/>
          <w:sz w:val="28"/>
          <w:szCs w:val="28"/>
        </w:rPr>
        <w:t xml:space="preserve">применяется для свободного выражения инвалидами своей мечты, надежд, отношения к окружающей действительности, повышения уверенности в себе. </w:t>
      </w:r>
      <w:proofErr w:type="gramStart"/>
      <w:r w:rsidRPr="00F02049">
        <w:rPr>
          <w:rFonts w:ascii="Times New Roman" w:eastAsia="Calibri" w:hAnsi="Times New Roman" w:cs="Times New Roman"/>
          <w:kern w:val="16"/>
          <w:position w:val="6"/>
          <w:sz w:val="28"/>
          <w:szCs w:val="28"/>
        </w:rPr>
        <w:t>При этом используются все виды художественных материалов: краски, карандаши, восковые мелки, пастель; для создания коллажей или объёмных композиций применяются журналы, газеты, обои, цветная бумага; для лепки (глина, пластилин, дерево, специальное тесто), бумага для рисования, кисти разных размеров, ножницы, клей и т.д.</w:t>
      </w:r>
      <w:proofErr w:type="gramEnd"/>
      <w:r w:rsidRPr="00F02049">
        <w:rPr>
          <w:rFonts w:ascii="Times New Roman" w:eastAsia="Calibri" w:hAnsi="Times New Roman" w:cs="Times New Roman"/>
          <w:kern w:val="16"/>
          <w:position w:val="6"/>
          <w:sz w:val="28"/>
          <w:szCs w:val="28"/>
        </w:rPr>
        <w:t xml:space="preserve"> Процесс творческой деятельности позволяет проявить инвалиду такие качества, как сосредоточенность, целеустремленность, изобретательность. Хорошо, когда во время занятий рисованием или лепкой использует музыкальное сопровождение.</w:t>
      </w:r>
    </w:p>
    <w:p w:rsidR="00F02049" w:rsidRPr="00F02049" w:rsidRDefault="00F02049" w:rsidP="00F020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2049">
        <w:rPr>
          <w:rFonts w:ascii="Times New Roman" w:eastAsia="Calibri" w:hAnsi="Times New Roman" w:cs="Times New Roman"/>
          <w:kern w:val="16"/>
          <w:position w:val="6"/>
          <w:sz w:val="28"/>
          <w:szCs w:val="28"/>
        </w:rPr>
        <w:t xml:space="preserve">Важным направлением арт-терапии является </w:t>
      </w:r>
      <w:r w:rsidRPr="00F02049">
        <w:rPr>
          <w:rFonts w:ascii="Times New Roman" w:eastAsia="Calibri" w:hAnsi="Times New Roman" w:cs="Times New Roman"/>
          <w:b/>
          <w:kern w:val="16"/>
          <w:position w:val="6"/>
          <w:sz w:val="28"/>
          <w:szCs w:val="28"/>
        </w:rPr>
        <w:t>музыкотерапия</w:t>
      </w:r>
      <w:r w:rsidRPr="00F02049">
        <w:rPr>
          <w:rFonts w:ascii="Times New Roman" w:eastAsia="Calibri" w:hAnsi="Times New Roman" w:cs="Times New Roman"/>
          <w:kern w:val="16"/>
          <w:position w:val="6"/>
          <w:sz w:val="28"/>
          <w:szCs w:val="28"/>
        </w:rPr>
        <w:t xml:space="preserve">, которую определяют как контролируемое использование музыки в лечении, реабилитации, образовании и воспитании детей и взрослых, страдающих от соматических и психических заболеваний. </w:t>
      </w:r>
      <w:r w:rsidRPr="00F02049">
        <w:rPr>
          <w:rFonts w:ascii="Times New Roman" w:eastAsia="Calibri" w:hAnsi="Times New Roman" w:cs="Times New Roman"/>
          <w:b/>
          <w:sz w:val="28"/>
          <w:szCs w:val="28"/>
        </w:rPr>
        <w:t>Музыкотерапия</w:t>
      </w:r>
      <w:r w:rsidRPr="00F02049">
        <w:rPr>
          <w:rFonts w:ascii="Times New Roman" w:eastAsia="Calibri" w:hAnsi="Times New Roman" w:cs="Times New Roman"/>
          <w:sz w:val="28"/>
          <w:szCs w:val="28"/>
        </w:rPr>
        <w:t xml:space="preserve"> организуется в индивидуальной и групповой </w:t>
      </w:r>
      <w:proofErr w:type="gramStart"/>
      <w:r w:rsidRPr="00F02049">
        <w:rPr>
          <w:rFonts w:ascii="Times New Roman" w:eastAsia="Calibri" w:hAnsi="Times New Roman" w:cs="Times New Roman"/>
          <w:sz w:val="28"/>
          <w:szCs w:val="28"/>
        </w:rPr>
        <w:t>формах</w:t>
      </w:r>
      <w:proofErr w:type="gramEnd"/>
      <w:r w:rsidRPr="00F02049">
        <w:rPr>
          <w:rFonts w:ascii="Times New Roman" w:eastAsia="Calibri" w:hAnsi="Times New Roman" w:cs="Times New Roman"/>
          <w:sz w:val="28"/>
          <w:szCs w:val="28"/>
        </w:rPr>
        <w:t xml:space="preserve"> с целью стабилизации эмоционального состояния. </w:t>
      </w:r>
      <w:proofErr w:type="gramStart"/>
      <w:r w:rsidRPr="00F02049">
        <w:rPr>
          <w:rFonts w:ascii="Times New Roman" w:eastAsia="Calibri" w:hAnsi="Times New Roman" w:cs="Times New Roman"/>
          <w:sz w:val="28"/>
          <w:szCs w:val="28"/>
        </w:rPr>
        <w:t xml:space="preserve">Каждая из этих форм может быть представлена в трёх видах: </w:t>
      </w:r>
      <w:r w:rsidRPr="00F0204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рецептивная </w:t>
      </w:r>
      <w:r w:rsidRPr="00F02049">
        <w:rPr>
          <w:rFonts w:ascii="Times New Roman" w:eastAsia="Calibri" w:hAnsi="Times New Roman" w:cs="Times New Roman"/>
          <w:sz w:val="28"/>
          <w:szCs w:val="28"/>
        </w:rPr>
        <w:t xml:space="preserve">(пассивная) – слушание классической и медитативной музыки; </w:t>
      </w:r>
      <w:r w:rsidRPr="00F02049">
        <w:rPr>
          <w:rFonts w:ascii="Times New Roman" w:eastAsia="Calibri" w:hAnsi="Times New Roman" w:cs="Times New Roman"/>
          <w:sz w:val="28"/>
          <w:szCs w:val="28"/>
          <w:u w:val="single"/>
        </w:rPr>
        <w:t>активная</w:t>
      </w:r>
      <w:r w:rsidRPr="00F02049">
        <w:rPr>
          <w:rFonts w:ascii="Times New Roman" w:eastAsia="Calibri" w:hAnsi="Times New Roman" w:cs="Times New Roman"/>
          <w:sz w:val="28"/>
          <w:szCs w:val="28"/>
        </w:rPr>
        <w:t xml:space="preserve"> – пение (</w:t>
      </w:r>
      <w:proofErr w:type="spellStart"/>
      <w:r w:rsidRPr="00F02049">
        <w:rPr>
          <w:rFonts w:ascii="Times New Roman" w:eastAsia="Calibri" w:hAnsi="Times New Roman" w:cs="Times New Roman"/>
          <w:sz w:val="28"/>
          <w:szCs w:val="28"/>
        </w:rPr>
        <w:t>вокалотерапия</w:t>
      </w:r>
      <w:proofErr w:type="spellEnd"/>
      <w:r w:rsidRPr="00F02049">
        <w:rPr>
          <w:rFonts w:ascii="Times New Roman" w:eastAsia="Calibri" w:hAnsi="Times New Roman" w:cs="Times New Roman"/>
          <w:sz w:val="28"/>
          <w:szCs w:val="28"/>
        </w:rPr>
        <w:t xml:space="preserve">: песни жизнеутверждающего характера, содержащие формулы самовнушения, песни-ритуалы, поздравительные песни, пальчиковые песни-игры) и игра на музыкальных инструментах, чаще всего шумовых (инструментальная музыкотерапия), </w:t>
      </w:r>
      <w:r w:rsidRPr="00F02049">
        <w:rPr>
          <w:rFonts w:ascii="Times New Roman" w:eastAsia="Calibri" w:hAnsi="Times New Roman" w:cs="Times New Roman"/>
          <w:sz w:val="28"/>
          <w:szCs w:val="28"/>
          <w:u w:val="single"/>
        </w:rPr>
        <w:t>интегративная</w:t>
      </w:r>
      <w:r w:rsidRPr="00F02049">
        <w:rPr>
          <w:rFonts w:ascii="Times New Roman" w:eastAsia="Calibri" w:hAnsi="Times New Roman" w:cs="Times New Roman"/>
          <w:sz w:val="28"/>
          <w:szCs w:val="28"/>
        </w:rPr>
        <w:t xml:space="preserve"> – синтез пассивной и активной музыкотерапии (</w:t>
      </w:r>
      <w:proofErr w:type="spellStart"/>
      <w:r w:rsidRPr="00F02049">
        <w:rPr>
          <w:rFonts w:ascii="Times New Roman" w:eastAsia="Calibri" w:hAnsi="Times New Roman" w:cs="Times New Roman"/>
          <w:sz w:val="28"/>
          <w:szCs w:val="28"/>
        </w:rPr>
        <w:t>музыкоцветотерапия</w:t>
      </w:r>
      <w:proofErr w:type="spellEnd"/>
      <w:r w:rsidRPr="00F0204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02049">
        <w:rPr>
          <w:rFonts w:ascii="Times New Roman" w:eastAsia="Calibri" w:hAnsi="Times New Roman" w:cs="Times New Roman"/>
          <w:sz w:val="28"/>
          <w:szCs w:val="28"/>
        </w:rPr>
        <w:t>музыкоизотерапия</w:t>
      </w:r>
      <w:proofErr w:type="spellEnd"/>
      <w:r w:rsidRPr="00F02049">
        <w:rPr>
          <w:rFonts w:ascii="Times New Roman" w:eastAsia="Calibri" w:hAnsi="Times New Roman" w:cs="Times New Roman"/>
          <w:sz w:val="28"/>
          <w:szCs w:val="28"/>
        </w:rPr>
        <w:t>, координационно-подвижные игры под музыку</w:t>
      </w:r>
      <w:proofErr w:type="gramEnd"/>
    </w:p>
    <w:p w:rsidR="00F02049" w:rsidRPr="00F02049" w:rsidRDefault="00F02049" w:rsidP="00F020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16"/>
          <w:position w:val="6"/>
          <w:sz w:val="28"/>
          <w:szCs w:val="28"/>
        </w:rPr>
      </w:pPr>
      <w:r w:rsidRPr="00F02049">
        <w:rPr>
          <w:rFonts w:ascii="Times New Roman" w:eastAsia="Calibri" w:hAnsi="Times New Roman" w:cs="Times New Roman"/>
          <w:kern w:val="16"/>
          <w:position w:val="6"/>
          <w:sz w:val="28"/>
          <w:szCs w:val="28"/>
        </w:rPr>
        <w:t xml:space="preserve">К социальным нормам и образцам поведения в различных ситуациях инвалиды приобщаются с помощью занятий </w:t>
      </w:r>
      <w:proofErr w:type="spellStart"/>
      <w:r w:rsidRPr="00F02049">
        <w:rPr>
          <w:rFonts w:ascii="Times New Roman" w:eastAsia="Calibri" w:hAnsi="Times New Roman" w:cs="Times New Roman"/>
          <w:b/>
          <w:sz w:val="28"/>
          <w:szCs w:val="28"/>
        </w:rPr>
        <w:t>Сказкотерапия</w:t>
      </w:r>
      <w:proofErr w:type="spellEnd"/>
      <w:r w:rsidRPr="00F0204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F02049">
        <w:rPr>
          <w:rFonts w:ascii="Times New Roman" w:eastAsia="Calibri" w:hAnsi="Times New Roman" w:cs="Times New Roman"/>
          <w:sz w:val="28"/>
          <w:szCs w:val="28"/>
        </w:rPr>
        <w:t xml:space="preserve">– процесс образования связи между сказочными событиями и поведением в реальной жизни. </w:t>
      </w:r>
      <w:proofErr w:type="spellStart"/>
      <w:r w:rsidRPr="00F02049">
        <w:rPr>
          <w:rFonts w:ascii="Times New Roman" w:eastAsia="Calibri" w:hAnsi="Times New Roman" w:cs="Times New Roman"/>
          <w:bCs/>
          <w:sz w:val="28"/>
          <w:szCs w:val="28"/>
        </w:rPr>
        <w:t>Сказкотерапия</w:t>
      </w:r>
      <w:proofErr w:type="spellEnd"/>
      <w:r w:rsidRPr="00F0204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gramStart"/>
      <w:r w:rsidRPr="00F02049">
        <w:rPr>
          <w:rFonts w:ascii="Times New Roman" w:eastAsia="Calibri" w:hAnsi="Times New Roman" w:cs="Times New Roman"/>
          <w:bCs/>
          <w:sz w:val="28"/>
          <w:szCs w:val="28"/>
        </w:rPr>
        <w:t>основана</w:t>
      </w:r>
      <w:proofErr w:type="gramEnd"/>
      <w:r w:rsidRPr="00F02049">
        <w:rPr>
          <w:rFonts w:ascii="Times New Roman" w:eastAsia="Calibri" w:hAnsi="Times New Roman" w:cs="Times New Roman"/>
          <w:bCs/>
          <w:sz w:val="28"/>
          <w:szCs w:val="28"/>
        </w:rPr>
        <w:t xml:space="preserve"> на том, что ребенок отождествляет себя с главным героем сказки, учится на его ошибках.</w:t>
      </w:r>
      <w:r w:rsidRPr="00F02049">
        <w:rPr>
          <w:rFonts w:ascii="Times New Roman" w:eastAsia="Calibri" w:hAnsi="Times New Roman" w:cs="Times New Roman"/>
          <w:sz w:val="28"/>
          <w:szCs w:val="28"/>
        </w:rPr>
        <w:t xml:space="preserve"> Это отличная возможность примерить на себя различные социальные роли. </w:t>
      </w:r>
      <w:r w:rsidRPr="00F02049">
        <w:rPr>
          <w:rFonts w:ascii="Times New Roman" w:eastAsia="Calibri" w:hAnsi="Times New Roman" w:cs="Times New Roman"/>
          <w:bCs/>
          <w:sz w:val="28"/>
          <w:szCs w:val="28"/>
        </w:rPr>
        <w:t>Просто прочитать ребенку сказку недостаточно.</w:t>
      </w:r>
      <w:r w:rsidRPr="00F02049">
        <w:rPr>
          <w:rFonts w:ascii="Times New Roman" w:eastAsia="Calibri" w:hAnsi="Times New Roman" w:cs="Times New Roman"/>
          <w:sz w:val="28"/>
          <w:szCs w:val="28"/>
        </w:rPr>
        <w:t xml:space="preserve"> Нужно мягко направить его к тому, чтобы он увидел в ней выход из своей проблемы, если нужно – обсудить с ним сказку, подсказать ключевые моменты. </w:t>
      </w:r>
      <w:r w:rsidRPr="00F02049">
        <w:rPr>
          <w:rFonts w:ascii="Times New Roman" w:eastAsia="Calibri" w:hAnsi="Times New Roman" w:cs="Times New Roman"/>
          <w:kern w:val="16"/>
          <w:position w:val="6"/>
          <w:sz w:val="28"/>
          <w:szCs w:val="28"/>
        </w:rPr>
        <w:t>Позволяет добиться хороших результатов в социальной работе с инвалидами.</w:t>
      </w:r>
    </w:p>
    <w:p w:rsidR="00F02049" w:rsidRPr="00F02049" w:rsidRDefault="00F02049" w:rsidP="00F020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16"/>
          <w:position w:val="6"/>
          <w:sz w:val="28"/>
          <w:szCs w:val="28"/>
        </w:rPr>
      </w:pPr>
      <w:r w:rsidRPr="00F02049">
        <w:rPr>
          <w:rFonts w:ascii="Times New Roman" w:eastAsia="Calibri" w:hAnsi="Times New Roman" w:cs="Times New Roman"/>
          <w:kern w:val="16"/>
          <w:position w:val="6"/>
          <w:sz w:val="28"/>
          <w:szCs w:val="28"/>
        </w:rPr>
        <w:t xml:space="preserve">       Не малый эффект может дать </w:t>
      </w:r>
      <w:proofErr w:type="spellStart"/>
      <w:r w:rsidRPr="00F02049">
        <w:rPr>
          <w:rFonts w:ascii="Times New Roman" w:eastAsia="Calibri" w:hAnsi="Times New Roman" w:cs="Times New Roman"/>
          <w:kern w:val="16"/>
          <w:position w:val="6"/>
          <w:sz w:val="28"/>
          <w:szCs w:val="28"/>
        </w:rPr>
        <w:t>имаготерапия</w:t>
      </w:r>
      <w:proofErr w:type="spellEnd"/>
      <w:r w:rsidRPr="00F02049">
        <w:rPr>
          <w:rFonts w:ascii="Times New Roman" w:eastAsia="Calibri" w:hAnsi="Times New Roman" w:cs="Times New Roman"/>
          <w:kern w:val="16"/>
          <w:position w:val="6"/>
          <w:sz w:val="28"/>
          <w:szCs w:val="28"/>
        </w:rPr>
        <w:t xml:space="preserve"> – использование в целях терапии игры образами: инвалиды во время применения данного </w:t>
      </w:r>
      <w:r w:rsidRPr="00F02049">
        <w:rPr>
          <w:rFonts w:ascii="Times New Roman" w:eastAsia="Calibri" w:hAnsi="Times New Roman" w:cs="Times New Roman"/>
          <w:kern w:val="16"/>
          <w:position w:val="6"/>
          <w:sz w:val="28"/>
          <w:szCs w:val="28"/>
        </w:rPr>
        <w:lastRenderedPageBreak/>
        <w:t xml:space="preserve">метода могут попеременно выступать в качестве актёров и зрителей, участвующих в театральной постановке, игре, кукольном спектакле и др., где моделируются образцы поведения социально одобряемого.  </w:t>
      </w:r>
    </w:p>
    <w:p w:rsidR="00F02049" w:rsidRPr="00F02049" w:rsidRDefault="00F02049" w:rsidP="00F020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kern w:val="16"/>
          <w:position w:val="6"/>
          <w:sz w:val="28"/>
          <w:szCs w:val="28"/>
        </w:rPr>
      </w:pPr>
      <w:r w:rsidRPr="00F02049">
        <w:rPr>
          <w:rFonts w:ascii="Times New Roman" w:eastAsia="Calibri" w:hAnsi="Times New Roman" w:cs="Times New Roman"/>
          <w:b/>
          <w:kern w:val="16"/>
          <w:position w:val="6"/>
          <w:sz w:val="28"/>
          <w:szCs w:val="28"/>
        </w:rPr>
        <w:t>Выводы.</w:t>
      </w:r>
    </w:p>
    <w:p w:rsidR="00F02049" w:rsidRPr="00F02049" w:rsidRDefault="00F02049" w:rsidP="00F020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16"/>
          <w:position w:val="6"/>
          <w:sz w:val="28"/>
          <w:szCs w:val="28"/>
        </w:rPr>
      </w:pPr>
      <w:r w:rsidRPr="00F02049">
        <w:rPr>
          <w:rFonts w:ascii="Times New Roman" w:eastAsia="Calibri" w:hAnsi="Times New Roman" w:cs="Times New Roman"/>
          <w:kern w:val="16"/>
          <w:position w:val="6"/>
          <w:sz w:val="28"/>
          <w:szCs w:val="28"/>
        </w:rPr>
        <w:t xml:space="preserve">1. Существуют различные типы отклонений поведения у детей (демонстративное, протестное, агрессивное и др.), возникновение которых  обуславливается </w:t>
      </w:r>
      <w:proofErr w:type="spellStart"/>
      <w:r w:rsidRPr="00F02049">
        <w:rPr>
          <w:rFonts w:ascii="Times New Roman" w:eastAsia="Calibri" w:hAnsi="Times New Roman" w:cs="Times New Roman"/>
          <w:kern w:val="16"/>
          <w:position w:val="6"/>
          <w:sz w:val="28"/>
          <w:szCs w:val="28"/>
        </w:rPr>
        <w:t>мультифакторным</w:t>
      </w:r>
      <w:proofErr w:type="spellEnd"/>
      <w:r w:rsidRPr="00F02049">
        <w:rPr>
          <w:rFonts w:ascii="Times New Roman" w:eastAsia="Calibri" w:hAnsi="Times New Roman" w:cs="Times New Roman"/>
          <w:kern w:val="16"/>
          <w:position w:val="6"/>
          <w:sz w:val="28"/>
          <w:szCs w:val="28"/>
        </w:rPr>
        <w:t xml:space="preserve"> влиянием как биологических, так и социальных факторов.</w:t>
      </w:r>
    </w:p>
    <w:p w:rsidR="00F02049" w:rsidRPr="00F02049" w:rsidRDefault="00F02049" w:rsidP="00F02049">
      <w:pPr>
        <w:kinsoku w:val="0"/>
        <w:overflowPunct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2049">
        <w:rPr>
          <w:rFonts w:ascii="Times New Roman" w:eastAsia="Calibri" w:hAnsi="Times New Roman" w:cs="Times New Roman"/>
          <w:kern w:val="16"/>
          <w:position w:val="6"/>
          <w:sz w:val="28"/>
          <w:szCs w:val="28"/>
        </w:rPr>
        <w:t>2. Социальная работа по профилактике и преодолению отклонений в поведении молодых инвалидов обеспечивается интеграцией компетенций различных  специалистов с использованием методов</w:t>
      </w:r>
      <w:r w:rsidRPr="00F020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02049">
        <w:rPr>
          <w:rFonts w:ascii="Times New Roman" w:eastAsia="Calibri" w:hAnsi="Times New Roman" w:cs="Times New Roman"/>
          <w:sz w:val="28"/>
          <w:szCs w:val="28"/>
        </w:rPr>
        <w:t>арттерапии</w:t>
      </w:r>
      <w:proofErr w:type="spellEnd"/>
      <w:r w:rsidRPr="00F0204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02049">
        <w:rPr>
          <w:rFonts w:ascii="Times New Roman" w:eastAsia="Calibri" w:hAnsi="Times New Roman" w:cs="Times New Roman"/>
          <w:sz w:val="28"/>
          <w:szCs w:val="28"/>
        </w:rPr>
        <w:t>сказкотерапии</w:t>
      </w:r>
      <w:proofErr w:type="spellEnd"/>
      <w:r w:rsidRPr="00F02049">
        <w:rPr>
          <w:rFonts w:ascii="Times New Roman" w:eastAsia="Calibri" w:hAnsi="Times New Roman" w:cs="Times New Roman"/>
          <w:sz w:val="28"/>
          <w:szCs w:val="28"/>
        </w:rPr>
        <w:t xml:space="preserve"> и др. позволяющих через стимулирование художественно-творческих способностей осуществлять коррекцию поведения молодых инвалидов.</w:t>
      </w:r>
    </w:p>
    <w:p w:rsidR="00F02049" w:rsidRDefault="00F02049" w:rsidP="00F02049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02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93180"/>
    <w:multiLevelType w:val="hybridMultilevel"/>
    <w:tmpl w:val="935A83B4"/>
    <w:lvl w:ilvl="0" w:tplc="17C8AF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6D16EA"/>
    <w:multiLevelType w:val="hybridMultilevel"/>
    <w:tmpl w:val="935A83B4"/>
    <w:lvl w:ilvl="0" w:tplc="17C8AF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0F03AF7"/>
    <w:multiLevelType w:val="hybridMultilevel"/>
    <w:tmpl w:val="B9E2CB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680D48"/>
    <w:multiLevelType w:val="hybridMultilevel"/>
    <w:tmpl w:val="5F84DC28"/>
    <w:lvl w:ilvl="0" w:tplc="04190001">
      <w:start w:val="1"/>
      <w:numFmt w:val="bullet"/>
      <w:lvlText w:val=""/>
      <w:lvlJc w:val="left"/>
      <w:pPr>
        <w:tabs>
          <w:tab w:val="num" w:pos="1786"/>
        </w:tabs>
        <w:ind w:left="1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06"/>
        </w:tabs>
        <w:ind w:left="2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226"/>
        </w:tabs>
        <w:ind w:left="3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946"/>
        </w:tabs>
        <w:ind w:left="3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66"/>
        </w:tabs>
        <w:ind w:left="4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386"/>
        </w:tabs>
        <w:ind w:left="5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106"/>
        </w:tabs>
        <w:ind w:left="6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826"/>
        </w:tabs>
        <w:ind w:left="6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546"/>
        </w:tabs>
        <w:ind w:left="75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B33"/>
    <w:rsid w:val="00175B44"/>
    <w:rsid w:val="001E6B33"/>
    <w:rsid w:val="00236F30"/>
    <w:rsid w:val="0031149F"/>
    <w:rsid w:val="00912896"/>
    <w:rsid w:val="00F02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9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package" Target="embeddings/Microsoft_PowerPoint_Slide4.sldx"/><Relationship Id="rId3" Type="http://schemas.microsoft.com/office/2007/relationships/stylesWithEffects" Target="stylesWithEffects.xml"/><Relationship Id="rId7" Type="http://schemas.openxmlformats.org/officeDocument/2006/relationships/package" Target="embeddings/Microsoft_PowerPoint_Slide1.sldx"/><Relationship Id="rId12" Type="http://schemas.openxmlformats.org/officeDocument/2006/relationships/image" Target="media/image4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package" Target="embeddings/Microsoft_PowerPoint_Slide3.sldx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package" Target="embeddings/Microsoft_PowerPoint_Slide2.sld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1832</Words>
  <Characters>10446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</dc:creator>
  <cp:keywords/>
  <dc:description/>
  <cp:lastModifiedBy>op</cp:lastModifiedBy>
  <cp:revision>3</cp:revision>
  <dcterms:created xsi:type="dcterms:W3CDTF">2020-04-19T18:02:00Z</dcterms:created>
  <dcterms:modified xsi:type="dcterms:W3CDTF">2020-04-20T09:25:00Z</dcterms:modified>
</cp:coreProperties>
</file>