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1.2.4</w:t>
      </w:r>
      <w:r w:rsidRPr="00F02049">
        <w:rPr>
          <w:rFonts w:ascii="Times New Roman" w:eastAsia="Calibri" w:hAnsi="Times New Roman" w:cs="Times New Roman"/>
          <w:b/>
          <w:sz w:val="28"/>
          <w:szCs w:val="28"/>
        </w:rPr>
        <w:t>. Социальная работа в поле отклонений поведения молодежи с инвалидностью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020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sz w:val="28"/>
          <w:szCs w:val="28"/>
        </w:rPr>
        <w:t>Вопросы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для изучения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0204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F02049" w:rsidRPr="00F02049" w:rsidRDefault="00F02049" w:rsidP="00F02049">
      <w:pPr>
        <w:numPr>
          <w:ilvl w:val="0"/>
          <w:numId w:val="2"/>
        </w:numPr>
        <w:tabs>
          <w:tab w:val="num" w:pos="7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Понятие «отклонения поведения» и причины их возникновения у лиц с инвалидностью.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>2. Методы социальной работы с инвалидами, имеющими отклонения в поведении.</w:t>
      </w:r>
    </w:p>
    <w:p w:rsidR="00F02049" w:rsidRPr="00F02049" w:rsidRDefault="00F02049" w:rsidP="00F0204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sz w:val="28"/>
          <w:szCs w:val="28"/>
        </w:rPr>
        <w:t xml:space="preserve">Понятие «отклонения поведения» и причины их возникновения у лиц с инвалидностью.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02049">
        <w:rPr>
          <w:rFonts w:ascii="Times New Roman" w:eastAsia="Calibri" w:hAnsi="Times New Roman" w:cs="Times New Roman"/>
          <w:sz w:val="28"/>
        </w:rPr>
        <w:object w:dxaOrig="8925" w:dyaOrig="5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277.1pt" o:ole="">
            <v:imagedata r:id="rId6" o:title=""/>
          </v:shape>
          <o:OLEObject Type="Embed" ProgID="PowerPoint.Slide.12" ShapeID="_x0000_i1025" DrawAspect="Content" ObjectID="_1648890705" r:id="rId7"/>
        </w:object>
      </w:r>
      <w:r w:rsidRPr="00F02049">
        <w:rPr>
          <w:rFonts w:ascii="Times New Roman" w:eastAsia="Calibri" w:hAnsi="Times New Roman" w:cs="Times New Roman"/>
          <w:sz w:val="28"/>
        </w:rPr>
        <w:object w:dxaOrig="8925" w:dyaOrig="5160">
          <v:shape id="_x0000_i1026" type="#_x0000_t75" style="width:446.25pt;height:257.85pt" o:ole="">
            <v:imagedata r:id="rId8" o:title=""/>
          </v:shape>
          <o:OLEObject Type="Embed" ProgID="PowerPoint.Slide.12" ShapeID="_x0000_i1026" DrawAspect="Content" ObjectID="_1648890706" r:id="rId9"/>
        </w:objec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2049">
        <w:rPr>
          <w:rFonts w:ascii="Times New Roman" w:eastAsia="Calibri" w:hAnsi="Times New Roman" w:cs="Times New Roman"/>
          <w:bCs/>
          <w:sz w:val="28"/>
          <w:szCs w:val="28"/>
        </w:rPr>
        <w:t xml:space="preserve">Нарушения поведения – термин, используемый для обозначения любой отклоняющейся от нормы или неадаптивной модели поведения.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02049">
        <w:rPr>
          <w:rFonts w:ascii="Times New Roman" w:eastAsia="Calibri" w:hAnsi="Times New Roman" w:cs="Times New Roman"/>
          <w:sz w:val="28"/>
        </w:rPr>
        <w:object w:dxaOrig="9195" w:dyaOrig="4110">
          <v:shape id="_x0000_i1027" type="#_x0000_t75" style="width:459.65pt;height:205.1pt" o:ole="">
            <v:imagedata r:id="rId10" o:title=""/>
          </v:shape>
          <o:OLEObject Type="Embed" ProgID="PowerPoint.Slide.12" ShapeID="_x0000_i1027" DrawAspect="Content" ObjectID="_1648890707" r:id="rId11"/>
        </w:object>
      </w:r>
    </w:p>
    <w:p w:rsid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>В современной литературе наряду с понятием «нарушение поведения» используется понятие </w:t>
      </w:r>
      <w:r w:rsidRPr="00F02049">
        <w:rPr>
          <w:rFonts w:ascii="Times New Roman" w:eastAsia="Calibri" w:hAnsi="Times New Roman" w:cs="Times New Roman"/>
          <w:i/>
          <w:iCs/>
          <w:sz w:val="28"/>
          <w:szCs w:val="28"/>
        </w:rPr>
        <w:t>«отклоняющееся»</w:t>
      </w:r>
      <w:r w:rsidRPr="00F02049">
        <w:rPr>
          <w:rFonts w:ascii="Times New Roman" w:eastAsia="Calibri" w:hAnsi="Times New Roman" w:cs="Times New Roman"/>
          <w:sz w:val="28"/>
          <w:szCs w:val="28"/>
        </w:rPr>
        <w:t> или </w:t>
      </w:r>
      <w:proofErr w:type="spellStart"/>
      <w:r w:rsidRPr="00F02049">
        <w:rPr>
          <w:rFonts w:ascii="Times New Roman" w:eastAsia="Calibri" w:hAnsi="Times New Roman" w:cs="Times New Roman"/>
          <w:i/>
          <w:iCs/>
          <w:sz w:val="28"/>
          <w:szCs w:val="28"/>
        </w:rPr>
        <w:t>девиантное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> поведение.</w: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sz w:val="28"/>
          <w:szCs w:val="28"/>
        </w:rPr>
        <w:t>Отклоняющееся (</w:t>
      </w:r>
      <w:proofErr w:type="spellStart"/>
      <w:r w:rsidRPr="00F02049">
        <w:rPr>
          <w:rFonts w:ascii="Times New Roman" w:eastAsia="Calibri" w:hAnsi="Times New Roman" w:cs="Times New Roman"/>
          <w:b/>
          <w:sz w:val="28"/>
          <w:szCs w:val="28"/>
        </w:rPr>
        <w:t>девиантное</w:t>
      </w:r>
      <w:proofErr w:type="spellEnd"/>
      <w:r w:rsidRPr="00F02049">
        <w:rPr>
          <w:rFonts w:ascii="Times New Roman" w:eastAsia="Calibri" w:hAnsi="Times New Roman" w:cs="Times New Roman"/>
          <w:b/>
          <w:sz w:val="28"/>
          <w:szCs w:val="28"/>
        </w:rPr>
        <w:t xml:space="preserve"> – от лат. </w:t>
      </w:r>
      <w:proofErr w:type="spellStart"/>
      <w:r w:rsidRPr="00F02049">
        <w:rPr>
          <w:rFonts w:ascii="Times New Roman" w:eastAsia="Calibri" w:hAnsi="Times New Roman" w:cs="Times New Roman"/>
          <w:b/>
          <w:sz w:val="28"/>
          <w:szCs w:val="28"/>
        </w:rPr>
        <w:t>deviatio</w:t>
      </w:r>
      <w:proofErr w:type="spellEnd"/>
      <w:r w:rsidRPr="00F02049">
        <w:rPr>
          <w:rFonts w:ascii="Times New Roman" w:eastAsia="Calibri" w:hAnsi="Times New Roman" w:cs="Times New Roman"/>
          <w:b/>
          <w:sz w:val="28"/>
          <w:szCs w:val="28"/>
        </w:rPr>
        <w:t xml:space="preserve"> – отклонение) поведение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– система поступков или отдельные поступки, противоречащие принятым в обществе правовым или нравственным нормам. </w: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Проблема отклонений в поведении имеет сложный генез (от лат.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genos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genesis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— рождение, происхождение).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Общепризнанной классификации отклонений в поведении детей на сегодняшний день нет.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научной литературе существуют различные подходы к выделению причин отклонений в поведении детей. 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В исследованиях </w:t>
      </w:r>
      <w:r w:rsidRPr="00F02049">
        <w:rPr>
          <w:rFonts w:ascii="Times New Roman" w:eastAsia="Calibri" w:hAnsi="Times New Roman" w:cs="Times New Roman"/>
          <w:b/>
          <w:bCs/>
          <w:sz w:val="28"/>
          <w:szCs w:val="28"/>
        </w:rPr>
        <w:t>(Ковалева В.В., Лебединской К.С., Лебединского В.В., Певзнер М.С., Рубинштейн С.Я. и др.</w:t>
      </w:r>
      <w:r w:rsidRPr="00F02049">
        <w:rPr>
          <w:rFonts w:ascii="Times New Roman" w:eastAsia="Calibri" w:hAnsi="Times New Roman" w:cs="Times New Roman"/>
          <w:sz w:val="28"/>
          <w:szCs w:val="28"/>
        </w:rPr>
        <w:t>) значительное место отводиться изучению причин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отклонений в поведении</w:t>
      </w:r>
      <w:r w:rsidRPr="00F02049">
        <w:rPr>
          <w:rFonts w:ascii="Times New Roman" w:eastAsia="Calibri" w:hAnsi="Times New Roman" w:cs="Times New Roman"/>
          <w:sz w:val="28"/>
          <w:szCs w:val="28"/>
        </w:rPr>
        <w:t>, условий, способствующих их развитию, возможностей предупреждения и преодоления.</w: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>Причины отклонений в </w:t>
      </w:r>
      <w:r w:rsidRPr="00F02049">
        <w:rPr>
          <w:rFonts w:ascii="Times New Roman" w:eastAsia="Calibri" w:hAnsi="Times New Roman" w:cs="Times New Roman"/>
          <w:b/>
          <w:bCs/>
          <w:sz w:val="28"/>
          <w:szCs w:val="28"/>
        </w:rPr>
        <w:t>поведении</w:t>
      </w:r>
      <w:r w:rsidRPr="00F02049">
        <w:rPr>
          <w:rFonts w:ascii="Times New Roman" w:eastAsia="Calibri" w:hAnsi="Times New Roman" w:cs="Times New Roman"/>
          <w:sz w:val="28"/>
          <w:szCs w:val="28"/>
        </w:rPr>
        <w:t>  разнообразны, однако все они могут быть разделены на две основные группы: биологическую и социальную.</w: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sz w:val="28"/>
          <w:szCs w:val="28"/>
        </w:rPr>
        <w:t>Биологические факторы:</w:t>
      </w:r>
    </w:p>
    <w:p w:rsidR="00F02049" w:rsidRPr="00F02049" w:rsidRDefault="00F02049" w:rsidP="00F0204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Calibri" w:eastAsia="Calibri" w:hAnsi="Calibri" w:cs="Calibri"/>
          <w:shd w:val="clear" w:color="auto" w:fill="FFFFFF"/>
        </w:rPr>
      </w:pP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Наследственные причины: хромосомные, генные мутации, наследственно обусловленные дефекты обмена, влияющие на созревание мозговых структур. От особенностей нервных процессов, заданных от рождения, зависят утомляемость и трудоспособность ребенка, его восприимчивость к окружающему, способность быстро приспосабливаться к окружающей среде, устанавливать контакты и т.п. Кроме того, к данной группе причин относится и наследование умственной недостаточности, аномалий развития, патологической наследственности. Патологическая наследственность, в свою очередь, обусловлена алкоголизмом родителей, и проявляется в недостаточности защитно-охранительных механизмов деятельности головного мозга ребенка. </w:t>
      </w:r>
    </w:p>
    <w:p w:rsidR="00F02049" w:rsidRPr="00F02049" w:rsidRDefault="00F02049" w:rsidP="00F02049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Врожденные причины отклоняющегося поведения ребенка обуславливаются внутриутробными поражениями плода во время беременности: токсикоз, инфекции мозга вследствие интоксикации лекарственными средствами, хронические и соматические инфекционные заболевания матери (особенно в первый триместр беременности), неполноценное и неправильное питание, образ жизни матери в период беременности (употребления матерью алкоголя, никотина, наркотических и других веществ). Перечисленные врожденные причины сказываются на созревании структур нервной системы, влияя на индивидуально-типологические особенности ребенка, нарушая возможности формирования механизмов произвольной регуляции поведения. </w:t>
      </w:r>
    </w:p>
    <w:p w:rsidR="00F02049" w:rsidRPr="00F02049" w:rsidRDefault="00F02049" w:rsidP="00F02049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Приобретенные причины — это причины, возникшие в период индивидуальной жизни ребенка. Наряду с влиянием наследственности существенное значение имеет и биологическая неполноценность нервных клеток мозга, обусловленная такими неблагоприятными факторами, как тяжелые заболевания в первые годы жизни ребенка, травмы головного мозга, родовые травмы.</w: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F0204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Социальные факторы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характер микросреды, групповые взаимоотношения (</w:t>
      </w:r>
      <w:r w:rsidRPr="00F020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складывающиеся в группе связи между ее членами, заданные: а) характером и содержанием групповой деятельности, б) характеристиками самой группы в целом: структуры ролей, ценностного единства и пр., в) межличностными отношениями между членами группы как социальными индивидами, г) индивидуальными позициями вовлеченных в эти отношения людей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), особенности воспитания (детско-родительские отношения), социальные причины (неполные, малообеспеченные семьи, жилищные условия). </w:t>
      </w:r>
      <w:proofErr w:type="gramEnd"/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Большинство исследователей проблемы отклоняющегося поведения дошкольников акцентируют свое внимание на семье, как основной воспитывающей среде, поскольку нельзя объяснить нарушения поведения ребенка вне контекста его семейного воспитания.</w: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Следует отметить, что не существует такой формы отклоняющегося поведения в детском возрасте, которая была бы обусловлена только наследственностью или исключительно социальными факторами. </w:t>
      </w:r>
    </w:p>
    <w:p w:rsidR="00F02049" w:rsidRPr="00F02049" w:rsidRDefault="00F02049" w:rsidP="00F02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sz w:val="28"/>
          <w:szCs w:val="28"/>
        </w:rPr>
        <w:t xml:space="preserve">Типы нарушений поведения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Calibri" w:eastAsia="Calibri" w:hAnsi="Calibri" w:cs="Calibri"/>
          <w:shd w:val="clear" w:color="auto" w:fill="FFFFFF"/>
        </w:rPr>
      </w:pPr>
      <w:r w:rsidRPr="00F02049">
        <w:rPr>
          <w:rFonts w:ascii="Times New Roman" w:eastAsia="Calibri" w:hAnsi="Times New Roman" w:cs="Times New Roman"/>
          <w:sz w:val="28"/>
        </w:rPr>
        <w:object w:dxaOrig="7185" w:dyaOrig="3405">
          <v:shape id="_x0000_i1028" type="#_x0000_t75" style="width:359.15pt;height:169.95pt" o:ole="">
            <v:imagedata r:id="rId12" o:title=""/>
          </v:shape>
          <o:OLEObject Type="Embed" ProgID="PowerPoint.Slide.12" ShapeID="_x0000_i1028" DrawAspect="Content" ObjectID="_1648890708" r:id="rId13"/>
        </w:objec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(были описаны в 40-х гг. ХХ ст.).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Навязчивые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ритуализированные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действия, отрицательно сказывающиеся на поведении ребенка, его физическом и психическом развитии. У лиц с ОПФР из-за чрезмерности, частоты, необычного характера проявлений такое поведение практически всегда является социально стигматизирующим </w:t>
      </w:r>
      <w:proofErr w:type="gramStart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от слова стигма – «клеймо»), затрудняющим включение ребенка в социум.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Calibri" w:eastAsia="Calibri" w:hAnsi="Calibri" w:cs="Calibri"/>
          <w:shd w:val="clear" w:color="auto" w:fill="FFFFFF"/>
        </w:rPr>
      </w:pP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такому поведению относят стереотипные движения, которые приводят к физическому повреждению или заметно препятствуют нормальной деятельности. 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Стереотипные (навязчивые) движения могут проявляться в весьма разнообразных формах и делятся </w:t>
      </w:r>
      <w:proofErr w:type="gramStart"/>
      <w:r w:rsidRPr="00F02049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F0204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1) движения без самоповреждения 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F98.40 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→ включают раскачивание туловища, головы, закручивание и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выщипывание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волос,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щелкание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пальцами, хлопанье в ладоши и другие;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2) стереотипное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самоповреждающее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поведение </w:t>
      </w:r>
      <w:r w:rsidRPr="00F020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F98.41 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→ включает удары головой, удары себя по лицу, тыканье себя в глаза,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кусание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рук, губ и других частей тела.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Calibri" w:eastAsia="Calibri" w:hAnsi="Calibri" w:cs="Calibri"/>
          <w:highlight w:val="lightGray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Существует несколько взглядов на причины возникновения стереотипных движений у детей с особенностями психофизического развития.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Первое объяснение, наиболее общей чертой всех форм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дизонтогенеза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>, является </w:t>
      </w:r>
      <w:r w:rsidRPr="00F0204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замедление темпа возрастного развития, </w:t>
      </w:r>
      <w:r w:rsidRPr="00F02049">
        <w:rPr>
          <w:rFonts w:ascii="Times New Roman" w:eastAsia="Calibri" w:hAnsi="Times New Roman" w:cs="Times New Roman"/>
          <w:sz w:val="28"/>
          <w:szCs w:val="28"/>
        </w:rPr>
        <w:t>изменение сроков перехода от одной фазы к другой.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Например, стереотипные движения проявляются, когда ребенок делает успехи в самостоятельном передвижении, но еще не в состоянии применить это умение в конкретной деятельности, например, он уже умеет стоять на четвереньках, но еще не умеет ползать. В этот переходный период можно наблюдать, как дети раскачиваются в положении на четвереньках. Нормально развивающиеся </w:t>
      </w:r>
      <w:proofErr w:type="gramStart"/>
      <w:r w:rsidRPr="00F02049">
        <w:rPr>
          <w:rFonts w:ascii="Times New Roman" w:eastAsia="Calibri" w:hAnsi="Times New Roman" w:cs="Times New Roman"/>
          <w:sz w:val="28"/>
          <w:szCs w:val="28"/>
        </w:rPr>
        <w:t>дети</w:t>
      </w:r>
      <w:proofErr w:type="gram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как правило быстро расстаются с этими «стереотипиями», так как через некоторое время они действительно начинают ползать. У детей с особенностями психофизического развития переходный </w:t>
      </w:r>
      <w:proofErr w:type="gramStart"/>
      <w:r w:rsidRPr="00F02049">
        <w:rPr>
          <w:rFonts w:ascii="Times New Roman" w:eastAsia="Calibri" w:hAnsi="Times New Roman" w:cs="Times New Roman"/>
          <w:sz w:val="28"/>
          <w:szCs w:val="28"/>
        </w:rPr>
        <w:t>период</w:t>
      </w:r>
      <w:proofErr w:type="gram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может быть растянут во времени, так как из-за </w:t>
      </w:r>
      <w:r w:rsidRPr="00F02049">
        <w:rPr>
          <w:rFonts w:ascii="Times New Roman" w:eastAsia="Calibri" w:hAnsi="Times New Roman" w:cs="Times New Roman"/>
          <w:sz w:val="28"/>
          <w:szCs w:val="28"/>
        </w:rPr>
        <w:lastRenderedPageBreak/>
        <w:t>сенсорных, моторных и умственных ограничений в развитии им требуется больше времени, чтобы перейти на следующий этап развития.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Другое объяснение – </w:t>
      </w:r>
      <w:r w:rsidRPr="00F02049">
        <w:rPr>
          <w:rFonts w:ascii="Times New Roman" w:eastAsia="Calibri" w:hAnsi="Times New Roman" w:cs="Times New Roman"/>
          <w:i/>
          <w:iCs/>
          <w:sz w:val="28"/>
          <w:szCs w:val="28"/>
        </w:rPr>
        <w:t>общее снижение психической активности, </w:t>
      </w:r>
      <w:proofErr w:type="gramStart"/>
      <w:r w:rsidRPr="00F02049">
        <w:rPr>
          <w:rFonts w:ascii="Times New Roman" w:eastAsia="Calibri" w:hAnsi="Times New Roman" w:cs="Times New Roman"/>
          <w:sz w:val="28"/>
          <w:szCs w:val="28"/>
        </w:rPr>
        <w:t>характерного</w:t>
      </w:r>
      <w:proofErr w:type="gram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для разных групп лиц с инвалидностью. </w:t>
      </w:r>
      <w:r w:rsidRPr="00F02049">
        <w:rPr>
          <w:rFonts w:ascii="Times New Roman" w:eastAsia="Calibri" w:hAnsi="Times New Roman" w:cs="Times New Roman"/>
          <w:sz w:val="28"/>
          <w:szCs w:val="28"/>
          <w:highlight w:val="lightGray"/>
        </w:rPr>
        <w:t>Прежде всего, страдает познавательная активность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, способность отражения реальной действительности  снижается, в кору головного мозга поступает недостаточно раздражителей. Стереотипии проявляются для обеспечения сенсорной стимуляции в ситуациях дефицита информации, поступающей из окружающей действительности.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>Третье – пресыщение информацией, поступающей в кору головного мозга из внешней среды, способствует появлению стереотипий, для снятия напряжения.</w:t>
      </w:r>
    </w:p>
    <w:p w:rsidR="00F02049" w:rsidRPr="00F02049" w:rsidRDefault="00F02049" w:rsidP="00F02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204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F020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Методы социальной работы с инвалидами, имеющими отклонения в поведении</w:t>
      </w:r>
      <w:r w:rsidRPr="00F020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Технология социальной терапии в социальной работе с инвалидами – совокупность форм и методов, обеспечивающих воздействие на  гражданина с инвалидностью с целью его включения в социальную среду, развития или компенсации его способностей, активности, преодоления отклонений в поведении. В социальной терапии используются следующие приемы: </w:t>
      </w:r>
    </w:p>
    <w:p w:rsidR="00F02049" w:rsidRPr="00F02049" w:rsidRDefault="00F02049" w:rsidP="00F02049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систематическое поощрение специалистом по социальной работе всех успехов клиента; </w:t>
      </w:r>
    </w:p>
    <w:p w:rsidR="00F02049" w:rsidRPr="00F02049" w:rsidRDefault="00F02049" w:rsidP="00F02049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>определение видов деятельности, где клиент может проявить свои способности, раскрыться, показать высокие результаты и быть успешным;</w:t>
      </w:r>
    </w:p>
    <w:p w:rsidR="00F02049" w:rsidRPr="00F02049" w:rsidRDefault="00F02049" w:rsidP="00F02049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поддержка его инициативы в выборе видов деятельности, установлении отношений с окружающими людьми; </w:t>
      </w:r>
    </w:p>
    <w:p w:rsidR="00F02049" w:rsidRPr="00F02049" w:rsidRDefault="00F02049" w:rsidP="00F02049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>отказ от негативной критики действий клиента и его личности.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Социальная терапия включает следующие методы: арт-терапию,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сказкотерапию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, трудовую терапию и др. Результатом их применения является восстановление у инвалида способностей, достижение высоких результатов в значимой для него деятельности,  преодоление отклонений в поведении, негативных последствий во взаимоотношениях с близкими людьми.  Основой для реализации методов социальной терапии является терапевтическая среда, которая создается и поддерживается специалистами по социальной работе в малых группах инвалидов (группы дневного пребывания, клубы и т.д.) учреждения социального обслуживания населения. С помощью данных объединений происходит формирование у инвалида ценностных ориентаций (забота, взаимопомощь, поддержка и др.), положительных эмоций.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kern w:val="16"/>
          <w:position w:val="6"/>
          <w:sz w:val="28"/>
          <w:szCs w:val="28"/>
        </w:rPr>
        <w:t>Арт-терапия</w:t>
      </w: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представляет собой совокупность </w:t>
      </w:r>
      <w:proofErr w:type="spell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психо</w:t>
      </w:r>
      <w:proofErr w:type="spell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-коррекционных методик, имеющих различия и особенности. Она  включает </w:t>
      </w:r>
      <w:proofErr w:type="spell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изотерапию</w:t>
      </w:r>
      <w:proofErr w:type="spell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(воздействие средствами изобразительного искусства: рисованием,  лепкой, декоративно-прикладным искусством); музыкотерапию (воздействие через </w:t>
      </w: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lastRenderedPageBreak/>
        <w:t xml:space="preserve">восприятие музыки); </w:t>
      </w:r>
      <w:proofErr w:type="spell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вокалотерапию</w:t>
      </w:r>
      <w:proofErr w:type="spell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(воздействие с помощью пения); </w:t>
      </w:r>
      <w:proofErr w:type="spell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имаготерапию</w:t>
      </w:r>
      <w:proofErr w:type="spell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(воздействие через образ, театрализацию); </w:t>
      </w:r>
      <w:proofErr w:type="spell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библиотерапию</w:t>
      </w:r>
      <w:proofErr w:type="spell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(воздействие чтением) и др.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</w:pP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Специалист по социальной работе, осуществляющий арт-терапию, специально подбирает – картины, музыку, литературные произведения. Целенаправленное построение эстетической среды позволяет создать для инвалида условия, которые воздействуют на его личность развивающим или компенсирующим образом, а также снимают его эмоциональное напряжение.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</w:pPr>
      <w:proofErr w:type="spellStart"/>
      <w:r w:rsidRPr="00F02049">
        <w:rPr>
          <w:rFonts w:ascii="Times New Roman" w:eastAsia="Calibri" w:hAnsi="Times New Roman" w:cs="Times New Roman"/>
          <w:b/>
          <w:kern w:val="16"/>
          <w:position w:val="6"/>
          <w:sz w:val="28"/>
          <w:szCs w:val="28"/>
        </w:rPr>
        <w:t>Изотерапия</w:t>
      </w:r>
      <w:proofErr w:type="spellEnd"/>
      <w:r w:rsidRPr="00F02049">
        <w:rPr>
          <w:rFonts w:ascii="Times New Roman" w:eastAsia="Calibri" w:hAnsi="Times New Roman" w:cs="Times New Roman"/>
          <w:b/>
          <w:kern w:val="16"/>
          <w:position w:val="6"/>
          <w:sz w:val="28"/>
          <w:szCs w:val="28"/>
        </w:rPr>
        <w:t xml:space="preserve"> </w:t>
      </w: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применяется для свободного выражения инвалидами своей мечты, надежд, отношения к окружающей действительности, повышения уверенности в себе. </w:t>
      </w:r>
      <w:proofErr w:type="gram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При этом используются все виды художественных материалов: краски, карандаши, восковые мелки, пастель; для создания коллажей или объёмных композиций применяются журналы, газеты, обои, цветная бумага; для лепки (глина, пластилин, дерево, специальное тесто), бумага для рисования, кисти разных размеров, ножницы, клей и т.д.</w:t>
      </w:r>
      <w:proofErr w:type="gram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Процесс творческой деятельности позволяет проявить инвалиду такие качества, как сосредоточенность, целеустремленность, изобретательность. Хорошо, когда во время занятий рисованием или лепкой использует музыкальное сопровождение.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Важным направлением арт-терапии является </w:t>
      </w:r>
      <w:r w:rsidRPr="00F02049">
        <w:rPr>
          <w:rFonts w:ascii="Times New Roman" w:eastAsia="Calibri" w:hAnsi="Times New Roman" w:cs="Times New Roman"/>
          <w:b/>
          <w:kern w:val="16"/>
          <w:position w:val="6"/>
          <w:sz w:val="28"/>
          <w:szCs w:val="28"/>
        </w:rPr>
        <w:t>музыкотерапия</w:t>
      </w: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, которую определяют как контролируемое использование музыки в лечении, реабилитации, образовании и воспитании детей и взрослых, страдающих от соматических и психических заболеваний. </w:t>
      </w:r>
      <w:r w:rsidRPr="00F02049">
        <w:rPr>
          <w:rFonts w:ascii="Times New Roman" w:eastAsia="Calibri" w:hAnsi="Times New Roman" w:cs="Times New Roman"/>
          <w:b/>
          <w:sz w:val="28"/>
          <w:szCs w:val="28"/>
        </w:rPr>
        <w:t>Музыкотерапия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организуется в индивидуальной и групповой </w:t>
      </w:r>
      <w:proofErr w:type="gramStart"/>
      <w:r w:rsidRPr="00F02049">
        <w:rPr>
          <w:rFonts w:ascii="Times New Roman" w:eastAsia="Calibri" w:hAnsi="Times New Roman" w:cs="Times New Roman"/>
          <w:sz w:val="28"/>
          <w:szCs w:val="28"/>
        </w:rPr>
        <w:t>формах</w:t>
      </w:r>
      <w:proofErr w:type="gram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с целью стабилизации эмоционального состояния. </w:t>
      </w:r>
      <w:proofErr w:type="gramStart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Каждая из этих форм может быть представлена в трёх видах: </w:t>
      </w:r>
      <w:r w:rsidRPr="00F020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рецептивная 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(пассивная) – слушание классической и медитативной музыки; </w:t>
      </w:r>
      <w:r w:rsidRPr="00F02049">
        <w:rPr>
          <w:rFonts w:ascii="Times New Roman" w:eastAsia="Calibri" w:hAnsi="Times New Roman" w:cs="Times New Roman"/>
          <w:sz w:val="28"/>
          <w:szCs w:val="28"/>
          <w:u w:val="single"/>
        </w:rPr>
        <w:t>активная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– пение (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вокалотерапия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: песни жизнеутверждающего характера, содержащие формулы самовнушения, песни-ритуалы, поздравительные песни, пальчиковые песни-игры) и игра на музыкальных инструментах, чаще всего шумовых (инструментальная музыкотерапия), </w:t>
      </w:r>
      <w:r w:rsidRPr="00F02049">
        <w:rPr>
          <w:rFonts w:ascii="Times New Roman" w:eastAsia="Calibri" w:hAnsi="Times New Roman" w:cs="Times New Roman"/>
          <w:sz w:val="28"/>
          <w:szCs w:val="28"/>
          <w:u w:val="single"/>
        </w:rPr>
        <w:t>интегративная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– синтез пассивной и активной музыкотерапии (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музыкоцветотерапия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музыкоизотерапия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>, координационно-подвижные игры под музыку</w:t>
      </w:r>
      <w:proofErr w:type="gramEnd"/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</w:pP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К социальным нормам и образцам поведения в различных ситуациях инвалиды приобщаются с помощью занятий </w:t>
      </w:r>
      <w:proofErr w:type="spellStart"/>
      <w:r w:rsidRPr="00F02049">
        <w:rPr>
          <w:rFonts w:ascii="Times New Roman" w:eastAsia="Calibri" w:hAnsi="Times New Roman" w:cs="Times New Roman"/>
          <w:b/>
          <w:sz w:val="28"/>
          <w:szCs w:val="28"/>
        </w:rPr>
        <w:t>Сказкотерапия</w:t>
      </w:r>
      <w:proofErr w:type="spellEnd"/>
      <w:r w:rsidRPr="00F020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– процесс образования связи между сказочными событиями и поведением в реальной жизни. </w:t>
      </w:r>
      <w:proofErr w:type="spellStart"/>
      <w:r w:rsidRPr="00F02049">
        <w:rPr>
          <w:rFonts w:ascii="Times New Roman" w:eastAsia="Calibri" w:hAnsi="Times New Roman" w:cs="Times New Roman"/>
          <w:bCs/>
          <w:sz w:val="28"/>
          <w:szCs w:val="28"/>
        </w:rPr>
        <w:t>Сказкотерапия</w:t>
      </w:r>
      <w:proofErr w:type="spellEnd"/>
      <w:r w:rsidRPr="00F0204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02049">
        <w:rPr>
          <w:rFonts w:ascii="Times New Roman" w:eastAsia="Calibri" w:hAnsi="Times New Roman" w:cs="Times New Roman"/>
          <w:bCs/>
          <w:sz w:val="28"/>
          <w:szCs w:val="28"/>
        </w:rPr>
        <w:t>основана</w:t>
      </w:r>
      <w:proofErr w:type="gramEnd"/>
      <w:r w:rsidRPr="00F02049">
        <w:rPr>
          <w:rFonts w:ascii="Times New Roman" w:eastAsia="Calibri" w:hAnsi="Times New Roman" w:cs="Times New Roman"/>
          <w:bCs/>
          <w:sz w:val="28"/>
          <w:szCs w:val="28"/>
        </w:rPr>
        <w:t xml:space="preserve"> на том, что ребенок отождествляет себя с главным героем сказки, учится на его ошибках.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Это отличная возможность примерить на себя различные социальные роли. </w:t>
      </w:r>
      <w:r w:rsidRPr="00F02049">
        <w:rPr>
          <w:rFonts w:ascii="Times New Roman" w:eastAsia="Calibri" w:hAnsi="Times New Roman" w:cs="Times New Roman"/>
          <w:bCs/>
          <w:sz w:val="28"/>
          <w:szCs w:val="28"/>
        </w:rPr>
        <w:t>Просто прочитать ребенку сказку недостаточно.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Нужно мягко направить его к тому, чтобы он увидел в ней выход из своей проблемы, если нужно – обсудить с ним сказку, подсказать ключевые моменты. </w:t>
      </w: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Позволяет добиться хороших результатов в социальной работе с инвалидами.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</w:pP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      Не малый эффект может дать </w:t>
      </w:r>
      <w:proofErr w:type="spell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имаготерапия</w:t>
      </w:r>
      <w:proofErr w:type="spell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– использование в целях терапии игры образами: инвалиды во время применения данного </w:t>
      </w: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lastRenderedPageBreak/>
        <w:t xml:space="preserve">метода могут попеременно выступать в качестве актёров и зрителей, участвующих в театральной постановке, игре, кукольном спектакле и др., где моделируются образцы поведения социально одобряемого.  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16"/>
          <w:position w:val="6"/>
          <w:sz w:val="28"/>
          <w:szCs w:val="28"/>
        </w:rPr>
      </w:pPr>
      <w:r w:rsidRPr="00F02049">
        <w:rPr>
          <w:rFonts w:ascii="Times New Roman" w:eastAsia="Calibri" w:hAnsi="Times New Roman" w:cs="Times New Roman"/>
          <w:b/>
          <w:kern w:val="16"/>
          <w:position w:val="6"/>
          <w:sz w:val="28"/>
          <w:szCs w:val="28"/>
        </w:rPr>
        <w:t>Выводы.</w:t>
      </w:r>
    </w:p>
    <w:p w:rsidR="00F02049" w:rsidRPr="00F02049" w:rsidRDefault="00F02049" w:rsidP="00F02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</w:pP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1. Существуют различные типы отклонений поведения у детей (демонстративное, протестное, агрессивное и др.), возникновение которых  обуславливается </w:t>
      </w:r>
      <w:proofErr w:type="spellStart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мультифакторным</w:t>
      </w:r>
      <w:proofErr w:type="spellEnd"/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 xml:space="preserve"> влиянием как биологических, так и социальных факторов.</w:t>
      </w:r>
    </w:p>
    <w:p w:rsidR="00F02049" w:rsidRPr="00F02049" w:rsidRDefault="00F02049" w:rsidP="00F02049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049">
        <w:rPr>
          <w:rFonts w:ascii="Times New Roman" w:eastAsia="Calibri" w:hAnsi="Times New Roman" w:cs="Times New Roman"/>
          <w:kern w:val="16"/>
          <w:position w:val="6"/>
          <w:sz w:val="28"/>
          <w:szCs w:val="28"/>
        </w:rPr>
        <w:t>2. Социальная работа по профилактике и преодолению отклонений в поведении молодых инвалидов обеспечивается интеграцией компетенций различных  специалистов с использованием методов</w:t>
      </w:r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арттерапии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02049">
        <w:rPr>
          <w:rFonts w:ascii="Times New Roman" w:eastAsia="Calibri" w:hAnsi="Times New Roman" w:cs="Times New Roman"/>
          <w:sz w:val="28"/>
          <w:szCs w:val="28"/>
        </w:rPr>
        <w:t>сказкотерапии</w:t>
      </w:r>
      <w:proofErr w:type="spellEnd"/>
      <w:r w:rsidRPr="00F02049">
        <w:rPr>
          <w:rFonts w:ascii="Times New Roman" w:eastAsia="Calibri" w:hAnsi="Times New Roman" w:cs="Times New Roman"/>
          <w:sz w:val="28"/>
          <w:szCs w:val="28"/>
        </w:rPr>
        <w:t xml:space="preserve"> и др. позволяющих через стимулирование художественно-творческих способностей осуществлять коррекцию поведения молодых инвалидов.</w:t>
      </w:r>
    </w:p>
    <w:p w:rsidR="00F02049" w:rsidRDefault="00F02049" w:rsidP="00F0204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3180"/>
    <w:multiLevelType w:val="hybridMultilevel"/>
    <w:tmpl w:val="935A83B4"/>
    <w:lvl w:ilvl="0" w:tplc="17C8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D16EA"/>
    <w:multiLevelType w:val="hybridMultilevel"/>
    <w:tmpl w:val="935A83B4"/>
    <w:lvl w:ilvl="0" w:tplc="17C8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03AF7"/>
    <w:multiLevelType w:val="hybridMultilevel"/>
    <w:tmpl w:val="B9E2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80D48"/>
    <w:multiLevelType w:val="hybridMultilevel"/>
    <w:tmpl w:val="5F84DC28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33"/>
    <w:rsid w:val="00175B44"/>
    <w:rsid w:val="001E6B33"/>
    <w:rsid w:val="00236F30"/>
    <w:rsid w:val="0031149F"/>
    <w:rsid w:val="00912896"/>
    <w:rsid w:val="00F0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PowerPoint_Slide4.sldx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3.sl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2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3</cp:revision>
  <dcterms:created xsi:type="dcterms:W3CDTF">2020-04-19T18:02:00Z</dcterms:created>
  <dcterms:modified xsi:type="dcterms:W3CDTF">2020-04-20T09:25:00Z</dcterms:modified>
</cp:coreProperties>
</file>