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A04" w:rsidRPr="00193A04" w:rsidRDefault="00193A04" w:rsidP="00193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3A04">
        <w:rPr>
          <w:rFonts w:ascii="Times New Roman" w:eastAsia="Calibri" w:hAnsi="Times New Roman" w:cs="Times New Roman"/>
          <w:b/>
          <w:sz w:val="28"/>
          <w:szCs w:val="28"/>
        </w:rPr>
        <w:t>Тема 10. Социальная экспертиза</w:t>
      </w:r>
    </w:p>
    <w:p w:rsidR="00193A04" w:rsidRPr="00193A04" w:rsidRDefault="00193A04" w:rsidP="00193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93A04">
        <w:rPr>
          <w:rFonts w:ascii="Times New Roman" w:eastAsia="Calibri" w:hAnsi="Times New Roman" w:cs="Times New Roman"/>
          <w:i/>
          <w:sz w:val="28"/>
          <w:szCs w:val="28"/>
        </w:rPr>
        <w:t>Вопросы для обсуждения:</w:t>
      </w:r>
    </w:p>
    <w:p w:rsidR="00193A04" w:rsidRPr="00193A04" w:rsidRDefault="00193A04" w:rsidP="00193A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A04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193A04">
        <w:rPr>
          <w:rFonts w:ascii="Times New Roman" w:eastAsia="Calibri" w:hAnsi="Times New Roman" w:cs="Times New Roman"/>
          <w:sz w:val="28"/>
          <w:szCs w:val="28"/>
        </w:rPr>
        <w:t>1. Социальные объекты как предмет социальной экспертизы.</w:t>
      </w:r>
    </w:p>
    <w:p w:rsidR="00193A04" w:rsidRPr="00193A04" w:rsidRDefault="00193A04" w:rsidP="00193A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A04">
        <w:rPr>
          <w:rFonts w:ascii="Times New Roman" w:eastAsia="Calibri" w:hAnsi="Times New Roman" w:cs="Times New Roman"/>
          <w:sz w:val="28"/>
          <w:szCs w:val="28"/>
        </w:rPr>
        <w:tab/>
        <w:t>2. Функции социальной экспертизы.</w:t>
      </w:r>
    </w:p>
    <w:p w:rsidR="00193A04" w:rsidRPr="00193A04" w:rsidRDefault="00193A04" w:rsidP="00193A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A04">
        <w:rPr>
          <w:rFonts w:ascii="Times New Roman" w:eastAsia="Calibri" w:hAnsi="Times New Roman" w:cs="Times New Roman"/>
          <w:sz w:val="28"/>
          <w:szCs w:val="28"/>
        </w:rPr>
        <w:tab/>
        <w:t>3. Применение итогов экспертизы для корректировки социального проекта.</w:t>
      </w:r>
    </w:p>
    <w:p w:rsidR="00193A04" w:rsidRPr="00193A04" w:rsidRDefault="00193A04" w:rsidP="00193A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93A04">
        <w:rPr>
          <w:rFonts w:ascii="Times New Roman" w:eastAsia="Calibri" w:hAnsi="Times New Roman" w:cs="Times New Roman"/>
          <w:i/>
          <w:sz w:val="28"/>
          <w:szCs w:val="28"/>
        </w:rPr>
        <w:t>Практические задания и вопросы для самоконтроля:</w:t>
      </w:r>
    </w:p>
    <w:p w:rsidR="00193A04" w:rsidRPr="00193A04" w:rsidRDefault="00193A04" w:rsidP="00193A0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A04">
        <w:rPr>
          <w:rFonts w:ascii="Times New Roman" w:eastAsia="Calibri" w:hAnsi="Times New Roman" w:cs="Times New Roman"/>
          <w:sz w:val="28"/>
          <w:szCs w:val="28"/>
        </w:rPr>
        <w:t>1. Привести примеры объектов социальной экспертизы.</w:t>
      </w:r>
    </w:p>
    <w:p w:rsidR="00193A04" w:rsidRPr="00193A04" w:rsidRDefault="00193A04" w:rsidP="00193A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A04">
        <w:rPr>
          <w:rFonts w:ascii="Times New Roman" w:eastAsia="Calibri" w:hAnsi="Times New Roman" w:cs="Times New Roman"/>
          <w:sz w:val="28"/>
          <w:szCs w:val="28"/>
        </w:rPr>
        <w:t>2. Раскрыть функции социальной экспертизы и перечислить методы их реализации.</w:t>
      </w:r>
    </w:p>
    <w:p w:rsidR="00110DB2" w:rsidRDefault="00193A04">
      <w:bookmarkStart w:id="0" w:name="_GoBack"/>
      <w:bookmarkEnd w:id="0"/>
    </w:p>
    <w:sectPr w:rsidR="00110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9E7"/>
    <w:rsid w:val="001712B5"/>
    <w:rsid w:val="00193A04"/>
    <w:rsid w:val="00732517"/>
    <w:rsid w:val="00E1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D0FC"/>
  <w15:chartTrackingRefBased/>
  <w15:docId w15:val="{ABF1A75D-6D02-48A0-85A7-23C28B74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Организация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2020-12-10T14:47:00Z</dcterms:created>
  <dcterms:modified xsi:type="dcterms:W3CDTF">2020-12-10T14:47:00Z</dcterms:modified>
</cp:coreProperties>
</file>