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3B" w:rsidRDefault="00BF163B" w:rsidP="00480CA6">
      <w:pPr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</w:pPr>
      <w:r w:rsidRPr="0026690E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  <w:t>Тема. Молодежные социальные службы</w:t>
      </w:r>
    </w:p>
    <w:p w:rsidR="0026690E" w:rsidRPr="0026690E" w:rsidRDefault="0026690E" w:rsidP="00BF163B">
      <w:pPr>
        <w:spacing w:after="0" w:line="330" w:lineRule="atLeast"/>
        <w:ind w:firstLine="708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</w:pPr>
    </w:p>
    <w:p w:rsidR="00BF163B" w:rsidRPr="00480CA6" w:rsidRDefault="00480CA6" w:rsidP="00480CA6">
      <w:pPr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  <w:t>1. </w:t>
      </w:r>
      <w:r w:rsidR="00BF163B" w:rsidRPr="00480CA6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  <w:t>Структура Министерства образования Республики Беларусь</w:t>
      </w:r>
    </w:p>
    <w:p w:rsidR="00BF163B" w:rsidRDefault="00BF163B" w:rsidP="00BF163B">
      <w:pPr>
        <w:spacing w:after="0" w:line="330" w:lineRule="atLeast"/>
        <w:ind w:firstLine="708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BF163B" w:rsidRDefault="00BF163B" w:rsidP="00FC2EAC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BF163B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5940425" cy="4200066"/>
            <wp:effectExtent l="0" t="0" r="3175" b="0"/>
            <wp:docPr id="1" name="Рисунок 1" descr="C:\Users\Olga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ownloads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AC" w:rsidRPr="00FC2EAC" w:rsidRDefault="00480CA6" w:rsidP="00480CA6">
      <w:pPr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80CA6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  <w:t>2. </w:t>
      </w:r>
      <w:r w:rsidR="00FC2EAC" w:rsidRPr="00FC2EAC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  <w:t>Структура и фу</w:t>
      </w:r>
      <w:r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  <w:t>нкции отделов по делам молодёжи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(МО), управление по делам молодёжи (главное управление идеологической работы, культуры и по делам молодёжи: Брестского облисполкома, Минского, Могилёвского, Витебского, Гомельского, Гродненского); отделы идеологической работы, культуры и по делам молодёжи (специалисты по работе с молодёжью; райисполком, горисполком).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задачи отдела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Широкое информирование населения о деятельности президента РБ и других органов государственного управления.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2.Разьяснение населению города идеологии белорусского государства.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3.Реализация государственной политики в сфере массовой информации, культуры, искусства.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4.Отработка совершенствования форм и методов работы с молодёжью.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5.Обеспечение сохранения национальной культуры наследия на территории города.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6.Возрождение, сохранение белорусской национальной культуры и языка.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7.Противодействие распространению демонстрации и рекламированию материалов, пропагандирующих порнографию.</w:t>
      </w:r>
    </w:p>
    <w:p w:rsidR="00FC2EAC" w:rsidRPr="00480CA6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 соответствии с задачами, отдел осуществляет ряд функций, в связи которых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выполнение программ по энергосбережению; помощь в развитии молодёжного предпринимательства; спортивно-массовая работа с молодёжью; работа по патриотическому, воспитанию молодёжи и подготовке её службы РССБ; контроль за проведением конкурсов, фестивалей; разрабатывает рекомендации по совершенствованию форм и методов культурно-просветительской деятельности, возрождению народных традиций, обрядов; ведет работу по созданию и пропаганде высокохудожественных произведений драм-х, музыкальных, циркового, изобразительного творчества (ЦМТ, кружки и т. д.).</w:t>
      </w:r>
    </w:p>
    <w:p w:rsidR="00480CA6" w:rsidRPr="00FC2EAC" w:rsidRDefault="00480CA6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EAC" w:rsidRPr="00FC2EAC" w:rsidRDefault="00480CA6" w:rsidP="00480CA6">
      <w:pPr>
        <w:spacing w:after="0" w:line="330" w:lineRule="atLeast"/>
        <w:ind w:firstLine="225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l3"/>
      <w:bookmarkEnd w:id="0"/>
      <w:r w:rsidRPr="00480CA6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  <w:t>3. </w:t>
      </w:r>
      <w:r w:rsidR="00FC2EAC" w:rsidRPr="00FC2EAC"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  <w:t>Социальные службы для молодежи</w:t>
      </w:r>
      <w:bookmarkStart w:id="1" w:name="_GoBack"/>
      <w:bookmarkEnd w:id="1"/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организации, создаваемые независимо от организационно-правовых форм и форм собственности и осуществляющие мероприятия по социальному обслуживанию молодежи (социальной поддержке, оказанию социально-бытовых, медико-социальных, психолого-педагогических, правовых услуг и материальной помощи, социальной реабилитации молодых людей, находящихся в трудной жизненной ситуации, обеспечению их занятости).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расширения масштабов бедности, ослабления физического и нравственного здоровья детей и молодежи социальные службы имеют для государства стратегическое значение.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службы для молодежи предоставляют следующие виды услуг: социально-профилактические (профилактические, диагностические, коррекционные, </w:t>
      </w:r>
      <w:proofErr w:type="spellStart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психолого-педагогические, медико-консультационные, информационные, правовые и культурно-досуговые услуги, а также услуги, связанные с социальной адаптацией и организацией временного проживания детей и подростков.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реализацией данных социальных услуг занимается специалист по социальной работе с молодежью, который: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выявляет молодые семьи, отдельных молодых людей, нуждающихся в различных видах и формах социальной поддержки, и осуществляет их патронаж;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устанавливает причины возникающих у воспитанников трудностей, в том числе по месту жительства, работы и учебы, а также определяет характер и объем необходимой им социальной помощи;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осуществляет социально-психологическую реабилитацию воспитанников, страдающих алкоголизмом, наркоманией и подвергшихся сексуальному насилию;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ведет работу с молодыми семьями, имеющими неблагоприятные социально-правовые и медико-психологические условия проживания;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выявляет бывших воспитанников детских домов и школ-интернатов, не имеющих родителей или оставшихся без их попечения, несовершеннолетних матерей, нуждающихся в трудоустройстве или другой помощи;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содействует активизации потенциала собственных возможностей отдельного человека, семьи или социальной группы;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консультирует по различным вопросам социальной помощи и защиты;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помогает в оформлении документов для принятия нуждающихся на постоянное или временное социальное обслуживание, для опеки и попечительства и др.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Беларуси действуют социальные службы для молодёжи различной направленности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Услуги для данной категории граждан оказываются в специализированных учреждениях.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Комиссии по поддержке предпринимательства при Департаменте по предпринимательству Министерства экономики Республики Беларусь от 21 мая 2009 г. КУП «Молодежная социальная служба» зарегистрировано в качестве инкубатора малого предпринимательства.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его создания – развитие и поддержка молодежных предпринимательских инициатив на начальной фазе их существования.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Инкубатор малого предпринимательства создан для оказания эффективной поддержки юридическим лицам, учрежденным молодыми людьми, на начальной фазе их существования. Наибольшую пользу субъектам малого предпринимательства приносит полная концентрация на предпринимательских задачах и снижение расходов на управленческий аппарат.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инкубаторе молодые предприниматели могут получить следующие услуги: помощь в поиске подходящей площади и инфраструктуры, в обеспечении офисной мебелью; ведении бухгалтерского учета; услуги менеджеров по работе с клиентами: поиск потенциальных клиентов; прием и обработка поступающих звонков, оформление документов с заказчиками; офисные услуги (ведение делопроизводства, рассылка почты, набор текстов, сканирование, распечатка, ксерокопирование, подбор документов из нормативных баз предприятия и т. п.); помощь в подборе персонала. В аренду субъектам малого предпринимательства ИМП предоставляет офисные помещения.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 «Республиканский центр профессиональной ориентации молодежи»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(РЦПОМ) является государственным учреждением, призванным оказывать молодежи содействие в осознанном выборе или перемене </w:t>
      </w:r>
      <w:hyperlink r:id="rId6" w:anchor="d22" w:tgtFrame="_blank" w:history="1">
        <w:r w:rsidRPr="00480C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профессии</w:t>
        </w:r>
      </w:hyperlink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соответствии с призванием, способностями, состоянием здоровья и с учетом общественных 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потребностей. На сегодняшний день РЦПОМ является учреждением, занимающим значимое место в системе профориентации Республики Беларусь.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Приоритетными направлениями работы Республиканского центра профессиональной ориентации молодежи являются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определение совместно с органами образования, органами государственной службы занятости населения, государственными учреждениями и общественными организациями по работе с молодежью, другими заинтересованными организациями приоритетных направлений развития </w:t>
      </w:r>
      <w:proofErr w:type="spellStart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г. Минске, Минской области и регионах республики с учетом перспективных потребностей рынка труда в кадрах;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методическое руководство работой по профессиональной ориентации молодежи, проводимой центрами профессиональной ориентации молодежи в регионах республики;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сбор, обобщение и распространение информации о профессиях, состоянии и перспективах развития рынка труда г. Минска, Минской области и регионов республики;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изучение интересов, способностей учащихся и молодежи с целью формирования профессиональных намерений с учетом индивидуальных особенностей личности;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разработка и внедрение в практику </w:t>
      </w:r>
      <w:proofErr w:type="spellStart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организаций информационных, методических материалов, психодиагностических методик, научно-обоснованных форм и методов проведения </w:t>
      </w:r>
      <w:hyperlink r:id="rId7" w:anchor="d25" w:tgtFrame="_blank" w:history="1">
        <w:r w:rsidRPr="00480C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профессиональной ориентации</w:t>
        </w:r>
      </w:hyperlink>
      <w:r w:rsidRPr="00FC2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ГУО «Многопрофильный центр детей и молодёжи города Бреста»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создано 13 января 1991 года как экспериментальное объединение молодёжных и подростковых клубов «Ориентир». С 01.09.2011 года переименовано в ГУО «Многопрофильный центр детей и молодёжи».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организации учебно-воспитательного процесса в клубах являются занятия в объединениях по интересам. В настоящее время организована работа 92 объединений по интересам, где обучаются 1049 учащихся из числа детей и молодёжи г. Бреста в возрасте от 5 до 24 лет. </w:t>
      </w:r>
      <w:r w:rsidRPr="00FC2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том числе дети с утратой здоровья, с особенностями психофизического развития, и несовершеннолетние подростки, состоящие на учёте в ИДН и находящихся в социально опасном положении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работы учреждения является проведение работы по воспитанию и занятости детей и подростков по месту жительства во внешкольное время. Работа клубов направлена на развитие личности учащихся, их творческих способностей, на удовлетворение индивидуальных потребностей в интеллектуальном, нравственном, 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физическом совершенствовании, на адаптацию к жизни в обществе, организацию свободного времени, профессиональную ориентацию. Работники клубов активно взаимодействуют с родителями, школой, учреждениями культуры, спорта, инспекцией по делам несовершеннолетних, средствами массовой информации.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Клубы по месту жительства обеспечивают вовлечение в регулярные занятия физкультурой и спортом детей и молодёжи по месту жительства по следующим видам спорта: футбол, шахматы, настольный теннис, </w:t>
      </w:r>
      <w:proofErr w:type="spellStart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дартс</w:t>
      </w:r>
      <w:proofErr w:type="spellEnd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пожарный спорт, </w:t>
      </w:r>
      <w:proofErr w:type="spellStart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айстшток</w:t>
      </w:r>
      <w:proofErr w:type="spellEnd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пауэрлифтинг.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уделяет особое внимание работе по вовлечению подростков, состоящих на учёте в ИДН, находящихся в СОП в позитивную деятельность внешкольных учреждений. С целью повышения эффективности вовлечения детей и молодёжи разработана и реализуются программы межведомственного взаимодействия с ИДН ОВД администрации Московского района, ИДН ОВД и КДН администрации Ленинского района - «Подросток. Закон. Ответственность», спартакиада КДН «Сделай правильный выбор». Ведет работу клуб «Здоровое лето» для подростков, состоящих на учёте в ИДН, находящихся в СОП.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летнее время проводится трудоустройство несовершеннолетних и сопровождение трудовых бригад в «Мемориальном комплексе «Брестская крепость – герой».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молодым гражданам оказывается и в государственных службах, где молодёжь является одной из целевых групп учреждений: территориальные центры социального обслуживания населения, социально-педагогические центры, центры занятости населения.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 </w:t>
      </w:r>
      <w:r w:rsidRPr="00FC2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социально-реабилитационное отделение для подростков, подверженных различным видам наркотической зависимости ГУО «Социально-педагогический центр с приютом Первомайского района г. Минска»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Социально-реабилитационное отделение предназначено для своевременного оказания помощи подросткам, страдающим наркотической зависимостью и их возврата к полноценной здоровой жизни. Работа социально-реабилитационного отделения для подростков организуется по программе вторичной профилактики наркомании для несовершеннолетних, эпизодически допускающих немедицинское потребление наркотических средств.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рассчитано на две группы с общим количеством несовершеннолетних 15 человек. Социально-реабилитационное отделение работает в режиме дневного пребывания: с понедельника по пятницу с 8.00 до 20.00, в субботу – с 9.00 до 15.00. В период нахождения в реабилитационном отделении несовершеннолетним предоставляется 3-х разовое питание: обед, полдник, ужин.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подростков в будние дни организуется с учетом графика работы законных представителей, в субботу – на протяжении всего дня.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Открытие социально-реабилитационного отделения обусловлено необходимостью выполнения положений Декрета Президента Республики Беларусь № 6 от 28 декабря 2014 года «О неотложных мерах по противодействию незаконному обороту наркотиков», комплексного плана мероприятий, направленных на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наркоманией, в г. Минске, утвержденного решением Минского городского исполнительного комитета о 30 июня 2015 № 1779.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деятельности отделения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социальная реабилитация и адаптация подростков, имеющих зависимость от наркотических веществ;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профилактика наркомании и пропаганда здорового образа жизни;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оказание помощи и поддержки подросткам и законным представителям.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подростками предусматривает реализацию реабилитационных программ, коррекцию поведения несовершеннолетних, организацию образовательного процесса, проведение физкультурно-спортивных мероприятий, а также организацию занятости воспитанников.</w:t>
      </w:r>
    </w:p>
    <w:p w:rsidR="00FC2EAC" w:rsidRPr="00FC2EAC" w:rsidRDefault="00FC2EAC" w:rsidP="00FC2EAC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2" w:name="q"/>
      <w:bookmarkEnd w:id="2"/>
      <w:r w:rsidRPr="00FC2EAC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  <w:t>Вопросы для самоконтроля: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Какой Орган является центральным в управлении работы с молодёжью?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Назовите основные направления работы отделов по делам молодёжи?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Приведите примеры социальных служб для молодёжи в Республике Беларусь?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Какие услуги оказываются молодым гражданам в социальных учреждениях?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Перечислите функции специалиста по социальной работе в социальных службах для молодёжи?</w:t>
      </w:r>
    </w:p>
    <w:p w:rsidR="00FC2EAC" w:rsidRPr="00FC2EAC" w:rsidRDefault="00FC2EAC" w:rsidP="00FC2EAC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Литература:</w:t>
      </w:r>
    </w:p>
    <w:p w:rsidR="00FC2EAC" w:rsidRPr="00FC2EAC" w:rsidRDefault="00FC2EAC" w:rsidP="00FC2EAC">
      <w:pPr>
        <w:spacing w:after="0" w:line="330" w:lineRule="atLeast"/>
        <w:ind w:left="225" w:right="225"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="00BF163B" w:rsidRPr="0048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Мозерова</w:t>
      </w:r>
      <w:proofErr w:type="spellEnd"/>
      <w:r w:rsidR="00BF163B" w:rsidRPr="0048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М. </w:t>
      </w:r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работа с молодежью</w:t>
      </w:r>
      <w:r w:rsidR="00BF163B" w:rsidRPr="0048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Н. М. </w:t>
      </w:r>
      <w:proofErr w:type="spellStart"/>
      <w:proofErr w:type="gramStart"/>
      <w:r w:rsidR="00BF163B" w:rsidRPr="0048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Мозерова</w:t>
      </w:r>
      <w:proofErr w:type="spellEnd"/>
      <w:r w:rsidRPr="00F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163B" w:rsidRPr="0048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F163B" w:rsidRPr="0048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="00BF163B" w:rsidRPr="0048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Брест :</w:t>
      </w:r>
      <w:proofErr w:type="gramEnd"/>
      <w:r w:rsidR="00BF163B" w:rsidRPr="0048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F163B" w:rsidRPr="0048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БрГУ</w:t>
      </w:r>
      <w:proofErr w:type="spellEnd"/>
      <w:r w:rsidR="00BF163B" w:rsidRPr="0048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Пушкина, 2017 г.</w:t>
      </w:r>
    </w:p>
    <w:p w:rsidR="00FC2EAC" w:rsidRPr="00480CA6" w:rsidRDefault="00FC2EAC">
      <w:pPr>
        <w:rPr>
          <w:sz w:val="28"/>
          <w:szCs w:val="28"/>
        </w:rPr>
      </w:pPr>
    </w:p>
    <w:sectPr w:rsidR="00FC2EAC" w:rsidRPr="0048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E73F1"/>
    <w:multiLevelType w:val="hybridMultilevel"/>
    <w:tmpl w:val="FD60DD66"/>
    <w:lvl w:ilvl="0" w:tplc="BE6EF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E3"/>
    <w:rsid w:val="001330E3"/>
    <w:rsid w:val="0026690E"/>
    <w:rsid w:val="00480CA6"/>
    <w:rsid w:val="0051077F"/>
    <w:rsid w:val="00BF163B"/>
    <w:rsid w:val="00BF7A1D"/>
    <w:rsid w:val="00F0318E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57C9"/>
  <w15:chartTrackingRefBased/>
  <w15:docId w15:val="{13CE7A8E-26CC-45D2-8699-DE5898C3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lga\AppData\Local\Temp\Rar$EXa0.380\html\8.de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ga\AppData\Local\Temp\Rar$EXa0.380\html\8.def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2020-05-20T06:51:00Z</dcterms:created>
  <dcterms:modified xsi:type="dcterms:W3CDTF">2020-05-20T07:59:00Z</dcterms:modified>
</cp:coreProperties>
</file>