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5B" w:rsidRP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b/>
          <w:color w:val="000000"/>
          <w:sz w:val="21"/>
          <w:szCs w:val="21"/>
        </w:rPr>
      </w:pPr>
      <w:r w:rsidRPr="00D80D5B">
        <w:rPr>
          <w:rFonts w:ascii="Helvetica Neue" w:hAnsi="Helvetica Neue"/>
          <w:b/>
          <w:color w:val="000000"/>
          <w:sz w:val="21"/>
          <w:szCs w:val="21"/>
        </w:rPr>
        <w:t>Тема «Методы комплексной диагностики, применяемые в социальной работе».</w:t>
      </w:r>
      <w:r>
        <w:rPr>
          <w:rFonts w:ascii="Helvetica Neue" w:hAnsi="Helvetica Neue"/>
          <w:b/>
          <w:color w:val="000000"/>
          <w:sz w:val="21"/>
          <w:szCs w:val="21"/>
        </w:rPr>
        <w:t xml:space="preserve"> УСР пр.</w:t>
      </w:r>
      <w:bookmarkStart w:id="0" w:name="_GoBack"/>
      <w:bookmarkEnd w:id="0"/>
    </w:p>
    <w:p w:rsidR="00D80D5B" w:rsidRP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b/>
          <w:color w:val="000000"/>
          <w:sz w:val="21"/>
          <w:szCs w:val="21"/>
        </w:rPr>
      </w:pPr>
      <w:r w:rsidRPr="00D80D5B">
        <w:rPr>
          <w:rFonts w:ascii="Helvetica Neue" w:hAnsi="Helvetica Neue"/>
          <w:b/>
          <w:color w:val="000000"/>
          <w:sz w:val="21"/>
          <w:szCs w:val="21"/>
        </w:rPr>
        <w:t>Практические задания и вопросы для самоконтроля.</w:t>
      </w:r>
    </w:p>
    <w:p w:rsid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Подготовить сообщения по теме:</w:t>
      </w:r>
    </w:p>
    <w:p w:rsid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1. Система методов социальной диагностики.</w:t>
      </w:r>
    </w:p>
    <w:p w:rsid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 xml:space="preserve">2. Особенности использования методов педагогического, психологического, </w:t>
      </w:r>
      <w:r>
        <w:rPr>
          <w:rFonts w:ascii="Helvetica Neue" w:hAnsi="Helvetica Neue"/>
          <w:color w:val="000000"/>
          <w:sz w:val="21"/>
          <w:szCs w:val="21"/>
        </w:rPr>
        <w:t>социологического исследования</w:t>
      </w:r>
      <w:r>
        <w:rPr>
          <w:rFonts w:ascii="Helvetica Neue" w:hAnsi="Helvetica Neue"/>
          <w:color w:val="000000"/>
          <w:sz w:val="21"/>
          <w:szCs w:val="21"/>
        </w:rPr>
        <w:t>.</w:t>
      </w:r>
    </w:p>
    <w:p w:rsid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3. Характеристика методов диагностики, применяемых в социальной работе.</w:t>
      </w:r>
    </w:p>
    <w:p w:rsidR="00D80D5B" w:rsidRDefault="00D80D5B" w:rsidP="00D80D5B">
      <w:pPr>
        <w:pStyle w:val="a3"/>
        <w:shd w:val="clear" w:color="auto" w:fill="FBFCFE"/>
        <w:spacing w:before="0" w:beforeAutospacing="0" w:after="150" w:afterAutospacing="0"/>
        <w:rPr>
          <w:rFonts w:ascii="Helvetica Neue" w:hAnsi="Helvetica Neue"/>
          <w:color w:val="000000"/>
          <w:sz w:val="21"/>
          <w:szCs w:val="21"/>
        </w:rPr>
      </w:pPr>
      <w:r>
        <w:rPr>
          <w:rFonts w:ascii="Helvetica Neue" w:hAnsi="Helvetica Neue"/>
          <w:color w:val="000000"/>
          <w:sz w:val="21"/>
          <w:szCs w:val="21"/>
        </w:rPr>
        <w:t>Задание выполнить до 13.05.2020.</w:t>
      </w:r>
    </w:p>
    <w:p w:rsidR="00D22470" w:rsidRDefault="00D22470"/>
    <w:sectPr w:rsidR="00D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5B"/>
    <w:rsid w:val="00D22470"/>
    <w:rsid w:val="00D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DD72-A014-4A7D-90FE-DD52841A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2020-04-30T06:34:00Z</dcterms:created>
  <dcterms:modified xsi:type="dcterms:W3CDTF">2020-04-30T06:37:00Z</dcterms:modified>
</cp:coreProperties>
</file>