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61" w:rsidRDefault="00127F61" w:rsidP="00127F61">
      <w:pPr>
        <w:pStyle w:val="3"/>
        <w:rPr>
          <w:rFonts w:eastAsia="Calibri"/>
          <w:snapToGrid w:val="0"/>
          <w:lang w:val="be-BY" w:bidi="en-US"/>
        </w:rPr>
      </w:pPr>
      <w:bookmarkStart w:id="0" w:name="_Toc20670295"/>
      <w:r>
        <w:rPr>
          <w:rFonts w:eastAsia="Calibri"/>
          <w:snapToGrid w:val="0"/>
          <w:lang w:bidi="en-US"/>
        </w:rPr>
        <w:t xml:space="preserve">Практическое занятие №8. Класс Пресмыкающиеся. </w:t>
      </w:r>
      <w:r>
        <w:rPr>
          <w:rFonts w:eastAsia="Calibri"/>
          <w:snapToGrid w:val="0"/>
          <w:lang w:val="be-BY" w:bidi="en-US"/>
        </w:rPr>
        <w:t>Класс Птицы.</w:t>
      </w:r>
      <w:bookmarkEnd w:id="0"/>
      <w:r w:rsidR="00A7582B">
        <w:rPr>
          <w:rFonts w:eastAsia="Calibri"/>
          <w:snapToGrid w:val="0"/>
          <w:lang w:val="be-BY" w:bidi="en-US"/>
        </w:rPr>
        <w:t xml:space="preserve"> Класс Млекопитающие.</w:t>
      </w:r>
    </w:p>
    <w:p w:rsidR="00127F61" w:rsidRDefault="00127F61" w:rsidP="00127F61">
      <w:pPr>
        <w:ind w:firstLine="0"/>
        <w:rPr>
          <w:lang w:val="be-BY" w:bidi="en-US"/>
        </w:rPr>
      </w:pPr>
      <w:r>
        <w:rPr>
          <w:lang w:val="be-BY" w:bidi="en-US"/>
        </w:rPr>
        <w:t xml:space="preserve">Цель занятия: изучить особенности внешнего и внутреннего строения рептилий и птиц, </w:t>
      </w:r>
      <w:r w:rsidR="00F73340">
        <w:rPr>
          <w:lang w:val="be-BY" w:bidi="en-US"/>
        </w:rPr>
        <w:t xml:space="preserve">млекопитающих, </w:t>
      </w:r>
      <w:r>
        <w:rPr>
          <w:lang w:val="be-BY" w:bidi="en-US"/>
        </w:rPr>
        <w:t>их классификацию, распространение и значение.</w:t>
      </w:r>
    </w:p>
    <w:p w:rsidR="00127F61" w:rsidRDefault="00A7582B" w:rsidP="00127F61">
      <w:pPr>
        <w:ind w:firstLine="0"/>
        <w:rPr>
          <w:rFonts w:eastAsia="Calibri" w:cs="Times New Roman"/>
          <w:szCs w:val="28"/>
          <w:lang w:val="be-BY" w:bidi="en-US"/>
        </w:rPr>
      </w:pPr>
      <w:r>
        <w:rPr>
          <w:rFonts w:eastAsia="Calibri" w:cs="Times New Roman"/>
          <w:szCs w:val="28"/>
          <w:lang w:val="be-BY" w:bidi="en-US"/>
        </w:rPr>
        <w:t>Задания</w:t>
      </w:r>
      <w:r w:rsidR="00127F61">
        <w:rPr>
          <w:rFonts w:eastAsia="Calibri" w:cs="Times New Roman"/>
          <w:szCs w:val="28"/>
          <w:lang w:val="be-BY" w:bidi="en-US"/>
        </w:rPr>
        <w:t>:</w:t>
      </w:r>
    </w:p>
    <w:p w:rsidR="00127F61" w:rsidRDefault="00127F61" w:rsidP="00127F61">
      <w:pPr>
        <w:ind w:firstLine="0"/>
        <w:rPr>
          <w:lang w:val="be-BY" w:bidi="en-US"/>
        </w:rPr>
      </w:pPr>
      <w:r>
        <w:rPr>
          <w:lang w:val="be-BY" w:bidi="en-US"/>
        </w:rPr>
        <w:t>1. Изучить особенности внешнего и внутреннего строения рептилий на примере ящериц (</w:t>
      </w:r>
      <w:r w:rsidRPr="00127F61">
        <w:rPr>
          <w:u w:val="single"/>
          <w:lang w:val="be-BY" w:bidi="en-US"/>
        </w:rPr>
        <w:t>ящерицу рисовать не надо</w:t>
      </w:r>
      <w:r>
        <w:rPr>
          <w:lang w:val="be-BY" w:bidi="en-US"/>
        </w:rPr>
        <w:t xml:space="preserve">!), </w:t>
      </w:r>
      <w:r w:rsidRPr="00127F61">
        <w:rPr>
          <w:color w:val="FF0000"/>
          <w:lang w:val="be-BY" w:bidi="en-US"/>
        </w:rPr>
        <w:t xml:space="preserve">выписать </w:t>
      </w:r>
      <w:r>
        <w:rPr>
          <w:lang w:val="be-BY" w:bidi="en-US"/>
        </w:rPr>
        <w:t>основные отряды в пределах класса и их некоторых представителей, отметить виды Красной книги РБ, если таковые имеются.</w:t>
      </w:r>
    </w:p>
    <w:p w:rsidR="00127F61" w:rsidRDefault="00127F61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  <w:r>
        <w:rPr>
          <w:rFonts w:eastAsia="Calibri" w:cs="Times New Roman"/>
          <w:snapToGrid w:val="0"/>
          <w:szCs w:val="28"/>
          <w:lang w:bidi="en-US"/>
        </w:rPr>
        <w:t>2. Изучить особенно</w:t>
      </w:r>
      <w:r w:rsidR="00F73340">
        <w:rPr>
          <w:rFonts w:eastAsia="Calibri" w:cs="Times New Roman"/>
          <w:snapToGrid w:val="0"/>
          <w:szCs w:val="28"/>
          <w:lang w:bidi="en-US"/>
        </w:rPr>
        <w:t xml:space="preserve">сти морфологии и анатомии </w:t>
      </w:r>
      <w:r>
        <w:rPr>
          <w:rFonts w:eastAsia="Calibri" w:cs="Times New Roman"/>
          <w:snapToGrid w:val="0"/>
          <w:szCs w:val="28"/>
          <w:lang w:bidi="en-US"/>
        </w:rPr>
        <w:t>птиц (</w:t>
      </w:r>
      <w:r w:rsidRPr="00127F61">
        <w:rPr>
          <w:rFonts w:eastAsia="Calibri" w:cs="Times New Roman"/>
          <w:snapToGrid w:val="0"/>
          <w:szCs w:val="28"/>
          <w:u w:val="single"/>
          <w:lang w:bidi="en-US"/>
        </w:rPr>
        <w:t xml:space="preserve">скелет птицы и </w:t>
      </w:r>
      <w:proofErr w:type="spellStart"/>
      <w:r w:rsidRPr="00127F61">
        <w:rPr>
          <w:rFonts w:eastAsia="Calibri" w:cs="Times New Roman"/>
          <w:snapToGrid w:val="0"/>
          <w:szCs w:val="28"/>
          <w:u w:val="single"/>
          <w:lang w:bidi="en-US"/>
        </w:rPr>
        <w:t>внутр</w:t>
      </w:r>
      <w:proofErr w:type="spellEnd"/>
      <w:r w:rsidRPr="00127F61">
        <w:rPr>
          <w:rFonts w:eastAsia="Calibri" w:cs="Times New Roman"/>
          <w:snapToGrid w:val="0"/>
          <w:szCs w:val="28"/>
          <w:u w:val="single"/>
          <w:lang w:bidi="en-US"/>
        </w:rPr>
        <w:t>. строение рисовать не надо</w:t>
      </w:r>
      <w:r>
        <w:rPr>
          <w:rFonts w:eastAsia="Calibri" w:cs="Times New Roman"/>
          <w:snapToGrid w:val="0"/>
          <w:szCs w:val="28"/>
          <w:lang w:bidi="en-US"/>
        </w:rPr>
        <w:t xml:space="preserve">!), </w:t>
      </w:r>
      <w:r w:rsidRPr="00127F61">
        <w:rPr>
          <w:rFonts w:eastAsia="Calibri" w:cs="Times New Roman"/>
          <w:snapToGrid w:val="0"/>
          <w:color w:val="FF0000"/>
          <w:szCs w:val="28"/>
          <w:lang w:bidi="en-US"/>
        </w:rPr>
        <w:t xml:space="preserve">зарисовать в тетрадь </w:t>
      </w:r>
      <w:r w:rsidR="00A7582B" w:rsidRPr="00F73340">
        <w:rPr>
          <w:rFonts w:eastAsia="Calibri" w:cs="Times New Roman"/>
          <w:snapToGrid w:val="0"/>
          <w:color w:val="FF0000"/>
          <w:szCs w:val="28"/>
          <w:lang w:bidi="en-US"/>
        </w:rPr>
        <w:t xml:space="preserve">внешнее и внутреннее </w:t>
      </w:r>
      <w:r w:rsidRPr="00F73340">
        <w:rPr>
          <w:rFonts w:eastAsia="Calibri" w:cs="Times New Roman"/>
          <w:snapToGrid w:val="0"/>
          <w:color w:val="FF0000"/>
          <w:szCs w:val="28"/>
          <w:lang w:bidi="en-US"/>
        </w:rPr>
        <w:t xml:space="preserve">строение яйца птиц, </w:t>
      </w:r>
      <w:r>
        <w:rPr>
          <w:rFonts w:eastAsia="Calibri" w:cs="Times New Roman"/>
          <w:snapToGrid w:val="0"/>
          <w:szCs w:val="28"/>
          <w:lang w:bidi="en-US"/>
        </w:rPr>
        <w:t>отметить его основные элементы.</w:t>
      </w:r>
    </w:p>
    <w:p w:rsidR="00127F61" w:rsidRDefault="00127F61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  <w:r>
        <w:rPr>
          <w:rFonts w:eastAsia="Calibri" w:cs="Times New Roman"/>
          <w:snapToGrid w:val="0"/>
          <w:szCs w:val="28"/>
          <w:lang w:bidi="en-US"/>
        </w:rPr>
        <w:t xml:space="preserve">3. </w:t>
      </w:r>
      <w:r w:rsidRPr="00F73340">
        <w:rPr>
          <w:rFonts w:eastAsia="Calibri" w:cs="Times New Roman"/>
          <w:snapToGrid w:val="0"/>
          <w:color w:val="548DD4" w:themeColor="text2" w:themeTint="99"/>
          <w:szCs w:val="28"/>
          <w:u w:val="single"/>
          <w:lang w:bidi="en-US"/>
        </w:rPr>
        <w:t>Выписать</w:t>
      </w:r>
      <w:r w:rsidRPr="00127F61">
        <w:rPr>
          <w:rFonts w:eastAsia="Calibri" w:cs="Times New Roman"/>
          <w:snapToGrid w:val="0"/>
          <w:szCs w:val="28"/>
          <w:u w:val="single"/>
          <w:lang w:bidi="en-US"/>
        </w:rPr>
        <w:t xml:space="preserve"> в</w:t>
      </w:r>
      <w:r>
        <w:rPr>
          <w:rFonts w:eastAsia="Calibri" w:cs="Times New Roman"/>
          <w:snapToGrid w:val="0"/>
          <w:szCs w:val="28"/>
          <w:lang w:bidi="en-US"/>
        </w:rPr>
        <w:t xml:space="preserve"> рабочую тетрадь основные отряды птиц нашей страны (например, </w:t>
      </w:r>
      <w:proofErr w:type="spellStart"/>
      <w:r>
        <w:rPr>
          <w:rFonts w:eastAsia="Calibri" w:cs="Times New Roman"/>
          <w:snapToGrid w:val="0"/>
          <w:szCs w:val="28"/>
          <w:lang w:bidi="en-US"/>
        </w:rPr>
        <w:t>отр</w:t>
      </w:r>
      <w:proofErr w:type="spellEnd"/>
      <w:r>
        <w:rPr>
          <w:rFonts w:eastAsia="Calibri" w:cs="Times New Roman"/>
          <w:snapToGrid w:val="0"/>
          <w:szCs w:val="28"/>
          <w:lang w:bidi="en-US"/>
        </w:rPr>
        <w:t xml:space="preserve">. воробьиные, </w:t>
      </w:r>
      <w:r w:rsidR="0016630D">
        <w:rPr>
          <w:rFonts w:eastAsia="Calibri" w:cs="Times New Roman"/>
          <w:snapToGrid w:val="0"/>
          <w:szCs w:val="28"/>
          <w:lang w:bidi="en-US"/>
        </w:rPr>
        <w:t xml:space="preserve">совиные, </w:t>
      </w:r>
      <w:proofErr w:type="spellStart"/>
      <w:r w:rsidR="00A7582B">
        <w:rPr>
          <w:rFonts w:eastAsia="Calibri" w:cs="Times New Roman"/>
          <w:snapToGrid w:val="0"/>
          <w:szCs w:val="28"/>
          <w:lang w:bidi="en-US"/>
        </w:rPr>
        <w:t>ржанковые</w:t>
      </w:r>
      <w:proofErr w:type="spellEnd"/>
      <w:r w:rsidR="00A7582B">
        <w:rPr>
          <w:rFonts w:eastAsia="Calibri" w:cs="Times New Roman"/>
          <w:snapToGrid w:val="0"/>
          <w:szCs w:val="28"/>
          <w:lang w:bidi="en-US"/>
        </w:rPr>
        <w:t xml:space="preserve">, </w:t>
      </w:r>
      <w:r>
        <w:rPr>
          <w:rFonts w:eastAsia="Calibri" w:cs="Times New Roman"/>
          <w:snapToGrid w:val="0"/>
          <w:szCs w:val="28"/>
          <w:lang w:bidi="en-US"/>
        </w:rPr>
        <w:t xml:space="preserve"> </w:t>
      </w:r>
      <w:proofErr w:type="spellStart"/>
      <w:r w:rsidR="00E93850">
        <w:rPr>
          <w:rFonts w:eastAsia="Calibri" w:cs="Times New Roman"/>
          <w:snapToGrid w:val="0"/>
          <w:szCs w:val="28"/>
          <w:lang w:bidi="en-US"/>
        </w:rPr>
        <w:t>дятлообразные</w:t>
      </w:r>
      <w:proofErr w:type="spellEnd"/>
      <w:r w:rsidR="00E93850">
        <w:rPr>
          <w:rFonts w:eastAsia="Calibri" w:cs="Times New Roman"/>
          <w:snapToGrid w:val="0"/>
          <w:szCs w:val="28"/>
          <w:lang w:bidi="en-US"/>
        </w:rPr>
        <w:t xml:space="preserve">, </w:t>
      </w:r>
      <w:proofErr w:type="spellStart"/>
      <w:r w:rsidR="00E93850">
        <w:rPr>
          <w:rFonts w:eastAsia="Calibri" w:cs="Times New Roman"/>
          <w:snapToGrid w:val="0"/>
          <w:szCs w:val="28"/>
          <w:lang w:bidi="en-US"/>
        </w:rPr>
        <w:t>аистообразные</w:t>
      </w:r>
      <w:proofErr w:type="spellEnd"/>
      <w:r w:rsidR="00F73340">
        <w:rPr>
          <w:rFonts w:eastAsia="Calibri" w:cs="Times New Roman"/>
          <w:snapToGrid w:val="0"/>
          <w:szCs w:val="28"/>
          <w:lang w:bidi="en-US"/>
        </w:rPr>
        <w:t xml:space="preserve">, </w:t>
      </w:r>
      <w:proofErr w:type="spellStart"/>
      <w:r w:rsidR="00F73340">
        <w:rPr>
          <w:rFonts w:eastAsia="Calibri" w:cs="Times New Roman"/>
          <w:snapToGrid w:val="0"/>
          <w:szCs w:val="28"/>
          <w:lang w:bidi="en-US"/>
        </w:rPr>
        <w:t>гусеобразные</w:t>
      </w:r>
      <w:proofErr w:type="spellEnd"/>
      <w:r w:rsidR="00E93850">
        <w:rPr>
          <w:rFonts w:eastAsia="Calibri" w:cs="Times New Roman"/>
          <w:snapToGrid w:val="0"/>
          <w:szCs w:val="28"/>
          <w:lang w:bidi="en-US"/>
        </w:rPr>
        <w:t xml:space="preserve"> </w:t>
      </w:r>
      <w:r>
        <w:rPr>
          <w:rFonts w:eastAsia="Calibri" w:cs="Times New Roman"/>
          <w:snapToGrid w:val="0"/>
          <w:szCs w:val="28"/>
          <w:lang w:bidi="en-US"/>
        </w:rPr>
        <w:t>и некоторые др.) и их представителей</w:t>
      </w:r>
      <w:r w:rsidR="003554BE">
        <w:rPr>
          <w:rFonts w:eastAsia="Calibri" w:cs="Times New Roman"/>
          <w:snapToGrid w:val="0"/>
          <w:szCs w:val="28"/>
          <w:lang w:bidi="en-US"/>
        </w:rPr>
        <w:t xml:space="preserve"> (на выбор – 5-6 видов)</w:t>
      </w:r>
      <w:r>
        <w:rPr>
          <w:rFonts w:eastAsia="Calibri" w:cs="Times New Roman"/>
          <w:snapToGrid w:val="0"/>
          <w:szCs w:val="28"/>
          <w:lang w:bidi="en-US"/>
        </w:rPr>
        <w:t>, отметить виды Красной книги РБ, если таковые имеются.</w:t>
      </w:r>
    </w:p>
    <w:p w:rsidR="004B7C6E" w:rsidRDefault="000C5B9B" w:rsidP="004B7C6E">
      <w:pPr>
        <w:autoSpaceDE w:val="0"/>
        <w:autoSpaceDN w:val="0"/>
        <w:adjustRightInd w:val="0"/>
        <w:rPr>
          <w:rFonts w:eastAsia="Calibri" w:cs="Times New Roman"/>
          <w:snapToGrid w:val="0"/>
          <w:szCs w:val="28"/>
          <w:lang w:bidi="en-US"/>
        </w:rPr>
      </w:pPr>
      <w:r>
        <w:rPr>
          <w:rFonts w:eastAsia="Calibri" w:cs="Times New Roman"/>
          <w:snapToGrid w:val="0"/>
          <w:szCs w:val="28"/>
          <w:lang w:bidi="en-US"/>
        </w:rPr>
        <w:t>4.</w:t>
      </w:r>
      <w:r w:rsidR="00A7582B">
        <w:rPr>
          <w:rFonts w:eastAsia="Calibri" w:cs="Times New Roman"/>
          <w:snapToGrid w:val="0"/>
          <w:szCs w:val="28"/>
          <w:lang w:bidi="en-US"/>
        </w:rPr>
        <w:t xml:space="preserve"> Перенесите таблицу в рабочую тетрадь, расширив кол-во примеров видов для основных отрядов (там, где их мало приведено).</w:t>
      </w:r>
    </w:p>
    <w:p w:rsidR="004B7C6E" w:rsidRPr="004B7C6E" w:rsidRDefault="004B7C6E" w:rsidP="004B7C6E">
      <w:pPr>
        <w:autoSpaceDE w:val="0"/>
        <w:autoSpaceDN w:val="0"/>
        <w:adjustRightInd w:val="0"/>
        <w:rPr>
          <w:rFonts w:eastAsia="Times New Roman" w:cs="Times New Roman"/>
          <w:bCs/>
          <w:i/>
          <w:szCs w:val="28"/>
          <w:lang w:eastAsia="ru-RU"/>
        </w:rPr>
      </w:pPr>
      <w:r w:rsidRPr="004B7C6E">
        <w:rPr>
          <w:rFonts w:eastAsia="Times New Roman" w:cs="Times New Roman"/>
          <w:bCs/>
          <w:i/>
          <w:szCs w:val="28"/>
          <w:lang w:eastAsia="ru-RU"/>
        </w:rPr>
        <w:t xml:space="preserve"> Характеристика подклассов и отрядов класса Млекопитающие (см. таблицу):</w:t>
      </w:r>
    </w:p>
    <w:tbl>
      <w:tblPr>
        <w:tblW w:w="5078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"/>
        <w:gridCol w:w="2367"/>
        <w:gridCol w:w="46"/>
        <w:gridCol w:w="4005"/>
        <w:gridCol w:w="92"/>
        <w:gridCol w:w="2924"/>
        <w:gridCol w:w="92"/>
      </w:tblGrid>
      <w:tr w:rsidR="004B7C6E" w:rsidRPr="004B7C6E" w:rsidTr="002325CC">
        <w:trPr>
          <w:gridBefore w:val="1"/>
          <w:gridAfter w:val="1"/>
          <w:wBefore w:w="29" w:type="pct"/>
          <w:wAfter w:w="48" w:type="pct"/>
          <w:trHeight w:val="567"/>
          <w:jc w:val="center"/>
        </w:trPr>
        <w:tc>
          <w:tcPr>
            <w:tcW w:w="1235" w:type="pct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Подклассы и отряды</w:t>
            </w:r>
          </w:p>
        </w:tc>
        <w:tc>
          <w:tcPr>
            <w:tcW w:w="211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Характеристика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Представители</w:t>
            </w:r>
          </w:p>
        </w:tc>
      </w:tr>
      <w:tr w:rsidR="004B7C6E" w:rsidRPr="004B7C6E" w:rsidTr="002325CC">
        <w:trPr>
          <w:gridBefore w:val="1"/>
          <w:gridAfter w:val="1"/>
          <w:wBefore w:w="29" w:type="pct"/>
          <w:wAfter w:w="48" w:type="pct"/>
          <w:trHeight w:val="567"/>
          <w:jc w:val="center"/>
        </w:trPr>
        <w:tc>
          <w:tcPr>
            <w:tcW w:w="1235" w:type="pct"/>
          </w:tcPr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Подкласс </w:t>
            </w:r>
            <w:proofErr w:type="spell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Первозвери</w:t>
            </w:r>
            <w:proofErr w:type="spellEnd"/>
            <w:r w:rsidR="00F73340">
              <w:rPr>
                <w:rFonts w:eastAsia="Times New Roman" w:cs="Times New Roman"/>
                <w:bCs/>
                <w:szCs w:val="28"/>
                <w:lang w:eastAsia="ru-RU"/>
              </w:rPr>
              <w:t xml:space="preserve"> (яйцекладущие млекопитающие)</w:t>
            </w:r>
            <w:bookmarkStart w:id="1" w:name="_GoBack"/>
            <w:bookmarkEnd w:id="1"/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A7582B" w:rsidRPr="004B7C6E" w:rsidRDefault="00A7582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Подкласс Настоящие звери Отряд Сумчатые</w:t>
            </w:r>
          </w:p>
        </w:tc>
        <w:tc>
          <w:tcPr>
            <w:tcW w:w="2114" w:type="pct"/>
            <w:gridSpan w:val="2"/>
          </w:tcPr>
          <w:p w:rsidR="003F083B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Откладывают яйца и насиживают их; имеют клоаку (как у пресмыкающихся); млечные железы не имеют сосков.</w:t>
            </w:r>
          </w:p>
          <w:p w:rsidR="00A7582B" w:rsidRDefault="00A7582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 Мать донашивает детеныша в сумке на брюхе, где находятся млечные железы с сосками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Утконос, ехидна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 xml:space="preserve">, </w:t>
            </w:r>
            <w:proofErr w:type="spellStart"/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>проехидна</w:t>
            </w:r>
            <w:proofErr w:type="spellEnd"/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Кенгуру, коала, сумчатая мышь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>, опоссум,</w:t>
            </w: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 и т. д.</w:t>
            </w: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Отряд </w:t>
            </w:r>
            <w:proofErr w:type="spell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Насеко</w:t>
            </w:r>
            <w:proofErr w:type="spellEnd"/>
          </w:p>
          <w:p w:rsidR="004B7C6E" w:rsidRPr="004B7C6E" w:rsidRDefault="004B7C6E" w:rsidP="004B7C6E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proofErr w:type="spell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моядные</w:t>
            </w:r>
            <w:proofErr w:type="spellEnd"/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Примитивные млекопитающие (большие полушария небольшие и гладкие, почти без извилин, зубы остро-бугорчатые, трудно разделяемые на группы), небольшие размеры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Землеройка, крот, еж</w:t>
            </w: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Рукокрылые</w:t>
            </w:r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Крыло — кожистая перепонка между пальцами передней </w:t>
            </w: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конечности, грудина изменена</w:t>
            </w: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в киль, кости легкие и прочные</w:t>
            </w:r>
          </w:p>
        </w:tc>
        <w:tc>
          <w:tcPr>
            <w:tcW w:w="1574" w:type="pct"/>
            <w:gridSpan w:val="2"/>
          </w:tcPr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Летучие мыш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и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  <w:proofErr w:type="gramEnd"/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 xml:space="preserve"> рыжая вечерница, гигантская 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вечерница, крыланы, мышь-вампир</w:t>
            </w:r>
          </w:p>
          <w:p w:rsidR="00F73340" w:rsidRPr="004B7C6E" w:rsidRDefault="00F73340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 xml:space="preserve">Отряд 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Хищные</w:t>
            </w:r>
            <w:proofErr w:type="gramEnd"/>
          </w:p>
          <w:p w:rsidR="004B7C6E" w:rsidRPr="004B7C6E" w:rsidRDefault="004B7C6E" w:rsidP="004B7C6E">
            <w:pPr>
              <w:ind w:firstLine="102"/>
              <w:jc w:val="center"/>
              <w:rPr>
                <w:rFonts w:eastAsia="Calibri" w:cs="Times New Roman"/>
                <w:bCs/>
                <w:szCs w:val="28"/>
                <w:lang w:val="be-BY" w:bidi="en-US"/>
              </w:rPr>
            </w:pPr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Большинство питается животной пищей, особенное строение зубов (есть хищный зуб), 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разнообразны</w:t>
            </w:r>
            <w:proofErr w:type="gramEnd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 по внешнему виду и поведению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Собака, песец, волк,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лисицы (семейство</w:t>
            </w:r>
            <w:proofErr w:type="gramEnd"/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Волчьи); лев, </w:t>
            </w:r>
            <w:proofErr w:type="spell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тигр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,р</w:t>
            </w:r>
            <w:proofErr w:type="gramEnd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ысь</w:t>
            </w:r>
            <w:proofErr w:type="spellEnd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, кошка (Коша-</w:t>
            </w:r>
          </w:p>
          <w:p w:rsidR="004B7C6E" w:rsidRPr="004B7C6E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чьи); куница, ласка, </w:t>
            </w:r>
            <w:r w:rsidR="004B7C6E" w:rsidRPr="004B7C6E">
              <w:rPr>
                <w:rFonts w:eastAsia="Times New Roman" w:cs="Times New Roman"/>
                <w:bCs/>
                <w:szCs w:val="28"/>
                <w:lang w:eastAsia="ru-RU"/>
              </w:rPr>
              <w:t>хорек, норка, собол</w:t>
            </w:r>
            <w:proofErr w:type="gramStart"/>
            <w:r w:rsidR="004B7C6E" w:rsidRPr="004B7C6E">
              <w:rPr>
                <w:rFonts w:eastAsia="Times New Roman" w:cs="Times New Roman"/>
                <w:bCs/>
                <w:szCs w:val="28"/>
                <w:lang w:eastAsia="ru-RU"/>
              </w:rPr>
              <w:t>ь(</w:t>
            </w:r>
            <w:proofErr w:type="gramEnd"/>
            <w:r w:rsidR="004B7C6E" w:rsidRPr="004B7C6E">
              <w:rPr>
                <w:rFonts w:eastAsia="Times New Roman" w:cs="Times New Roman"/>
                <w:bCs/>
                <w:szCs w:val="28"/>
                <w:lang w:eastAsia="ru-RU"/>
              </w:rPr>
              <w:t>Куньи); бурый, белый и гималайский медведи (Медвежьи)</w:t>
            </w: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Ластоногие</w:t>
            </w:r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Живут в морях и океанах, имеют плавательные перепонки между пальцами (ласты), по строению зубов похожи 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на</w:t>
            </w:r>
            <w:proofErr w:type="gramEnd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 хищных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Гренландский тюлень,</w:t>
            </w:r>
          </w:p>
          <w:p w:rsidR="004B7C6E" w:rsidRDefault="004B7C6E" w:rsidP="004B7C6E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морской котик</w:t>
            </w:r>
            <w:r w:rsidR="003F083B">
              <w:rPr>
                <w:rFonts w:eastAsia="Times New Roman" w:cs="Times New Roman"/>
                <w:bCs/>
                <w:szCs w:val="28"/>
                <w:lang w:eastAsia="ru-RU"/>
              </w:rPr>
              <w:t>, моржи, нерпы, морские леопарды, морские слоны</w:t>
            </w:r>
          </w:p>
          <w:p w:rsidR="00F73340" w:rsidRPr="004B7C6E" w:rsidRDefault="00F73340" w:rsidP="004B7C6E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Отряд </w:t>
            </w:r>
            <w:proofErr w:type="gramStart"/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Китообразные</w:t>
            </w:r>
            <w:proofErr w:type="gramEnd"/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Всю жизнь проводят в воде, нет волосяного покрова, отсутствуют задние конечности, хвостовой плавник расположен горизонтально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Дельфины, синий кит,</w:t>
            </w:r>
          </w:p>
          <w:p w:rsidR="004B7C6E" w:rsidRPr="004B7C6E" w:rsidRDefault="004B7C6E" w:rsidP="004B7C6E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касатка, кашалот</w:t>
            </w:r>
          </w:p>
        </w:tc>
      </w:tr>
      <w:tr w:rsidR="004B7C6E" w:rsidRPr="004B7C6E" w:rsidTr="002325CC">
        <w:trPr>
          <w:trHeight w:val="567"/>
          <w:jc w:val="center"/>
        </w:trPr>
        <w:tc>
          <w:tcPr>
            <w:tcW w:w="1288" w:type="pct"/>
            <w:gridSpan w:val="3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Грызуны</w:t>
            </w:r>
          </w:p>
        </w:tc>
        <w:tc>
          <w:tcPr>
            <w:tcW w:w="2138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Самый многочисленный отряд, питается твердой растительной пищей, клыков нет,  резцы крупные и острые (растут всю жизнь по мере истирания), слепая кишка длинная и объемистая, очень плодовиты; разнообразные места обитания</w:t>
            </w:r>
          </w:p>
        </w:tc>
        <w:tc>
          <w:tcPr>
            <w:tcW w:w="1574" w:type="pct"/>
            <w:gridSpan w:val="2"/>
          </w:tcPr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Белка, крысы и мыши, суслики, ондатра, бобры</w:t>
            </w:r>
          </w:p>
        </w:tc>
      </w:tr>
      <w:tr w:rsidR="004B7C6E" w:rsidRPr="004B7C6E" w:rsidTr="002325CC">
        <w:trPr>
          <w:gridBefore w:val="1"/>
          <w:gridAfter w:val="1"/>
          <w:wBefore w:w="29" w:type="pct"/>
          <w:wAfter w:w="48" w:type="pct"/>
          <w:trHeight w:val="567"/>
          <w:jc w:val="center"/>
        </w:trPr>
        <w:tc>
          <w:tcPr>
            <w:tcW w:w="1235" w:type="pct"/>
          </w:tcPr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Парнокопытные</w:t>
            </w: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Pr="004B7C6E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Непарнокопытные</w:t>
            </w: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Отряд Приматы</w:t>
            </w:r>
          </w:p>
        </w:tc>
        <w:tc>
          <w:tcPr>
            <w:tcW w:w="2114" w:type="pct"/>
            <w:gridSpan w:val="2"/>
          </w:tcPr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На конечностях четное число пальцев, каждый палец одет роговым чехлом-копытом</w:t>
            </w: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Pr="004B7C6E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Число пальцев нечетное (от одного до пяти), каждый палец одет роговым чехлом-копытом</w:t>
            </w: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Древесный образ жизни, хватательные конечности (противопоставление большого пальца всем остальным), </w:t>
            </w: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высокое развитие головного мозга, в основном стадные животные</w:t>
            </w:r>
          </w:p>
        </w:tc>
        <w:tc>
          <w:tcPr>
            <w:tcW w:w="1574" w:type="pct"/>
            <w:gridSpan w:val="2"/>
          </w:tcPr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 xml:space="preserve">Крупный рогатый скот, овцы, лось, северный олень, дикий кабан </w:t>
            </w: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F083B" w:rsidRPr="004B7C6E" w:rsidRDefault="003F083B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>Лошадь, носорог, зебра, осел</w:t>
            </w:r>
            <w:r w:rsidR="00A7582B">
              <w:rPr>
                <w:rFonts w:eastAsia="Times New Roman" w:cs="Times New Roman"/>
                <w:bCs/>
                <w:szCs w:val="28"/>
                <w:lang w:eastAsia="ru-RU"/>
              </w:rPr>
              <w:t>, кулан</w:t>
            </w:r>
          </w:p>
          <w:p w:rsid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4B7C6E" w:rsidRPr="004B7C6E" w:rsidRDefault="004B7C6E" w:rsidP="004B7C6E">
            <w:pPr>
              <w:autoSpaceDE w:val="0"/>
              <w:autoSpaceDN w:val="0"/>
              <w:adjustRightInd w:val="0"/>
              <w:ind w:firstLine="102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t xml:space="preserve">Лемур, макака-резус, мартышки, павианы, гамадрилы, орангутанг, горилла, шимпанзе, </w:t>
            </w:r>
            <w:r w:rsidRPr="004B7C6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человек</w:t>
            </w:r>
          </w:p>
        </w:tc>
      </w:tr>
    </w:tbl>
    <w:p w:rsidR="000C5B9B" w:rsidRDefault="000C5B9B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</w:p>
    <w:p w:rsidR="000C5B9B" w:rsidRDefault="000C5B9B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</w:p>
    <w:p w:rsidR="00A7582B" w:rsidRDefault="00A7582B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</w:p>
    <w:p w:rsidR="00A7582B" w:rsidRDefault="00A7582B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</w:p>
    <w:p w:rsidR="00127F61" w:rsidRDefault="00127F61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  <w:r>
        <w:rPr>
          <w:rFonts w:eastAsia="Calibri" w:cs="Times New Roman"/>
          <w:snapToGrid w:val="0"/>
          <w:szCs w:val="28"/>
          <w:lang w:bidi="en-US"/>
        </w:rPr>
        <w:t>Литература:</w:t>
      </w:r>
    </w:p>
    <w:p w:rsidR="00127F61" w:rsidRDefault="00127F61" w:rsidP="00127F61">
      <w:pPr>
        <w:tabs>
          <w:tab w:val="center" w:pos="4677"/>
          <w:tab w:val="right" w:pos="9355"/>
        </w:tabs>
        <w:ind w:firstLine="0"/>
        <w:rPr>
          <w:rFonts w:eastAsia="Calibri" w:cs="Times New Roman"/>
          <w:snapToGrid w:val="0"/>
          <w:szCs w:val="28"/>
          <w:lang w:bidi="en-US"/>
        </w:rPr>
      </w:pPr>
      <w:r>
        <w:rPr>
          <w:rFonts w:eastAsia="Calibri" w:cs="Times New Roman"/>
          <w:snapToGrid w:val="0"/>
          <w:szCs w:val="28"/>
          <w:lang w:bidi="en-US"/>
        </w:rPr>
        <w:t xml:space="preserve">1. </w:t>
      </w:r>
      <w:proofErr w:type="spellStart"/>
      <w:r>
        <w:rPr>
          <w:rFonts w:eastAsia="Calibri" w:cs="Times New Roman"/>
          <w:snapToGrid w:val="0"/>
          <w:szCs w:val="28"/>
          <w:lang w:bidi="en-US"/>
        </w:rPr>
        <w:t>Карташев</w:t>
      </w:r>
      <w:proofErr w:type="spellEnd"/>
      <w:r>
        <w:rPr>
          <w:rFonts w:eastAsia="Calibri" w:cs="Times New Roman"/>
          <w:snapToGrid w:val="0"/>
          <w:szCs w:val="28"/>
          <w:lang w:bidi="en-US"/>
        </w:rPr>
        <w:t>, Н. Н., Соколов В. Е., Шилов, И. А. Практикум по зоологии позвоночных : учеб</w:t>
      </w:r>
      <w:proofErr w:type="gramStart"/>
      <w:r>
        <w:rPr>
          <w:rFonts w:eastAsia="Calibri" w:cs="Times New Roman"/>
          <w:snapToGrid w:val="0"/>
          <w:szCs w:val="28"/>
          <w:lang w:bidi="en-US"/>
        </w:rPr>
        <w:t>.</w:t>
      </w:r>
      <w:proofErr w:type="gramEnd"/>
      <w:r>
        <w:rPr>
          <w:rFonts w:eastAsia="Calibri" w:cs="Times New Roman"/>
          <w:snapToGrid w:val="0"/>
          <w:szCs w:val="28"/>
          <w:lang w:bidi="en-US"/>
        </w:rPr>
        <w:t xml:space="preserve"> </w:t>
      </w:r>
      <w:proofErr w:type="spellStart"/>
      <w:proofErr w:type="gramStart"/>
      <w:r>
        <w:rPr>
          <w:rFonts w:eastAsia="Calibri" w:cs="Times New Roman"/>
          <w:snapToGrid w:val="0"/>
          <w:szCs w:val="28"/>
          <w:lang w:bidi="en-US"/>
        </w:rPr>
        <w:t>п</w:t>
      </w:r>
      <w:proofErr w:type="gramEnd"/>
      <w:r>
        <w:rPr>
          <w:rFonts w:eastAsia="Calibri" w:cs="Times New Roman"/>
          <w:snapToGrid w:val="0"/>
          <w:szCs w:val="28"/>
          <w:lang w:bidi="en-US"/>
        </w:rPr>
        <w:t>особ</w:t>
      </w:r>
      <w:proofErr w:type="spellEnd"/>
      <w:r>
        <w:rPr>
          <w:rFonts w:eastAsia="Calibri" w:cs="Times New Roman"/>
          <w:snapToGrid w:val="0"/>
          <w:szCs w:val="28"/>
          <w:lang w:bidi="en-US"/>
        </w:rPr>
        <w:t xml:space="preserve">. / Н. Н. </w:t>
      </w:r>
      <w:proofErr w:type="spellStart"/>
      <w:r>
        <w:rPr>
          <w:rFonts w:eastAsia="Calibri" w:cs="Times New Roman"/>
          <w:snapToGrid w:val="0"/>
          <w:szCs w:val="28"/>
          <w:lang w:bidi="en-US"/>
        </w:rPr>
        <w:t>Карташев</w:t>
      </w:r>
      <w:proofErr w:type="spellEnd"/>
      <w:r>
        <w:rPr>
          <w:rFonts w:eastAsia="Calibri" w:cs="Times New Roman"/>
          <w:snapToGrid w:val="0"/>
          <w:szCs w:val="28"/>
          <w:lang w:bidi="en-US"/>
        </w:rPr>
        <w:t xml:space="preserve">, В. Е. Соколов, И. А. Шилов. </w:t>
      </w:r>
      <w:r>
        <w:rPr>
          <w:rFonts w:eastAsia="Calibri" w:cs="Times New Roman"/>
          <w:szCs w:val="28"/>
          <w:lang w:bidi="en-US"/>
        </w:rPr>
        <w:t>– М.</w:t>
      </w:r>
      <w:proofErr w:type="gramStart"/>
      <w:r>
        <w:rPr>
          <w:rFonts w:eastAsia="Calibri" w:cs="Times New Roman"/>
          <w:szCs w:val="28"/>
          <w:lang w:bidi="en-US"/>
        </w:rPr>
        <w:t xml:space="preserve"> :</w:t>
      </w:r>
      <w:proofErr w:type="gramEnd"/>
      <w:r>
        <w:rPr>
          <w:rFonts w:eastAsia="Calibri" w:cs="Times New Roman"/>
          <w:szCs w:val="28"/>
          <w:lang w:bidi="en-US"/>
        </w:rPr>
        <w:t xml:space="preserve"> Аспект Пресс, 2004. – 383 с.</w:t>
      </w:r>
    </w:p>
    <w:p w:rsidR="00127F61" w:rsidRDefault="00127F61" w:rsidP="00127F61">
      <w:pPr>
        <w:ind w:firstLine="0"/>
        <w:rPr>
          <w:rFonts w:eastAsia="Calibri" w:cs="Times New Roman"/>
          <w:szCs w:val="28"/>
          <w:lang w:bidi="en-US"/>
        </w:rPr>
      </w:pPr>
      <w:r>
        <w:rPr>
          <w:lang w:val="be-BY" w:bidi="en-US"/>
        </w:rPr>
        <w:t xml:space="preserve">2. Кузнецов, Б. А., Чернов, А. З., Катонова Л. Н. Курс зоологии : учеб. / Б. А. Кузнецов, А. З. Чернов, Л. Н. Катонова. </w:t>
      </w:r>
      <w:r>
        <w:rPr>
          <w:rFonts w:eastAsia="Calibri" w:cs="Times New Roman"/>
          <w:szCs w:val="28"/>
          <w:lang w:bidi="en-US"/>
        </w:rPr>
        <w:t>– М.</w:t>
      </w:r>
      <w:proofErr w:type="gramStart"/>
      <w:r>
        <w:rPr>
          <w:rFonts w:eastAsia="Calibri" w:cs="Times New Roman"/>
          <w:szCs w:val="28"/>
          <w:lang w:bidi="en-US"/>
        </w:rPr>
        <w:t xml:space="preserve"> :</w:t>
      </w:r>
      <w:proofErr w:type="gramEnd"/>
      <w:r>
        <w:rPr>
          <w:rFonts w:eastAsia="Calibri" w:cs="Times New Roman"/>
          <w:szCs w:val="28"/>
          <w:lang w:bidi="en-US"/>
        </w:rPr>
        <w:t xml:space="preserve"> </w:t>
      </w:r>
      <w:proofErr w:type="spellStart"/>
      <w:r>
        <w:rPr>
          <w:rFonts w:eastAsia="Calibri" w:cs="Times New Roman"/>
          <w:szCs w:val="28"/>
          <w:lang w:bidi="en-US"/>
        </w:rPr>
        <w:t>Агропромиздат</w:t>
      </w:r>
      <w:proofErr w:type="spellEnd"/>
      <w:r>
        <w:rPr>
          <w:rFonts w:eastAsia="Calibri" w:cs="Times New Roman"/>
          <w:szCs w:val="28"/>
          <w:lang w:bidi="en-US"/>
        </w:rPr>
        <w:t>, 1989. – 399 с.</w:t>
      </w:r>
    </w:p>
    <w:p w:rsidR="00127F61" w:rsidRDefault="00127F61" w:rsidP="00127F61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proofErr w:type="spellStart"/>
      <w:r>
        <w:rPr>
          <w:rFonts w:eastAsia="Times New Roman" w:cs="Times New Roman"/>
          <w:szCs w:val="28"/>
          <w:lang w:eastAsia="ru-RU"/>
        </w:rPr>
        <w:t>Ятусевич</w:t>
      </w:r>
      <w:proofErr w:type="spellEnd"/>
      <w:r>
        <w:rPr>
          <w:rFonts w:eastAsia="Times New Roman" w:cs="Times New Roman"/>
          <w:szCs w:val="28"/>
          <w:lang w:eastAsia="ru-RU"/>
        </w:rPr>
        <w:t>, А. И. Зоология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учеб. / А. И. </w:t>
      </w:r>
      <w:proofErr w:type="spellStart"/>
      <w:r>
        <w:rPr>
          <w:rFonts w:eastAsia="Times New Roman" w:cs="Times New Roman"/>
          <w:szCs w:val="28"/>
          <w:lang w:eastAsia="ru-RU"/>
        </w:rPr>
        <w:t>Ятусевич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Н. И. </w:t>
      </w:r>
      <w:proofErr w:type="spellStart"/>
      <w:r>
        <w:rPr>
          <w:rFonts w:eastAsia="Times New Roman" w:cs="Times New Roman"/>
          <w:szCs w:val="28"/>
          <w:lang w:eastAsia="ru-RU"/>
        </w:rPr>
        <w:t>Олехнович</w:t>
      </w:r>
      <w:proofErr w:type="spellEnd"/>
      <w:r>
        <w:rPr>
          <w:rFonts w:eastAsia="Times New Roman" w:cs="Times New Roman"/>
          <w:szCs w:val="28"/>
          <w:lang w:eastAsia="ru-RU"/>
        </w:rPr>
        <w:t>, А. М. Субботин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;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под ред. А. И. </w:t>
      </w:r>
      <w:proofErr w:type="spellStart"/>
      <w:r>
        <w:rPr>
          <w:rFonts w:eastAsia="Times New Roman" w:cs="Times New Roman"/>
          <w:szCs w:val="28"/>
          <w:lang w:eastAsia="ru-RU"/>
        </w:rPr>
        <w:t>Ятусевич</w:t>
      </w:r>
      <w:proofErr w:type="spellEnd"/>
      <w:r>
        <w:rPr>
          <w:rFonts w:eastAsia="Times New Roman" w:cs="Times New Roman"/>
          <w:szCs w:val="28"/>
          <w:lang w:eastAsia="ru-RU"/>
        </w:rPr>
        <w:t>. – Минск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ИВЦ Минфина, 2017. – 448 с.</w:t>
      </w:r>
    </w:p>
    <w:p w:rsidR="00127F61" w:rsidRDefault="00127F61" w:rsidP="00127F61">
      <w:pPr>
        <w:ind w:firstLine="0"/>
        <w:rPr>
          <w:rFonts w:eastAsia="Calibri" w:cs="Times New Roman"/>
          <w:szCs w:val="28"/>
          <w:lang w:val="be-BY" w:bidi="en-US"/>
        </w:rPr>
      </w:pPr>
    </w:p>
    <w:p w:rsidR="000F7B7D" w:rsidRDefault="000F7B7D"/>
    <w:sectPr w:rsidR="000F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61"/>
    <w:rsid w:val="000C5B9B"/>
    <w:rsid w:val="000F7B7D"/>
    <w:rsid w:val="00127F61"/>
    <w:rsid w:val="0016630D"/>
    <w:rsid w:val="003554BE"/>
    <w:rsid w:val="003F083B"/>
    <w:rsid w:val="004B7C6E"/>
    <w:rsid w:val="00A7582B"/>
    <w:rsid w:val="00E93850"/>
    <w:rsid w:val="00F73340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6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27F61"/>
    <w:pPr>
      <w:keepNext/>
      <w:keepLines/>
      <w:spacing w:before="200" w:after="20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27F61"/>
    <w:rPr>
      <w:rFonts w:asciiTheme="majorHAnsi" w:eastAsiaTheme="majorEastAsia" w:hAnsiTheme="majorHAnsi" w:cstheme="majorBid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6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27F61"/>
    <w:pPr>
      <w:keepNext/>
      <w:keepLines/>
      <w:spacing w:before="200" w:after="20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27F61"/>
    <w:rPr>
      <w:rFonts w:asciiTheme="majorHAnsi" w:eastAsiaTheme="majorEastAsia" w:hAnsiTheme="majorHAnsi" w:cstheme="majorBid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8</cp:revision>
  <dcterms:created xsi:type="dcterms:W3CDTF">2020-05-24T12:18:00Z</dcterms:created>
  <dcterms:modified xsi:type="dcterms:W3CDTF">2020-05-24T13:18:00Z</dcterms:modified>
</cp:coreProperties>
</file>