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29" w:rsidRDefault="00115229" w:rsidP="00115229">
      <w:pPr>
        <w:pStyle w:val="1"/>
      </w:pPr>
      <w:bookmarkStart w:id="0" w:name="_Toc31317874"/>
      <w:r>
        <w:rPr>
          <w:caps w:val="0"/>
        </w:rPr>
        <w:t>Семинарское занятие 2.</w:t>
      </w:r>
      <w:r>
        <w:t xml:space="preserve"> ТКАНИ основной паренхимы</w:t>
      </w:r>
      <w:bookmarkEnd w:id="0"/>
    </w:p>
    <w:p w:rsidR="00115229" w:rsidRDefault="00115229" w:rsidP="00115229">
      <w:pPr>
        <w:pStyle w:val="2"/>
        <w:rPr>
          <w:noProof/>
          <w:lang w:eastAsia="ru-RU"/>
        </w:rPr>
      </w:pPr>
      <w:bookmarkStart w:id="1" w:name="_Toc31317875"/>
      <w:r>
        <w:rPr>
          <w:noProof/>
          <w:lang w:val="en-US" w:eastAsia="ru-RU"/>
        </w:rPr>
        <w:t>I</w:t>
      </w:r>
      <w:r>
        <w:rPr>
          <w:noProof/>
          <w:lang w:eastAsia="ru-RU"/>
        </w:rPr>
        <w:t xml:space="preserve">. </w:t>
      </w:r>
      <w:bookmarkEnd w:id="1"/>
      <w:r>
        <w:rPr>
          <w:noProof/>
          <w:lang w:eastAsia="ru-RU"/>
        </w:rPr>
        <w:t xml:space="preserve">Терминологический словарь </w:t>
      </w:r>
    </w:p>
    <w:p w:rsidR="00115229" w:rsidRDefault="00115229" w:rsidP="00115229">
      <w:pPr>
        <w:tabs>
          <w:tab w:val="left" w:pos="993"/>
        </w:tabs>
        <w:rPr>
          <w:i/>
          <w:u w:val="single"/>
        </w:rPr>
      </w:pPr>
      <w:r>
        <w:rPr>
          <w:i/>
          <w:lang w:eastAsia="ru-RU"/>
        </w:rPr>
        <w:t xml:space="preserve">Хлоренхима– </w:t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tabs>
          <w:tab w:val="left" w:pos="993"/>
        </w:tabs>
        <w:rPr>
          <w:i/>
          <w:u w:val="single"/>
        </w:rPr>
      </w:pPr>
      <w:r w:rsidRPr="008531E9">
        <w:rPr>
          <w:i/>
        </w:rPr>
        <w:t>Запасающая паренхима</w:t>
      </w:r>
      <w:r>
        <w:rPr>
          <w:i/>
          <w:u w:val="single"/>
        </w:rPr>
        <w:t xml:space="preserve"> – 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tabs>
          <w:tab w:val="left" w:pos="993"/>
        </w:tabs>
        <w:rPr>
          <w:i/>
          <w:u w:val="single"/>
        </w:rPr>
      </w:pPr>
      <w:r>
        <w:rPr>
          <w:i/>
        </w:rPr>
        <w:t xml:space="preserve">Аэренхима – 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Pr="008531E9" w:rsidRDefault="00115229" w:rsidP="00115229">
      <w:pPr>
        <w:tabs>
          <w:tab w:val="left" w:pos="993"/>
        </w:tabs>
        <w:rPr>
          <w:i/>
        </w:rPr>
      </w:pPr>
      <w:r w:rsidRPr="008531E9">
        <w:rPr>
          <w:i/>
        </w:rPr>
        <w:t xml:space="preserve">Водоносная паренхима – </w:t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Pr="008531E9" w:rsidRDefault="00115229" w:rsidP="00115229">
      <w:pPr>
        <w:tabs>
          <w:tab w:val="left" w:pos="993"/>
        </w:tabs>
        <w:rPr>
          <w:i/>
        </w:rPr>
      </w:pPr>
      <w:proofErr w:type="spellStart"/>
      <w:r w:rsidRPr="008531E9">
        <w:rPr>
          <w:i/>
        </w:rPr>
        <w:t>Веламен</w:t>
      </w:r>
      <w:proofErr w:type="spellEnd"/>
      <w:r w:rsidRPr="008531E9">
        <w:rPr>
          <w:i/>
        </w:rPr>
        <w:t xml:space="preserve"> – </w:t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  <w:r w:rsidRPr="008531E9">
        <w:rPr>
          <w:i/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pStyle w:val="2"/>
        <w:rPr>
          <w:noProof/>
          <w:lang w:eastAsia="ru-RU"/>
        </w:rPr>
      </w:pPr>
      <w:bookmarkStart w:id="2" w:name="_Toc31317876"/>
      <w:r>
        <w:rPr>
          <w:lang w:val="en-US" w:eastAsia="ru-RU"/>
        </w:rPr>
        <w:t>II</w:t>
      </w:r>
      <w:r>
        <w:rPr>
          <w:noProof/>
          <w:lang w:eastAsia="ru-RU"/>
        </w:rPr>
        <w:t>. Теоретические задания</w:t>
      </w:r>
      <w:bookmarkEnd w:id="2"/>
    </w:p>
    <w:p w:rsidR="00115229" w:rsidRDefault="00115229" w:rsidP="00115229">
      <w:pPr>
        <w:rPr>
          <w:rFonts w:cs="Times New Roman"/>
          <w:noProof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Задание 1.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cs="Times New Roman"/>
          <w:noProof/>
          <w:szCs w:val="24"/>
          <w:lang w:eastAsia="ru-RU"/>
        </w:rPr>
        <w:t>Выпишите основные цитологические характеристики тканей основной паренхимы.</w:t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rFonts w:cs="Times New Roman"/>
          <w:noProof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Задание 2.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cs="Times New Roman"/>
          <w:noProof/>
          <w:szCs w:val="24"/>
          <w:lang w:eastAsia="ru-RU"/>
        </w:rPr>
        <w:t>Укажите для разных видов основных тканей (А–В) возможное место размещения в стебле растений (буквами в схеме строения), изображенного на рисунке 1.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115229" w:rsidTr="00115D66">
        <w:tc>
          <w:tcPr>
            <w:tcW w:w="3190" w:type="dxa"/>
          </w:tcPr>
          <w:p w:rsidR="00115229" w:rsidRPr="00256B39" w:rsidRDefault="00115229" w:rsidP="00115D66">
            <w:pPr>
              <w:rPr>
                <w:rFonts w:cs="Times New Roman"/>
                <w:b/>
                <w:noProof/>
                <w:szCs w:val="24"/>
                <w:lang w:eastAsia="ru-RU"/>
              </w:rPr>
            </w:pPr>
            <w:r>
              <w:rPr>
                <w:rFonts w:cs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1333500" cy="1159565"/>
                  <wp:effectExtent l="19050" t="19050" r="0" b="2540"/>
                  <wp:docPr id="19" name="Рисунок 19" descr="D:\Работа\Moodle\Иллюстрации\тема 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та\Moodle\Иллюстрации\тема 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47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595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b/>
                <w:noProof/>
                <w:szCs w:val="24"/>
                <w:lang w:eastAsia="ru-RU"/>
              </w:rPr>
              <w:t xml:space="preserve"> </w:t>
            </w:r>
            <w:r w:rsidRPr="00256B39">
              <w:rPr>
                <w:rFonts w:cs="Times New Roman"/>
                <w:b/>
                <w:noProof/>
                <w:szCs w:val="24"/>
                <w:lang w:eastAsia="ru-RU"/>
              </w:rPr>
              <w:t>А</w:t>
            </w:r>
          </w:p>
        </w:tc>
        <w:tc>
          <w:tcPr>
            <w:tcW w:w="3190" w:type="dxa"/>
          </w:tcPr>
          <w:p w:rsidR="00115229" w:rsidRPr="00256B39" w:rsidRDefault="00115229" w:rsidP="00115D66">
            <w:pPr>
              <w:rPr>
                <w:rFonts w:cs="Times New Roman"/>
                <w:b/>
                <w:noProof/>
                <w:szCs w:val="24"/>
                <w:lang w:eastAsia="ru-RU"/>
              </w:rPr>
            </w:pPr>
            <w:r>
              <w:rPr>
                <w:rFonts w:cs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1495425" cy="1124560"/>
                  <wp:effectExtent l="19050" t="19050" r="0" b="0"/>
                  <wp:docPr id="26" name="Рисунок 26" descr="D:\Работа\Moodle\Иллюстрации\хл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та\Moodle\Иллюстрации\хл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4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573" cy="112542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b/>
                <w:noProof/>
                <w:szCs w:val="24"/>
                <w:lang w:eastAsia="ru-RU"/>
              </w:rPr>
              <w:t xml:space="preserve"> </w:t>
            </w:r>
            <w:r w:rsidRPr="00256B39">
              <w:rPr>
                <w:rFonts w:cs="Times New Roman"/>
                <w:b/>
                <w:noProof/>
                <w:szCs w:val="24"/>
                <w:lang w:eastAsia="ru-RU"/>
              </w:rPr>
              <w:t>Б</w:t>
            </w:r>
          </w:p>
        </w:tc>
        <w:tc>
          <w:tcPr>
            <w:tcW w:w="3191" w:type="dxa"/>
          </w:tcPr>
          <w:p w:rsidR="00115229" w:rsidRPr="00256B39" w:rsidRDefault="00115229" w:rsidP="00115D66">
            <w:pPr>
              <w:rPr>
                <w:rFonts w:cs="Times New Roman"/>
                <w:b/>
                <w:noProof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5925" cy="1123950"/>
                  <wp:effectExtent l="19050" t="19050" r="9525" b="0"/>
                  <wp:docPr id="449" name="Рисунок 449" descr="Картинки по запросу &quot;plant parenchyma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plant parenchyma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5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693" cy="11257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b/>
                <w:noProof/>
                <w:szCs w:val="24"/>
                <w:lang w:eastAsia="ru-RU"/>
              </w:rPr>
              <w:t xml:space="preserve"> </w:t>
            </w:r>
            <w:r w:rsidRPr="00256B39">
              <w:rPr>
                <w:rFonts w:cs="Times New Roman"/>
                <w:b/>
                <w:noProof/>
                <w:szCs w:val="24"/>
                <w:lang w:eastAsia="ru-RU"/>
              </w:rPr>
              <w:t>В</w:t>
            </w:r>
          </w:p>
        </w:tc>
      </w:tr>
      <w:tr w:rsidR="00115229" w:rsidTr="00115D66">
        <w:trPr>
          <w:trHeight w:val="3052"/>
        </w:trPr>
        <w:tc>
          <w:tcPr>
            <w:tcW w:w="3190" w:type="dxa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1447800" cy="1483372"/>
                  <wp:effectExtent l="0" t="0" r="0" b="0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3.bmp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483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66737" cy="1494951"/>
                  <wp:effectExtent l="266700" t="0" r="252730" b="0"/>
                  <wp:docPr id="451" name="Рисунок 451" descr="Картинки по запросу &quot;plant stem anatomy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&quot;plant stem anatomy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54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66382" cy="1494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229" w:rsidTr="00115D66">
        <w:trPr>
          <w:trHeight w:val="545"/>
        </w:trPr>
        <w:tc>
          <w:tcPr>
            <w:tcW w:w="9571" w:type="dxa"/>
            <w:gridSpan w:val="3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Рисунок 1. Размещение паренхимы в стебле растений</w:t>
            </w:r>
          </w:p>
          <w:p w:rsidR="00115229" w:rsidRDefault="00115229" w:rsidP="00115D66">
            <w:pPr>
              <w:rPr>
                <w:noProof/>
                <w:lang w:eastAsia="ru-RU"/>
              </w:rPr>
            </w:pPr>
          </w:p>
        </w:tc>
      </w:tr>
    </w:tbl>
    <w:p w:rsidR="00115229" w:rsidRDefault="00115229" w:rsidP="00115229">
      <w:pPr>
        <w:pStyle w:val="2"/>
        <w:rPr>
          <w:noProof/>
          <w:lang w:eastAsia="ru-RU"/>
        </w:rPr>
      </w:pPr>
      <w:bookmarkStart w:id="3" w:name="_Toc31317877"/>
      <w:r>
        <w:rPr>
          <w:noProof/>
          <w:lang w:val="en-US" w:eastAsia="ru-RU"/>
        </w:rPr>
        <w:lastRenderedPageBreak/>
        <w:t>III</w:t>
      </w:r>
      <w:r>
        <w:rPr>
          <w:noProof/>
          <w:lang w:eastAsia="ru-RU"/>
        </w:rPr>
        <w:t>. Практические задания</w:t>
      </w:r>
      <w:bookmarkEnd w:id="3"/>
    </w:p>
    <w:p w:rsidR="00115229" w:rsidRDefault="00115229" w:rsidP="00115229">
      <w:pPr>
        <w:rPr>
          <w:rFonts w:cs="Times New Roman"/>
          <w:noProof/>
          <w:szCs w:val="24"/>
          <w:lang w:eastAsia="ru-RU"/>
        </w:rPr>
      </w:pPr>
      <w:r>
        <w:rPr>
          <w:rFonts w:cs="Times New Roman"/>
          <w:i/>
          <w:szCs w:val="24"/>
        </w:rPr>
        <w:t>Задание 1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noProof/>
          <w:szCs w:val="24"/>
          <w:lang w:eastAsia="ru-RU"/>
        </w:rPr>
        <w:t xml:space="preserve">Определите и подпишите различные виды тканей основной паренхимы (А–В) (рисунок 2). </w:t>
      </w:r>
      <w:r>
        <w:rPr>
          <w:rFonts w:cs="Times New Roman"/>
          <w:szCs w:val="24"/>
        </w:rPr>
        <w:t>Раскрасьте клетки соответствующими цветами.</w:t>
      </w:r>
      <w:r>
        <w:rPr>
          <w:rFonts w:cs="Times New Roman"/>
          <w:noProof/>
          <w:szCs w:val="24"/>
          <w:lang w:eastAsia="ru-RU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115229" w:rsidTr="00115D66">
        <w:tc>
          <w:tcPr>
            <w:tcW w:w="9571" w:type="dxa"/>
            <w:gridSpan w:val="2"/>
          </w:tcPr>
          <w:p w:rsidR="00115229" w:rsidRPr="001C17D7" w:rsidRDefault="00115229" w:rsidP="00115D66">
            <w:pPr>
              <w:rPr>
                <w:rFonts w:cs="Times New Roman"/>
                <w:b/>
                <w:noProof/>
                <w:szCs w:val="24"/>
                <w:lang w:eastAsia="ru-RU"/>
              </w:rPr>
            </w:pPr>
            <w:r w:rsidRPr="001C17D7">
              <w:rPr>
                <w:rFonts w:cs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1981200" cy="1495246"/>
                  <wp:effectExtent l="19050" t="19050" r="0" b="0"/>
                  <wp:docPr id="6152" name="Picture 8" descr="http://www.sbs.utexas.edu/mauseth/weblab/webchap3par/web3.3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" name="Picture 8" descr="http://www.sbs.utexas.edu/mauseth/weblab/webchap3par/web3.3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56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623" cy="15000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1C17D7">
              <w:rPr>
                <w:rFonts w:cs="Times New Roman"/>
                <w:b/>
                <w:noProof/>
                <w:szCs w:val="24"/>
                <w:lang w:eastAsia="ru-RU"/>
              </w:rPr>
              <w:t xml:space="preserve"> А</w:t>
            </w:r>
            <w:r w:rsidRPr="001C17D7">
              <w:rPr>
                <w:b/>
                <w:noProof/>
                <w:lang w:eastAsia="ru-RU"/>
              </w:rPr>
              <w:t xml:space="preserve"> </w:t>
            </w:r>
            <w:r w:rsidRPr="001C17D7">
              <w:rPr>
                <w:b/>
                <w:noProof/>
                <w:lang w:eastAsia="ru-RU"/>
              </w:rPr>
              <w:drawing>
                <wp:inline distT="0" distB="0" distL="0" distR="0">
                  <wp:extent cx="1819275" cy="1493044"/>
                  <wp:effectExtent l="19050" t="19050" r="0" b="0"/>
                  <wp:docPr id="470" name="Рисунок 470" descr="Картинки по запросу &quot;succulents parenchima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succulents parenchima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5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850" cy="14926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17D7">
              <w:rPr>
                <w:rFonts w:cs="Times New Roman"/>
                <w:b/>
                <w:noProof/>
                <w:szCs w:val="24"/>
                <w:lang w:eastAsia="ru-RU"/>
              </w:rPr>
              <w:t xml:space="preserve"> Б</w:t>
            </w:r>
            <w:r w:rsidRPr="001C17D7">
              <w:rPr>
                <w:b/>
                <w:noProof/>
                <w:lang w:eastAsia="ru-RU"/>
              </w:rPr>
              <w:t xml:space="preserve"> </w:t>
            </w:r>
            <w:r w:rsidRPr="001C17D7">
              <w:rPr>
                <w:b/>
                <w:noProof/>
                <w:lang w:eastAsia="ru-RU"/>
              </w:rPr>
              <w:drawing>
                <wp:inline distT="0" distB="0" distL="0" distR="0">
                  <wp:extent cx="1495425" cy="1495425"/>
                  <wp:effectExtent l="19050" t="19050" r="9525" b="9525"/>
                  <wp:docPr id="473" name="Рисунок 473" descr="Картинки по запросу &quot;elodea leaf parenchima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артинки по запросу &quot;elodea leaf parenchima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60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17D7">
              <w:rPr>
                <w:rFonts w:cs="Times New Roman"/>
                <w:b/>
                <w:noProof/>
                <w:szCs w:val="24"/>
                <w:lang w:eastAsia="ru-RU"/>
              </w:rPr>
              <w:t xml:space="preserve"> В</w:t>
            </w:r>
          </w:p>
        </w:tc>
      </w:tr>
      <w:tr w:rsidR="00115229" w:rsidTr="00115D66">
        <w:tc>
          <w:tcPr>
            <w:tcW w:w="5211" w:type="dxa"/>
          </w:tcPr>
          <w:p w:rsidR="00115229" w:rsidRDefault="00115229" w:rsidP="00115D66">
            <w:pPr>
              <w:rPr>
                <w:rFonts w:cs="Times New Roman"/>
                <w:b/>
                <w:noProof/>
                <w:szCs w:val="24"/>
                <w:lang w:eastAsia="ru-RU"/>
              </w:rPr>
            </w:pPr>
            <w:r w:rsidRPr="001C17D7">
              <w:rPr>
                <w:b/>
                <w:noProof/>
                <w:lang w:eastAsia="ru-RU"/>
              </w:rPr>
              <w:drawing>
                <wp:inline distT="0" distB="0" distL="0" distR="0">
                  <wp:extent cx="933450" cy="933450"/>
                  <wp:effectExtent l="19050" t="19050" r="0" b="0"/>
                  <wp:docPr id="471" name="Рисунок 471" descr="Картинки по запросу &quot;лист алоэ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&quot;лист алоэ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62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37" cy="93663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17D7">
              <w:rPr>
                <w:b/>
                <w:noProof/>
                <w:lang w:eastAsia="ru-RU"/>
              </w:rPr>
              <w:drawing>
                <wp:inline distT="0" distB="0" distL="0" distR="0">
                  <wp:extent cx="1805817" cy="940220"/>
                  <wp:effectExtent l="19050" t="19050" r="4445" b="0"/>
                  <wp:docPr id="474" name="Рисунок 474" descr="Картинки по запросу &quot;aloe leaf parenchima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артинки по запросу &quot;aloe leaf parenchima&quot;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3" cstate="print">
                            <a:grayscl/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64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7151" t="15045" r="-117" b="29203"/>
                          <a:stretch/>
                        </pic:blipFill>
                        <pic:spPr bwMode="auto">
                          <a:xfrm>
                            <a:off x="0" y="0"/>
                            <a:ext cx="1815659" cy="9453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b/>
                <w:noProof/>
                <w:szCs w:val="24"/>
                <w:lang w:eastAsia="ru-RU"/>
              </w:rPr>
              <w:t xml:space="preserve"> </w:t>
            </w:r>
            <w:r w:rsidRPr="001C17D7">
              <w:rPr>
                <w:rFonts w:cs="Times New Roman"/>
                <w:b/>
                <w:noProof/>
                <w:szCs w:val="24"/>
                <w:lang w:eastAsia="ru-RU"/>
              </w:rPr>
              <w:t>Г</w:t>
            </w:r>
          </w:p>
          <w:p w:rsidR="00115229" w:rsidRPr="007D0E88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Рисунок 2. Виды паренхимы</w:t>
            </w:r>
          </w:p>
        </w:tc>
        <w:tc>
          <w:tcPr>
            <w:tcW w:w="4360" w:type="dxa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А________________________________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Б________________________________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В________________________________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Г________________________________</w:t>
            </w:r>
          </w:p>
          <w:p w:rsidR="00115229" w:rsidRPr="001C17D7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</w:tc>
      </w:tr>
    </w:tbl>
    <w:p w:rsidR="00115229" w:rsidRDefault="00115229" w:rsidP="00115229">
      <w:pPr>
        <w:rPr>
          <w:rFonts w:cs="Times New Roman"/>
          <w:noProof/>
          <w:szCs w:val="24"/>
          <w:lang w:eastAsia="ru-RU"/>
        </w:rPr>
      </w:pPr>
      <w:bookmarkStart w:id="4" w:name="_Toc31317878"/>
      <w:r>
        <w:rPr>
          <w:rFonts w:cs="Times New Roman"/>
          <w:i/>
          <w:szCs w:val="24"/>
        </w:rPr>
        <w:t>Задание 2.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noProof/>
          <w:szCs w:val="24"/>
          <w:lang w:eastAsia="ru-RU"/>
        </w:rPr>
        <w:t xml:space="preserve">Определите и подпишите тип всасывающих тканей растений А–Б (рисунок 3). </w:t>
      </w:r>
      <w:r>
        <w:rPr>
          <w:rFonts w:cs="Times New Roman"/>
          <w:szCs w:val="24"/>
        </w:rPr>
        <w:t>Раскрасьте клеточные элементы этих тканей соответствующими цветами.</w:t>
      </w:r>
      <w:r>
        <w:rPr>
          <w:rFonts w:cs="Times New Roman"/>
          <w:noProof/>
          <w:szCs w:val="24"/>
          <w:lang w:eastAsia="ru-RU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15229" w:rsidTr="00115D66">
        <w:tc>
          <w:tcPr>
            <w:tcW w:w="4785" w:type="dxa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714283" cy="1343025"/>
                  <wp:effectExtent l="19050" t="1905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3.jpg"/>
                          <pic:cNvPicPr/>
                        </pic:nvPicPr>
                        <pic:blipFill rotWithShape="1">
                          <a:blip r:embed="rId165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66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45230"/>
                          <a:stretch/>
                        </pic:blipFill>
                        <pic:spPr bwMode="auto">
                          <a:xfrm>
                            <a:off x="0" y="0"/>
                            <a:ext cx="2723946" cy="13478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846357" cy="1343025"/>
                  <wp:effectExtent l="19050" t="1905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1+BsGF+wHL._SL1000_.jpg"/>
                          <pic:cNvPicPr/>
                        </pic:nvPicPr>
                        <pic:blipFill rotWithShape="1">
                          <a:blip r:embed="rId167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68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46793"/>
                          <a:stretch/>
                        </pic:blipFill>
                        <pic:spPr bwMode="auto">
                          <a:xfrm>
                            <a:off x="0" y="0"/>
                            <a:ext cx="2851123" cy="134527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</w:tc>
      </w:tr>
      <w:tr w:rsidR="00115229" w:rsidTr="00115D66">
        <w:tc>
          <w:tcPr>
            <w:tcW w:w="9571" w:type="dxa"/>
            <w:gridSpan w:val="2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А – ризодерма; Б – веламен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Рисунок 3. Всасывающие ткани</w:t>
            </w:r>
          </w:p>
        </w:tc>
      </w:tr>
    </w:tbl>
    <w:p w:rsidR="00115229" w:rsidRPr="003D3879" w:rsidRDefault="00115229" w:rsidP="00115229">
      <w:pPr>
        <w:rPr>
          <w:sz w:val="16"/>
          <w:szCs w:val="16"/>
        </w:rPr>
      </w:pPr>
    </w:p>
    <w:p w:rsidR="00115229" w:rsidRDefault="00115229" w:rsidP="00115229">
      <w:pPr>
        <w:pStyle w:val="2"/>
      </w:pPr>
      <w:r>
        <w:rPr>
          <w:lang w:val="en-US"/>
        </w:rPr>
        <w:t>IV</w:t>
      </w:r>
      <w:r>
        <w:t>. Таблицы</w:t>
      </w:r>
      <w:bookmarkEnd w:id="4"/>
      <w:r>
        <w:t xml:space="preserve"> </w:t>
      </w:r>
    </w:p>
    <w:p w:rsidR="00115229" w:rsidRDefault="00115229" w:rsidP="00115229">
      <w:r>
        <w:t xml:space="preserve">Таблица – Сравнительная характеристика </w:t>
      </w:r>
      <w:proofErr w:type="spellStart"/>
      <w:r>
        <w:t>паренхимных</w:t>
      </w:r>
      <w:proofErr w:type="spellEnd"/>
      <w:r>
        <w:t xml:space="preserve"> тканей.</w:t>
      </w:r>
    </w:p>
    <w:tbl>
      <w:tblPr>
        <w:tblW w:w="913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3166"/>
        <w:gridCol w:w="2044"/>
        <w:gridCol w:w="1580"/>
        <w:gridCol w:w="2347"/>
      </w:tblGrid>
      <w:tr w:rsidR="00115229" w:rsidTr="00115D66">
        <w:trPr>
          <w:trHeight w:val="1242"/>
          <w:tblHeader/>
          <w:jc w:val="center"/>
        </w:trPr>
        <w:tc>
          <w:tcPr>
            <w:tcW w:w="31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double" w:sz="4" w:space="0" w:color="auto"/>
            </w:tcBorders>
            <w:hideMark/>
          </w:tcPr>
          <w:p w:rsidR="00115229" w:rsidRPr="00EF3BD4" w:rsidRDefault="00115229" w:rsidP="00115D6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Pr="00EF3BD4">
              <w:rPr>
                <w:b/>
              </w:rPr>
              <w:t>Признак</w:t>
            </w:r>
          </w:p>
          <w:p w:rsidR="00115229" w:rsidRDefault="00115229" w:rsidP="00115D66">
            <w:pPr>
              <w:rPr>
                <w:b/>
              </w:rPr>
            </w:pPr>
          </w:p>
          <w:p w:rsidR="00115229" w:rsidRPr="00EF3BD4" w:rsidRDefault="00115229" w:rsidP="00115D66">
            <w:pPr>
              <w:rPr>
                <w:b/>
              </w:rPr>
            </w:pPr>
            <w:r>
              <w:rPr>
                <w:b/>
              </w:rPr>
              <w:t>Вид паренхимы</w:t>
            </w:r>
            <w:r>
              <w:t xml:space="preserve"> </w:t>
            </w:r>
          </w:p>
        </w:tc>
        <w:tc>
          <w:tcPr>
            <w:tcW w:w="2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jc w:val="center"/>
              <w:rPr>
                <w:b/>
              </w:rPr>
            </w:pPr>
            <w:r>
              <w:t>Отличительные черты клеток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jc w:val="center"/>
            </w:pPr>
            <w:r>
              <w:t>Органы размещения</w:t>
            </w:r>
          </w:p>
          <w:p w:rsidR="00115229" w:rsidRDefault="00115229" w:rsidP="00115D66">
            <w:pPr>
              <w:jc w:val="center"/>
              <w:rPr>
                <w:b/>
              </w:rPr>
            </w:pP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jc w:val="center"/>
              <w:rPr>
                <w:b/>
              </w:rPr>
            </w:pPr>
            <w:r>
              <w:t>Функции</w:t>
            </w:r>
          </w:p>
        </w:tc>
      </w:tr>
      <w:tr w:rsidR="00115229" w:rsidTr="00115D66">
        <w:trPr>
          <w:trHeight w:val="272"/>
          <w:jc w:val="center"/>
        </w:trPr>
        <w:tc>
          <w:tcPr>
            <w:tcW w:w="3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Pr="00AC5482" w:rsidRDefault="00115229" w:rsidP="00115D66">
            <w:r w:rsidRPr="00AC5482">
              <w:t>Хлоренхима</w:t>
            </w:r>
          </w:p>
        </w:tc>
        <w:tc>
          <w:tcPr>
            <w:tcW w:w="2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/>
          <w:p w:rsidR="00115229" w:rsidRDefault="00115229" w:rsidP="00115D66"/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</w:tr>
      <w:tr w:rsidR="00115229" w:rsidTr="00115D66">
        <w:trPr>
          <w:jc w:val="center"/>
        </w:trPr>
        <w:tc>
          <w:tcPr>
            <w:tcW w:w="3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Pr="00AC5482" w:rsidRDefault="00115229" w:rsidP="00115D66">
            <w:r w:rsidRPr="00AC5482">
              <w:t>Запасающая паренхима</w:t>
            </w:r>
          </w:p>
        </w:tc>
        <w:tc>
          <w:tcPr>
            <w:tcW w:w="2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/>
          <w:p w:rsidR="00115229" w:rsidRDefault="00115229" w:rsidP="00115D66"/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</w:tr>
      <w:tr w:rsidR="00115229" w:rsidTr="00115D66">
        <w:trPr>
          <w:jc w:val="center"/>
        </w:trPr>
        <w:tc>
          <w:tcPr>
            <w:tcW w:w="3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Pr="00AC5482" w:rsidRDefault="00115229" w:rsidP="00115D66">
            <w:r w:rsidRPr="00AC5482">
              <w:lastRenderedPageBreak/>
              <w:t>Водоносная паренхима</w:t>
            </w:r>
          </w:p>
        </w:tc>
        <w:tc>
          <w:tcPr>
            <w:tcW w:w="2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/>
          <w:p w:rsidR="00115229" w:rsidRDefault="00115229" w:rsidP="00115D66"/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</w:tr>
      <w:tr w:rsidR="00115229" w:rsidTr="00115D66">
        <w:trPr>
          <w:jc w:val="center"/>
        </w:trPr>
        <w:tc>
          <w:tcPr>
            <w:tcW w:w="3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Pr="00AC5482" w:rsidRDefault="00115229" w:rsidP="00115D66">
            <w:r w:rsidRPr="00AC5482">
              <w:t>Аэренхима</w:t>
            </w:r>
          </w:p>
        </w:tc>
        <w:tc>
          <w:tcPr>
            <w:tcW w:w="2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/>
          <w:p w:rsidR="00115229" w:rsidRDefault="00115229" w:rsidP="00115D66"/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</w:tr>
    </w:tbl>
    <w:p w:rsidR="00115229" w:rsidRDefault="00115229" w:rsidP="00115229"/>
    <w:p w:rsidR="00115229" w:rsidRDefault="00115229" w:rsidP="00115229">
      <w:pPr>
        <w:pStyle w:val="2"/>
      </w:pPr>
      <w:bookmarkStart w:id="5" w:name="_Toc31317879"/>
      <w:r>
        <w:rPr>
          <w:lang w:val="en-US"/>
        </w:rPr>
        <w:t>V</w:t>
      </w:r>
      <w:r>
        <w:t>. Контрольные вопросы:</w:t>
      </w:r>
      <w:bookmarkEnd w:id="5"/>
    </w:p>
    <w:p w:rsidR="00115229" w:rsidRDefault="00115229" w:rsidP="00115229">
      <w:pPr>
        <w:rPr>
          <w:u w:val="single"/>
        </w:rPr>
      </w:pPr>
      <w:r>
        <w:t>1. Объясните, почему паренхима является основным компонентом тела растений?</w:t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 w:rsidRPr="007D0E88">
        <w:t xml:space="preserve">2. Назовите три основных отличительных признака </w:t>
      </w:r>
      <w:proofErr w:type="spellStart"/>
      <w:r w:rsidRPr="007D0E88">
        <w:t>паренхимных</w:t>
      </w:r>
      <w:proofErr w:type="spellEnd"/>
      <w:r w:rsidRPr="007D0E88">
        <w:t xml:space="preserve"> тканей</w:t>
      </w:r>
      <w:r>
        <w:rPr>
          <w:u w:val="single"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 w:rsidRPr="007D0E88">
        <w:t xml:space="preserve">3. </w:t>
      </w:r>
      <w:r>
        <w:t>Почему колленхиму некоторые авторы рассматривают как разновидность паренхимы? Ответ обоснуйте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t>4. Установите зависимость месторасположения определенного вида паренхимы от выполняемой функции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Pr="007D0E88" w:rsidRDefault="00115229" w:rsidP="00115229">
      <w:r>
        <w:t>5</w:t>
      </w:r>
      <w:r w:rsidRPr="007D0E88">
        <w:t xml:space="preserve">. </w:t>
      </w:r>
      <w:r>
        <w:t>Проанализировав особенности строения и размещения основных тканей, сделайте вывод, какие виды паренхимы встречаются в теле растения чаще и почему:</w:t>
      </w:r>
    </w:p>
    <w:p w:rsidR="00115229" w:rsidRPr="007D0E88" w:rsidRDefault="00115229" w:rsidP="00115229">
      <w:pPr>
        <w:ind w:firstLine="284"/>
        <w:rPr>
          <w:rFonts w:cs="Times New Roman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333375" cy="333375"/>
            <wp:effectExtent l="0" t="0" r="0" b="0"/>
            <wp:docPr id="4" name="Рисунок 4" descr="https://im0-tub-by.yandex.net/i?id=60e802283d002733cad0b51b7997d0f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s://im0-tub-by.yandex.net/i?id=60e802283d002733cad0b51b7997d0f3&amp;n=13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Cs w:val="24"/>
        </w:rPr>
        <w:t xml:space="preserve">Выводы </w:t>
      </w:r>
      <w:r w:rsidRPr="007D0E88">
        <w:rPr>
          <w:rFonts w:cs="Times New Roman"/>
          <w:szCs w:val="24"/>
          <w:u w:val="single"/>
        </w:rPr>
        <w:tab/>
      </w:r>
      <w:r w:rsidRPr="007D0E88">
        <w:rPr>
          <w:rFonts w:cs="Times New Roman"/>
          <w:szCs w:val="24"/>
          <w:u w:val="single"/>
        </w:rPr>
        <w:tab/>
      </w:r>
      <w:r w:rsidRPr="007D0E88">
        <w:rPr>
          <w:rFonts w:cs="Times New Roman"/>
          <w:szCs w:val="24"/>
          <w:u w:val="single"/>
        </w:rPr>
        <w:tab/>
      </w:r>
      <w:r w:rsidRPr="007D0E88">
        <w:rPr>
          <w:rFonts w:cs="Times New Roman"/>
          <w:szCs w:val="24"/>
          <w:u w:val="single"/>
        </w:rPr>
        <w:tab/>
      </w:r>
      <w:r w:rsidRPr="007D0E88">
        <w:rPr>
          <w:rFonts w:cs="Times New Roman"/>
          <w:szCs w:val="24"/>
          <w:u w:val="single"/>
        </w:rPr>
        <w:tab/>
      </w:r>
      <w:r w:rsidRPr="007D0E88">
        <w:rPr>
          <w:rFonts w:cs="Times New Roman"/>
          <w:szCs w:val="24"/>
          <w:u w:val="single"/>
        </w:rPr>
        <w:tab/>
      </w:r>
      <w:r w:rsidRPr="007D0E88">
        <w:rPr>
          <w:rFonts w:cs="Times New Roman"/>
          <w:szCs w:val="24"/>
          <w:u w:val="single"/>
        </w:rPr>
        <w:tab/>
      </w:r>
      <w:r w:rsidRPr="007D0E88">
        <w:rPr>
          <w:rFonts w:cs="Times New Roman"/>
          <w:szCs w:val="24"/>
          <w:u w:val="single"/>
        </w:rPr>
        <w:tab/>
      </w:r>
      <w:r w:rsidRPr="007D0E88">
        <w:rPr>
          <w:rFonts w:cs="Times New Roman"/>
          <w:szCs w:val="24"/>
          <w:u w:val="single"/>
        </w:rPr>
        <w:tab/>
      </w:r>
      <w:r w:rsidRPr="007D0E88">
        <w:rPr>
          <w:rFonts w:cs="Times New Roman"/>
          <w:szCs w:val="24"/>
          <w:u w:val="single"/>
        </w:rPr>
        <w:tab/>
      </w:r>
      <w:r w:rsidRPr="007D0E88">
        <w:rPr>
          <w:rFonts w:cs="Times New Roman"/>
          <w:szCs w:val="24"/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</w:p>
    <w:p w:rsidR="00115229" w:rsidRPr="007D0E88" w:rsidRDefault="00115229" w:rsidP="00115229">
      <w:pPr>
        <w:rPr>
          <w:u w:val="single"/>
        </w:rPr>
      </w:pPr>
    </w:p>
    <w:p w:rsidR="00115229" w:rsidRDefault="00115229" w:rsidP="00115229">
      <w:pPr>
        <w:pStyle w:val="1"/>
      </w:pPr>
      <w:bookmarkStart w:id="6" w:name="_Toc31317880"/>
      <w:r>
        <w:rPr>
          <w:caps w:val="0"/>
        </w:rPr>
        <w:lastRenderedPageBreak/>
        <w:t>Сем</w:t>
      </w:r>
      <w:bookmarkStart w:id="7" w:name="_GoBack"/>
      <w:bookmarkEnd w:id="7"/>
      <w:r>
        <w:rPr>
          <w:caps w:val="0"/>
        </w:rPr>
        <w:t xml:space="preserve">инарское занятие 4. </w:t>
      </w:r>
      <w:r>
        <w:t>выделительные (секреторные) ТКАНИ</w:t>
      </w:r>
      <w:bookmarkEnd w:id="6"/>
    </w:p>
    <w:p w:rsidR="00115229" w:rsidRDefault="00115229" w:rsidP="00115229">
      <w:pPr>
        <w:pStyle w:val="2"/>
        <w:rPr>
          <w:noProof/>
          <w:lang w:eastAsia="ru-RU"/>
        </w:rPr>
      </w:pPr>
      <w:bookmarkStart w:id="8" w:name="_Toc31317881"/>
      <w:r>
        <w:rPr>
          <w:noProof/>
          <w:lang w:val="en-US" w:eastAsia="ru-RU"/>
        </w:rPr>
        <w:t>I</w:t>
      </w:r>
      <w:r>
        <w:rPr>
          <w:noProof/>
          <w:lang w:eastAsia="ru-RU"/>
        </w:rPr>
        <w:t>. Глоссарий</w:t>
      </w:r>
      <w:bookmarkEnd w:id="8"/>
      <w:r>
        <w:rPr>
          <w:noProof/>
          <w:lang w:eastAsia="ru-RU"/>
        </w:rPr>
        <w:t xml:space="preserve"> </w:t>
      </w:r>
    </w:p>
    <w:p w:rsidR="00115229" w:rsidRDefault="00115229" w:rsidP="00115229">
      <w:pPr>
        <w:tabs>
          <w:tab w:val="left" w:pos="993"/>
        </w:tabs>
        <w:rPr>
          <w:i/>
          <w:u w:val="single"/>
        </w:rPr>
      </w:pPr>
      <w:r>
        <w:rPr>
          <w:i/>
          <w:lang w:eastAsia="ru-RU"/>
        </w:rPr>
        <w:t xml:space="preserve">Секреция – </w:t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tabs>
          <w:tab w:val="left" w:pos="993"/>
        </w:tabs>
        <w:rPr>
          <w:i/>
          <w:u w:val="single"/>
          <w:lang w:eastAsia="ru-RU"/>
        </w:rPr>
      </w:pPr>
      <w:r>
        <w:rPr>
          <w:i/>
          <w:lang w:eastAsia="ru-RU"/>
        </w:rPr>
        <w:t xml:space="preserve">Ткани внешней секреции – </w:t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tabs>
          <w:tab w:val="left" w:pos="993"/>
        </w:tabs>
        <w:rPr>
          <w:i/>
          <w:u w:val="single"/>
          <w:lang w:eastAsia="ru-RU"/>
        </w:rPr>
      </w:pPr>
      <w:r>
        <w:rPr>
          <w:i/>
          <w:lang w:eastAsia="ru-RU"/>
        </w:rPr>
        <w:t xml:space="preserve">Ткани внутренней секреции – </w:t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tabs>
          <w:tab w:val="left" w:pos="993"/>
        </w:tabs>
        <w:rPr>
          <w:i/>
          <w:u w:val="single"/>
          <w:lang w:eastAsia="ru-RU"/>
        </w:rPr>
      </w:pPr>
      <w:r>
        <w:rPr>
          <w:i/>
          <w:lang w:eastAsia="ru-RU"/>
        </w:rPr>
        <w:t xml:space="preserve">Лизигенное вместилище – </w:t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tabs>
          <w:tab w:val="left" w:pos="993"/>
        </w:tabs>
        <w:rPr>
          <w:i/>
          <w:u w:val="single"/>
          <w:lang w:eastAsia="ru-RU"/>
        </w:rPr>
      </w:pPr>
      <w:proofErr w:type="spellStart"/>
      <w:r>
        <w:rPr>
          <w:i/>
          <w:lang w:eastAsia="ru-RU"/>
        </w:rPr>
        <w:t>Схизогенное</w:t>
      </w:r>
      <w:proofErr w:type="spellEnd"/>
      <w:r>
        <w:rPr>
          <w:i/>
          <w:lang w:eastAsia="ru-RU"/>
        </w:rPr>
        <w:t xml:space="preserve"> вместилище – </w:t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tabs>
          <w:tab w:val="left" w:pos="993"/>
        </w:tabs>
        <w:rPr>
          <w:i/>
          <w:u w:val="single"/>
        </w:rPr>
      </w:pPr>
      <w:r>
        <w:rPr>
          <w:i/>
          <w:lang w:eastAsia="ru-RU"/>
        </w:rPr>
        <w:t xml:space="preserve">Нектарник – </w:t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tabs>
          <w:tab w:val="left" w:pos="993"/>
        </w:tabs>
        <w:rPr>
          <w:i/>
          <w:u w:val="single"/>
        </w:rPr>
      </w:pPr>
      <w:r>
        <w:rPr>
          <w:i/>
          <w:lang w:eastAsia="ru-RU"/>
        </w:rPr>
        <w:t xml:space="preserve">Млечник – </w:t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tabs>
          <w:tab w:val="left" w:pos="993"/>
        </w:tabs>
        <w:rPr>
          <w:i/>
          <w:u w:val="single"/>
        </w:rPr>
      </w:pPr>
      <w:proofErr w:type="spellStart"/>
      <w:r>
        <w:rPr>
          <w:i/>
          <w:lang w:eastAsia="ru-RU"/>
        </w:rPr>
        <w:t>Гидатода</w:t>
      </w:r>
      <w:proofErr w:type="spellEnd"/>
      <w:r>
        <w:rPr>
          <w:i/>
          <w:lang w:eastAsia="ru-RU"/>
        </w:rPr>
        <w:t xml:space="preserve"> – </w:t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tabs>
          <w:tab w:val="left" w:pos="993"/>
        </w:tabs>
        <w:rPr>
          <w:i/>
          <w:u w:val="single"/>
        </w:rPr>
      </w:pPr>
      <w:r>
        <w:rPr>
          <w:i/>
          <w:lang w:eastAsia="ru-RU"/>
        </w:rPr>
        <w:t xml:space="preserve">Смоляной ход – </w:t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pStyle w:val="2"/>
        <w:rPr>
          <w:noProof/>
          <w:lang w:eastAsia="ru-RU"/>
        </w:rPr>
      </w:pPr>
      <w:bookmarkStart w:id="9" w:name="_Toc31317882"/>
      <w:r>
        <w:rPr>
          <w:lang w:val="en-US" w:eastAsia="ru-RU"/>
        </w:rPr>
        <w:t>II</w:t>
      </w:r>
      <w:r>
        <w:rPr>
          <w:noProof/>
          <w:lang w:eastAsia="ru-RU"/>
        </w:rPr>
        <w:t>. Теоретические задания</w:t>
      </w:r>
      <w:bookmarkEnd w:id="9"/>
    </w:p>
    <w:p w:rsidR="00115229" w:rsidRDefault="00115229" w:rsidP="00115229">
      <w:pPr>
        <w:rPr>
          <w:rFonts w:cs="Times New Roman"/>
          <w:noProof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Задание 1.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cs="Times New Roman"/>
          <w:noProof/>
          <w:szCs w:val="24"/>
          <w:lang w:eastAsia="ru-RU"/>
        </w:rPr>
        <w:t>Дополните схему классификации выделительных тканей.</w:t>
      </w:r>
    </w:p>
    <w:p w:rsidR="00115229" w:rsidRDefault="00115229" w:rsidP="00115229">
      <w:pPr>
        <w:rPr>
          <w:rFonts w:cs="Times New Roman"/>
          <w:noProof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95975" cy="2590800"/>
            <wp:effectExtent l="0" t="19050" r="0" b="38100"/>
            <wp:docPr id="34" name="Схема 3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0" r:lo="rId171" r:qs="rId172" r:cs="rId173"/>
              </a:graphicData>
            </a:graphic>
          </wp:inline>
        </w:drawing>
      </w:r>
    </w:p>
    <w:p w:rsidR="00115229" w:rsidRDefault="00115229" w:rsidP="00115229">
      <w:pPr>
        <w:rPr>
          <w:rFonts w:cs="Times New Roman"/>
          <w:noProof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lastRenderedPageBreak/>
        <w:t>Задание 2.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cs="Times New Roman"/>
          <w:noProof/>
          <w:szCs w:val="24"/>
          <w:lang w:eastAsia="ru-RU"/>
        </w:rPr>
        <w:t>Укажите элементы строения нектарника цветка тагетеса (1–3), изображенного на рисунке 1.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15229" w:rsidTr="00115D66">
        <w:trPr>
          <w:trHeight w:val="4551"/>
        </w:trPr>
        <w:tc>
          <w:tcPr>
            <w:tcW w:w="4785" w:type="dxa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857500" cy="3072581"/>
                  <wp:effectExtent l="19050" t="1905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01.jpg"/>
                          <pic:cNvPicPr/>
                        </pic:nvPicPr>
                        <pic:blipFill rotWithShape="1">
                          <a:blip r:embed="rId175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76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502" t="3447" r="4200" b="10344"/>
                          <a:stretch/>
                        </pic:blipFill>
                        <pic:spPr bwMode="auto">
                          <a:xfrm>
                            <a:off x="0" y="0"/>
                            <a:ext cx="2863440" cy="307896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1 – ткань нектарника;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2 – сосуды проводящего пучка;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3 – выделительные железистые волоски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Рисунок 1. Строение нектарника цветка тагетеса.</w:t>
            </w:r>
          </w:p>
        </w:tc>
      </w:tr>
    </w:tbl>
    <w:p w:rsidR="00115229" w:rsidRDefault="00115229" w:rsidP="00115229">
      <w:pPr>
        <w:rPr>
          <w:rFonts w:eastAsia="Times New Roman" w:cs="Times New Roman"/>
          <w:i/>
          <w:szCs w:val="24"/>
          <w:lang w:eastAsia="ru-RU"/>
        </w:rPr>
      </w:pPr>
    </w:p>
    <w:p w:rsidR="00115229" w:rsidRDefault="00115229" w:rsidP="00115229">
      <w:pPr>
        <w:rPr>
          <w:rFonts w:cs="Times New Roman"/>
          <w:noProof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Задание 3.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cs="Times New Roman"/>
          <w:noProof/>
          <w:szCs w:val="24"/>
          <w:lang w:eastAsia="ru-RU"/>
        </w:rPr>
        <w:t>Определите и подпишите</w:t>
      </w:r>
      <w:r w:rsidRPr="00515E22">
        <w:rPr>
          <w:rFonts w:cs="Times New Roman"/>
          <w:noProof/>
          <w:szCs w:val="24"/>
          <w:lang w:eastAsia="ru-RU"/>
        </w:rPr>
        <w:t xml:space="preserve"> тип млечников, изображены</w:t>
      </w:r>
      <w:r>
        <w:rPr>
          <w:rFonts w:cs="Times New Roman"/>
          <w:noProof/>
          <w:szCs w:val="24"/>
          <w:lang w:eastAsia="ru-RU"/>
        </w:rPr>
        <w:t>х</w:t>
      </w:r>
      <w:r w:rsidRPr="00515E22">
        <w:rPr>
          <w:rFonts w:cs="Times New Roman"/>
          <w:noProof/>
          <w:szCs w:val="24"/>
          <w:lang w:eastAsia="ru-RU"/>
        </w:rPr>
        <w:t xml:space="preserve"> на рисунке </w:t>
      </w:r>
      <w:r>
        <w:rPr>
          <w:rFonts w:cs="Times New Roman"/>
          <w:noProof/>
          <w:szCs w:val="24"/>
          <w:lang w:eastAsia="ru-RU"/>
        </w:rPr>
        <w:t>2, укажите</w:t>
      </w:r>
      <w:r w:rsidRPr="00515E22">
        <w:rPr>
          <w:rFonts w:cs="Times New Roman"/>
          <w:noProof/>
          <w:szCs w:val="24"/>
          <w:lang w:eastAsia="ru-RU"/>
        </w:rPr>
        <w:t xml:space="preserve"> секретируемые ими вещества: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36"/>
        <w:gridCol w:w="3035"/>
      </w:tblGrid>
      <w:tr w:rsidR="00115229" w:rsidTr="00115D66">
        <w:tc>
          <w:tcPr>
            <w:tcW w:w="6501" w:type="dxa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990975" cy="2609850"/>
                  <wp:effectExtent l="19050" t="19050" r="9525" b="0"/>
                  <wp:docPr id="37" name="Рисунок 37" descr="ÐÐ°ÑÑÐ¸Ð½ÐºÐ¸ Ð¿Ð¾ Ð·Ð°Ð¿ÑÐ¾ÑÑ Ð¼Ð»ÐµÑÐ½Ð¸ÐºÐ¸ ÑÐ°ÑÑÐµÐ½Ð¸Ð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 descr="ÐÐ°ÑÑÐ¸Ð½ÐºÐ¸ Ð¿Ð¾ Ð·Ð°Ð¿ÑÐ¾ÑÑ Ð¼Ð»ÐµÑÐ½Ð¸ÐºÐ¸ ÑÐ°ÑÑÐµÐ½Ð¸Ð¹"/>
                          <pic:cNvPicPr/>
                        </pic:nvPicPr>
                        <pic:blipFill rotWithShape="1">
                          <a:blip r:embed="rId17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14225"/>
                          <a:stretch/>
                        </pic:blipFill>
                        <pic:spPr bwMode="auto">
                          <a:xfrm>
                            <a:off x="0" y="0"/>
                            <a:ext cx="3992755" cy="261101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А______________________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вещество:_______________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Б______________________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вещество:_______________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</w:tc>
      </w:tr>
      <w:tr w:rsidR="00115229" w:rsidTr="00115D66">
        <w:tc>
          <w:tcPr>
            <w:tcW w:w="9571" w:type="dxa"/>
            <w:gridSpan w:val="2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Рисунок 2. Млечники</w:t>
            </w:r>
          </w:p>
        </w:tc>
      </w:tr>
    </w:tbl>
    <w:p w:rsidR="00115229" w:rsidRDefault="00115229" w:rsidP="00115229">
      <w:pPr>
        <w:pStyle w:val="2"/>
        <w:rPr>
          <w:noProof/>
          <w:lang w:eastAsia="ru-RU"/>
        </w:rPr>
      </w:pPr>
      <w:bookmarkStart w:id="10" w:name="_Toc31317883"/>
    </w:p>
    <w:p w:rsidR="00115229" w:rsidRDefault="00115229" w:rsidP="00115229">
      <w:pPr>
        <w:pStyle w:val="2"/>
        <w:rPr>
          <w:noProof/>
          <w:lang w:eastAsia="ru-RU"/>
        </w:rPr>
      </w:pPr>
      <w:r>
        <w:rPr>
          <w:noProof/>
          <w:lang w:val="en-US" w:eastAsia="ru-RU"/>
        </w:rPr>
        <w:t>III</w:t>
      </w:r>
      <w:r>
        <w:rPr>
          <w:noProof/>
          <w:lang w:eastAsia="ru-RU"/>
        </w:rPr>
        <w:t>. Практические задания</w:t>
      </w:r>
      <w:bookmarkEnd w:id="10"/>
    </w:p>
    <w:p w:rsidR="00115229" w:rsidRDefault="00115229" w:rsidP="00115229">
      <w:pPr>
        <w:rPr>
          <w:rFonts w:cs="Times New Roman"/>
          <w:noProof/>
          <w:szCs w:val="24"/>
          <w:lang w:eastAsia="ru-RU"/>
        </w:rPr>
      </w:pPr>
      <w:r>
        <w:rPr>
          <w:rFonts w:cs="Times New Roman"/>
          <w:i/>
          <w:szCs w:val="24"/>
        </w:rPr>
        <w:t>Задание 1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noProof/>
          <w:szCs w:val="24"/>
          <w:lang w:eastAsia="ru-RU"/>
        </w:rPr>
        <w:t xml:space="preserve">Определите и подпишите элементы строения флорального (А) и экстрафлорального (Б) нектарника на рисунке 3, </w:t>
      </w:r>
      <w:r>
        <w:rPr>
          <w:rFonts w:cs="Times New Roman"/>
          <w:szCs w:val="24"/>
        </w:rPr>
        <w:t xml:space="preserve">раскрасьте тканевые элементы соответствующими цветами: ткань нектарника – желтым; секреторные волоски </w:t>
      </w:r>
      <w:r>
        <w:rPr>
          <w:rFonts w:cs="Times New Roman"/>
          <w:noProof/>
          <w:szCs w:val="24"/>
          <w:lang w:eastAsia="ru-RU"/>
        </w:rPr>
        <w:t>– голубым; железки – красным.</w:t>
      </w:r>
    </w:p>
    <w:p w:rsidR="00115229" w:rsidRDefault="00115229" w:rsidP="00115229">
      <w:pPr>
        <w:rPr>
          <w:noProof/>
          <w:lang w:eastAsia="ru-RU"/>
        </w:rPr>
      </w:pPr>
      <w:r w:rsidRPr="00C20F33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3598709" cy="22288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7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11659" r="17570"/>
                    <a:stretch/>
                  </pic:blipFill>
                  <pic:spPr bwMode="auto">
                    <a:xfrm>
                      <a:off x="0" y="0"/>
                      <a:ext cx="3601019" cy="2230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43125" cy="2083536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D_basilaminar_gland_20Xs.jpg"/>
                    <pic:cNvPicPr/>
                  </pic:nvPicPr>
                  <pic:blipFill>
                    <a:blip r:embed="rId180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81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791" cy="208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229" w:rsidRPr="00515E22" w:rsidRDefault="00115229" w:rsidP="00115229">
      <w:pPr>
        <w:rPr>
          <w:b/>
          <w:noProof/>
          <w:lang w:eastAsia="ru-RU"/>
        </w:rPr>
      </w:pPr>
      <w:r w:rsidRPr="00515E22">
        <w:rPr>
          <w:b/>
          <w:noProof/>
          <w:lang w:eastAsia="ru-RU"/>
        </w:rPr>
        <w:t xml:space="preserve">                                              А                                                                    Б</w:t>
      </w:r>
    </w:p>
    <w:p w:rsidR="00115229" w:rsidRDefault="00115229" w:rsidP="00115229">
      <w:pPr>
        <w:rPr>
          <w:rFonts w:cs="Times New Roman"/>
          <w:noProof/>
          <w:szCs w:val="24"/>
          <w:lang w:eastAsia="ru-RU"/>
        </w:rPr>
      </w:pPr>
      <w:r>
        <w:rPr>
          <w:noProof/>
          <w:lang w:eastAsia="ru-RU"/>
        </w:rPr>
        <w:t xml:space="preserve">1 – </w:t>
      </w:r>
      <w:r>
        <w:rPr>
          <w:rFonts w:cs="Times New Roman"/>
          <w:szCs w:val="24"/>
        </w:rPr>
        <w:t>ткань нектарника; 2 – секреторные волоски</w:t>
      </w:r>
      <w:r>
        <w:rPr>
          <w:rFonts w:cs="Times New Roman"/>
          <w:noProof/>
          <w:szCs w:val="24"/>
          <w:lang w:eastAsia="ru-RU"/>
        </w:rPr>
        <w:t>; 3 – секреторные железки.</w:t>
      </w:r>
    </w:p>
    <w:p w:rsidR="00115229" w:rsidRDefault="00115229" w:rsidP="00115229">
      <w:pPr>
        <w:rPr>
          <w:noProof/>
          <w:lang w:eastAsia="ru-RU"/>
        </w:rPr>
      </w:pPr>
      <w:r>
        <w:rPr>
          <w:noProof/>
          <w:lang w:eastAsia="ru-RU"/>
        </w:rPr>
        <w:t>Рисунок 3 – Строение нектарников</w:t>
      </w:r>
    </w:p>
    <w:p w:rsidR="00115229" w:rsidRDefault="00115229" w:rsidP="00115229">
      <w:pPr>
        <w:spacing w:before="240"/>
        <w:rPr>
          <w:rFonts w:cs="Times New Roman"/>
          <w:szCs w:val="24"/>
        </w:rPr>
      </w:pPr>
      <w:r>
        <w:rPr>
          <w:rFonts w:cs="Times New Roman"/>
          <w:i/>
          <w:szCs w:val="24"/>
        </w:rPr>
        <w:t>Задание 2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noProof/>
          <w:szCs w:val="24"/>
          <w:lang w:eastAsia="ru-RU"/>
        </w:rPr>
        <w:t xml:space="preserve">Определите и подпишите элементы строения схизогенного смоляного хода стебля сосны (А) и лизигенного эфиромасличного вместилища клементина (Б), изображенных на рисунке 4, </w:t>
      </w:r>
      <w:r>
        <w:rPr>
          <w:rFonts w:cs="Times New Roman"/>
          <w:szCs w:val="24"/>
        </w:rPr>
        <w:t>раскрасьте тканевые элементы соответствующими цветами.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46"/>
        <w:gridCol w:w="3518"/>
      </w:tblGrid>
      <w:tr w:rsidR="00115229" w:rsidTr="00115D66">
        <w:tc>
          <w:tcPr>
            <w:tcW w:w="5946" w:type="dxa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3381375" cy="1899973"/>
                  <wp:effectExtent l="19050" t="19050" r="0" b="508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ymnosperm_Stem_Resin_Duct_in_One_Year_Pinus_(35924405480).jpg"/>
                          <pic:cNvPicPr/>
                        </pic:nvPicPr>
                        <pic:blipFill>
                          <a:blip r:embed="rId182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83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850" cy="190192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B85">
              <w:rPr>
                <w:rFonts w:cs="Times New Roman"/>
                <w:b/>
                <w:noProof/>
                <w:szCs w:val="24"/>
                <w:lang w:eastAsia="ru-RU"/>
              </w:rPr>
              <w:t xml:space="preserve"> А</w:t>
            </w:r>
          </w:p>
          <w:p w:rsidR="00115229" w:rsidRPr="003B3B85" w:rsidRDefault="00115229" w:rsidP="00115D66">
            <w:pPr>
              <w:rPr>
                <w:rFonts w:cs="Times New Roman"/>
                <w:b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3380617" cy="2314575"/>
                  <wp:effectExtent l="19050" t="1905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-microscopy-image-showing-the-anatomy-of-the-Citrus-clementina-fruit-rind.png"/>
                          <pic:cNvPicPr/>
                        </pic:nvPicPr>
                        <pic:blipFill>
                          <a:blip r:embed="rId184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85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9055" cy="23203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251F">
              <w:rPr>
                <w:rFonts w:cs="Times New Roman"/>
                <w:b/>
                <w:noProof/>
                <w:szCs w:val="24"/>
                <w:lang w:eastAsia="ru-RU"/>
              </w:rPr>
              <w:t xml:space="preserve"> Б</w:t>
            </w:r>
          </w:p>
        </w:tc>
        <w:tc>
          <w:tcPr>
            <w:tcW w:w="3518" w:type="dxa"/>
          </w:tcPr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 w:rsidRPr="0051251F">
              <w:rPr>
                <w:rFonts w:cs="Times New Roman"/>
                <w:noProof/>
                <w:szCs w:val="24"/>
                <w:lang w:eastAsia="ru-RU"/>
              </w:rPr>
              <w:t xml:space="preserve">А – смоляной ход сосны; </w:t>
            </w:r>
          </w:p>
          <w:p w:rsidR="00115229" w:rsidRPr="0051251F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 w:rsidRPr="0051251F">
              <w:rPr>
                <w:rFonts w:cs="Times New Roman"/>
                <w:noProof/>
                <w:szCs w:val="24"/>
                <w:lang w:eastAsia="ru-RU"/>
              </w:rPr>
              <w:t>Б – эфиромасличное вместилище клементина;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 w:rsidRPr="0051251F">
              <w:rPr>
                <w:rFonts w:cs="Times New Roman"/>
                <w:noProof/>
                <w:szCs w:val="24"/>
                <w:lang w:eastAsia="ru-RU"/>
              </w:rPr>
              <w:t xml:space="preserve">1 </w:t>
            </w:r>
            <w:r>
              <w:rPr>
                <w:rFonts w:cs="Times New Roman"/>
                <w:noProof/>
                <w:szCs w:val="24"/>
                <w:lang w:eastAsia="ru-RU"/>
              </w:rPr>
              <w:t>–</w:t>
            </w:r>
            <w:r w:rsidRPr="0051251F">
              <w:rPr>
                <w:rFonts w:cs="Times New Roman"/>
                <w:noProof/>
                <w:szCs w:val="24"/>
                <w:lang w:eastAsia="ru-RU"/>
              </w:rPr>
              <w:t xml:space="preserve"> полость, 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 w:rsidRPr="0051251F">
              <w:rPr>
                <w:rFonts w:cs="Times New Roman"/>
                <w:noProof/>
                <w:szCs w:val="24"/>
                <w:lang w:eastAsia="ru-RU"/>
              </w:rPr>
              <w:t xml:space="preserve">2 </w:t>
            </w:r>
            <w:r>
              <w:rPr>
                <w:rFonts w:cs="Times New Roman"/>
                <w:noProof/>
                <w:szCs w:val="24"/>
                <w:lang w:eastAsia="ru-RU"/>
              </w:rPr>
              <w:t>–</w:t>
            </w:r>
            <w:r w:rsidRPr="0051251F">
              <w:rPr>
                <w:rFonts w:cs="Times New Roman"/>
                <w:noProof/>
                <w:szCs w:val="24"/>
                <w:lang w:eastAsia="ru-RU"/>
              </w:rPr>
              <w:t xml:space="preserve"> эпителий, 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 w:rsidRPr="0051251F">
              <w:rPr>
                <w:rFonts w:cs="Times New Roman"/>
                <w:noProof/>
                <w:szCs w:val="24"/>
                <w:lang w:eastAsia="ru-RU"/>
              </w:rPr>
              <w:t xml:space="preserve">3 </w:t>
            </w:r>
            <w:r>
              <w:rPr>
                <w:rFonts w:cs="Times New Roman"/>
                <w:noProof/>
                <w:szCs w:val="24"/>
                <w:lang w:eastAsia="ru-RU"/>
              </w:rPr>
              <w:t>–</w:t>
            </w:r>
            <w:r w:rsidRPr="0051251F">
              <w:rPr>
                <w:rFonts w:cs="Times New Roman"/>
                <w:noProof/>
                <w:szCs w:val="24"/>
                <w:lang w:eastAsia="ru-RU"/>
              </w:rPr>
              <w:t xml:space="preserve"> живые паренхимные клетки хода, 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 w:rsidRPr="0051251F">
              <w:rPr>
                <w:rFonts w:cs="Times New Roman"/>
                <w:noProof/>
                <w:szCs w:val="24"/>
                <w:lang w:eastAsia="ru-RU"/>
              </w:rPr>
              <w:t xml:space="preserve">4 </w:t>
            </w:r>
            <w:r>
              <w:rPr>
                <w:rFonts w:cs="Times New Roman"/>
                <w:noProof/>
                <w:szCs w:val="24"/>
                <w:lang w:eastAsia="ru-RU"/>
              </w:rPr>
              <w:t>–</w:t>
            </w:r>
            <w:r w:rsidRPr="0051251F">
              <w:rPr>
                <w:rFonts w:cs="Times New Roman"/>
                <w:noProof/>
                <w:szCs w:val="24"/>
                <w:lang w:eastAsia="ru-RU"/>
              </w:rPr>
              <w:t xml:space="preserve"> тонкостенные мертвые раздавленные клетки хода, 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 w:rsidRPr="0051251F">
              <w:rPr>
                <w:rFonts w:cs="Times New Roman"/>
                <w:noProof/>
                <w:szCs w:val="24"/>
                <w:lang w:eastAsia="ru-RU"/>
              </w:rPr>
              <w:t xml:space="preserve">5 </w:t>
            </w:r>
            <w:r>
              <w:rPr>
                <w:rFonts w:cs="Times New Roman"/>
                <w:noProof/>
                <w:szCs w:val="24"/>
                <w:lang w:eastAsia="ru-RU"/>
              </w:rPr>
              <w:t>–</w:t>
            </w:r>
            <w:r w:rsidRPr="0051251F">
              <w:rPr>
                <w:rFonts w:cs="Times New Roman"/>
                <w:noProof/>
                <w:szCs w:val="24"/>
                <w:lang w:eastAsia="ru-RU"/>
              </w:rPr>
              <w:t xml:space="preserve"> разрушающиеся клетки вместилища.</w:t>
            </w: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115229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115229" w:rsidRPr="0051251F" w:rsidRDefault="00115229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115229" w:rsidRPr="0051251F" w:rsidRDefault="00115229" w:rsidP="00115D66">
            <w:pPr>
              <w:rPr>
                <w:rFonts w:cs="Times New Roman"/>
                <w:b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Рисунок 4. Схизогенные и лизигенные вместилища</w:t>
            </w:r>
          </w:p>
        </w:tc>
      </w:tr>
    </w:tbl>
    <w:p w:rsidR="00115229" w:rsidRDefault="00115229" w:rsidP="00115229">
      <w:pPr>
        <w:rPr>
          <w:rFonts w:cs="Times New Roman"/>
          <w:noProof/>
          <w:szCs w:val="24"/>
          <w:lang w:eastAsia="ru-RU"/>
        </w:rPr>
      </w:pPr>
    </w:p>
    <w:p w:rsidR="00115229" w:rsidRDefault="00115229" w:rsidP="00115229">
      <w:pPr>
        <w:pStyle w:val="2"/>
      </w:pPr>
      <w:bookmarkStart w:id="11" w:name="_Toc31317884"/>
      <w:r>
        <w:rPr>
          <w:lang w:val="en-US"/>
        </w:rPr>
        <w:lastRenderedPageBreak/>
        <w:t>IV</w:t>
      </w:r>
      <w:r>
        <w:t>. Таблицы</w:t>
      </w:r>
      <w:bookmarkEnd w:id="11"/>
      <w:r>
        <w:t xml:space="preserve"> </w:t>
      </w:r>
    </w:p>
    <w:p w:rsidR="00115229" w:rsidRDefault="00115229" w:rsidP="00115229">
      <w:r>
        <w:t>Таблица – Сравнительная характеристика выделительных (секреторных) тканей.</w:t>
      </w:r>
    </w:p>
    <w:tbl>
      <w:tblPr>
        <w:tblW w:w="1009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3165"/>
        <w:gridCol w:w="1584"/>
        <w:gridCol w:w="1471"/>
        <w:gridCol w:w="1984"/>
        <w:gridCol w:w="1892"/>
      </w:tblGrid>
      <w:tr w:rsidR="00115229" w:rsidTr="00115D66">
        <w:trPr>
          <w:trHeight w:val="842"/>
          <w:jc w:val="center"/>
        </w:trPr>
        <w:tc>
          <w:tcPr>
            <w:tcW w:w="31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tl2br w:val="double" w:sz="4" w:space="0" w:color="auto"/>
            </w:tcBorders>
          </w:tcPr>
          <w:p w:rsidR="00115229" w:rsidRDefault="00115229" w:rsidP="00115D66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 xml:space="preserve">                   Признак</w:t>
            </w:r>
          </w:p>
          <w:p w:rsidR="00115229" w:rsidRDefault="00115229" w:rsidP="00115D66">
            <w:pPr>
              <w:rPr>
                <w:b/>
              </w:rPr>
            </w:pPr>
            <w:r>
              <w:rPr>
                <w:b/>
              </w:rPr>
              <w:t>Вид ткани</w:t>
            </w:r>
            <w:r>
              <w:t xml:space="preserve"> </w:t>
            </w:r>
          </w:p>
        </w:tc>
        <w:tc>
          <w:tcPr>
            <w:tcW w:w="1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15229" w:rsidRPr="00047344" w:rsidRDefault="00115229" w:rsidP="00115D66">
            <w:pPr>
              <w:ind w:firstLine="19"/>
              <w:jc w:val="center"/>
            </w:pPr>
            <w:r w:rsidRPr="00047344">
              <w:t>Тип секреции</w:t>
            </w:r>
          </w:p>
        </w:tc>
        <w:tc>
          <w:tcPr>
            <w:tcW w:w="1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Pr="00047344" w:rsidRDefault="00115229" w:rsidP="00115D66">
            <w:pPr>
              <w:ind w:firstLine="19"/>
              <w:jc w:val="center"/>
            </w:pPr>
            <w:r w:rsidRPr="00047344">
              <w:t>Секрет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15229" w:rsidRPr="00047344" w:rsidRDefault="00115229" w:rsidP="00115D66">
            <w:pPr>
              <w:ind w:firstLine="19"/>
              <w:jc w:val="center"/>
            </w:pPr>
            <w:r w:rsidRPr="00047344">
              <w:t>Функция</w:t>
            </w:r>
          </w:p>
        </w:tc>
        <w:tc>
          <w:tcPr>
            <w:tcW w:w="1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Pr="00047344" w:rsidRDefault="00115229" w:rsidP="00115D66">
            <w:pPr>
              <w:ind w:firstLine="19"/>
              <w:jc w:val="center"/>
            </w:pPr>
            <w:r w:rsidRPr="00047344">
              <w:t>Орган растения</w:t>
            </w:r>
          </w:p>
        </w:tc>
      </w:tr>
      <w:tr w:rsidR="00115229" w:rsidTr="00115D66">
        <w:trPr>
          <w:trHeight w:val="272"/>
          <w:jc w:val="center"/>
        </w:trPr>
        <w:tc>
          <w:tcPr>
            <w:tcW w:w="31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15229" w:rsidRDefault="00115229" w:rsidP="00115D66">
            <w:r>
              <w:t>Нектарник</w:t>
            </w:r>
          </w:p>
        </w:tc>
        <w:tc>
          <w:tcPr>
            <w:tcW w:w="1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  <w:p w:rsidR="00115229" w:rsidRDefault="00115229" w:rsidP="00115D66">
            <w:pPr>
              <w:ind w:firstLine="284"/>
            </w:pPr>
          </w:p>
        </w:tc>
        <w:tc>
          <w:tcPr>
            <w:tcW w:w="1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  <w:tc>
          <w:tcPr>
            <w:tcW w:w="1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</w:tr>
      <w:tr w:rsidR="00115229" w:rsidTr="00115D66">
        <w:trPr>
          <w:jc w:val="center"/>
        </w:trPr>
        <w:tc>
          <w:tcPr>
            <w:tcW w:w="31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15229" w:rsidRDefault="00115229" w:rsidP="00115D66">
            <w:r>
              <w:t>Млечник</w:t>
            </w:r>
          </w:p>
        </w:tc>
        <w:tc>
          <w:tcPr>
            <w:tcW w:w="1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  <w:p w:rsidR="00115229" w:rsidRDefault="00115229" w:rsidP="00115D66">
            <w:pPr>
              <w:ind w:firstLine="284"/>
            </w:pPr>
          </w:p>
        </w:tc>
        <w:tc>
          <w:tcPr>
            <w:tcW w:w="1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  <w:tc>
          <w:tcPr>
            <w:tcW w:w="1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</w:tr>
      <w:tr w:rsidR="00115229" w:rsidTr="00115D66">
        <w:trPr>
          <w:jc w:val="center"/>
        </w:trPr>
        <w:tc>
          <w:tcPr>
            <w:tcW w:w="31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15229" w:rsidRDefault="00115229" w:rsidP="00115D66">
            <w:r>
              <w:t>Смоляной ход</w:t>
            </w:r>
          </w:p>
        </w:tc>
        <w:tc>
          <w:tcPr>
            <w:tcW w:w="1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  <w:p w:rsidR="00115229" w:rsidRDefault="00115229" w:rsidP="00115D66">
            <w:pPr>
              <w:ind w:firstLine="284"/>
            </w:pPr>
          </w:p>
        </w:tc>
        <w:tc>
          <w:tcPr>
            <w:tcW w:w="1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  <w:tc>
          <w:tcPr>
            <w:tcW w:w="1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</w:tr>
      <w:tr w:rsidR="00115229" w:rsidTr="00115D66">
        <w:trPr>
          <w:jc w:val="center"/>
        </w:trPr>
        <w:tc>
          <w:tcPr>
            <w:tcW w:w="31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15229" w:rsidRDefault="00115229" w:rsidP="00115D66">
            <w:proofErr w:type="spellStart"/>
            <w:r>
              <w:t>Гидатода</w:t>
            </w:r>
            <w:proofErr w:type="spellEnd"/>
          </w:p>
        </w:tc>
        <w:tc>
          <w:tcPr>
            <w:tcW w:w="1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  <w:p w:rsidR="00115229" w:rsidRDefault="00115229" w:rsidP="00115D66">
            <w:pPr>
              <w:ind w:firstLine="284"/>
            </w:pPr>
          </w:p>
        </w:tc>
        <w:tc>
          <w:tcPr>
            <w:tcW w:w="1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  <w:tc>
          <w:tcPr>
            <w:tcW w:w="1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229" w:rsidRDefault="00115229" w:rsidP="00115D66">
            <w:pPr>
              <w:ind w:firstLine="284"/>
            </w:pPr>
          </w:p>
        </w:tc>
      </w:tr>
    </w:tbl>
    <w:p w:rsidR="00115229" w:rsidRDefault="00115229" w:rsidP="00115229">
      <w:pPr>
        <w:pStyle w:val="2"/>
        <w:spacing w:before="240"/>
      </w:pPr>
      <w:bookmarkStart w:id="12" w:name="_Toc31317885"/>
      <w:r>
        <w:rPr>
          <w:lang w:val="en-US"/>
        </w:rPr>
        <w:t>V</w:t>
      </w:r>
      <w:r>
        <w:t>. Контрольные вопросы:</w:t>
      </w:r>
      <w:bookmarkEnd w:id="12"/>
    </w:p>
    <w:p w:rsidR="00115229" w:rsidRDefault="00115229" w:rsidP="00115229">
      <w:pPr>
        <w:rPr>
          <w:u w:val="single"/>
        </w:rPr>
      </w:pPr>
      <w:r>
        <w:t>1. Какую роль в организме растений выполняют</w:t>
      </w:r>
      <w:r w:rsidRPr="00047344">
        <w:t xml:space="preserve"> секреторны</w:t>
      </w:r>
      <w:r>
        <w:t xml:space="preserve">е </w:t>
      </w:r>
      <w:r w:rsidRPr="00047344">
        <w:t>структур</w:t>
      </w:r>
      <w:r>
        <w:t>ы?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t>2</w:t>
      </w:r>
      <w:r w:rsidRPr="00047344">
        <w:t xml:space="preserve">. </w:t>
      </w:r>
      <w:r>
        <w:t xml:space="preserve">Назовите </w:t>
      </w:r>
      <w:r w:rsidRPr="00047344">
        <w:t xml:space="preserve">отличия между нектарниками, </w:t>
      </w:r>
      <w:proofErr w:type="spellStart"/>
      <w:r w:rsidRPr="00047344">
        <w:t>гида</w:t>
      </w:r>
      <w:r>
        <w:t>тодами</w:t>
      </w:r>
      <w:proofErr w:type="spellEnd"/>
      <w:r>
        <w:t xml:space="preserve"> и секреторными железками</w:t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t>3</w:t>
      </w:r>
      <w:r w:rsidRPr="00047344">
        <w:t xml:space="preserve">. В чем разница между </w:t>
      </w:r>
      <w:proofErr w:type="spellStart"/>
      <w:r w:rsidRPr="00047344">
        <w:t>схизогенными</w:t>
      </w:r>
      <w:proofErr w:type="spellEnd"/>
      <w:r w:rsidRPr="00047344">
        <w:t xml:space="preserve"> и лизигенными секреторными каналами?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t>4</w:t>
      </w:r>
      <w:r w:rsidRPr="00047344">
        <w:t xml:space="preserve">. С какими экологическими факторами связано появление у голосеменных растений таких структур, как смоляные ходы?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 w:rsidRPr="00047344">
        <w:t>Что они собой представляют и какую функцию выполняют?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Pr="00047344" w:rsidRDefault="00115229" w:rsidP="00115229">
      <w:r>
        <w:t>5</w:t>
      </w:r>
      <w:r w:rsidRPr="00047344">
        <w:t xml:space="preserve">. </w:t>
      </w:r>
      <w:proofErr w:type="gramStart"/>
      <w:r>
        <w:t>Проанализировав особенности строения и функционирования выделительных тканей растений сделайте</w:t>
      </w:r>
      <w:proofErr w:type="gramEnd"/>
      <w:r>
        <w:t xml:space="preserve"> вывод, какую роль в эволюционном развитии растений сыграло их появление</w:t>
      </w:r>
      <w:r w:rsidRPr="00047344">
        <w:t xml:space="preserve">? </w:t>
      </w:r>
    </w:p>
    <w:p w:rsidR="00115229" w:rsidRDefault="00115229" w:rsidP="00115229">
      <w:pPr>
        <w:spacing w:line="240" w:lineRule="auto"/>
        <w:ind w:firstLine="284"/>
        <w:rPr>
          <w:rFonts w:cs="Times New Roman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333375" cy="333375"/>
            <wp:effectExtent l="0" t="0" r="0" b="0"/>
            <wp:docPr id="5" name="Рисунок 5" descr="https://im0-tub-by.yandex.net/i?id=60e802283d002733cad0b51b7997d0f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s://im0-tub-by.yandex.net/i?id=60e802283d002733cad0b51b7997d0f3&amp;n=13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Cs w:val="24"/>
        </w:rPr>
        <w:t>Выводы</w:t>
      </w:r>
      <w:r>
        <w:rPr>
          <w:rFonts w:cs="Times New Roman"/>
          <w:szCs w:val="24"/>
          <w:u w:val="single"/>
        </w:rPr>
        <w:tab/>
      </w:r>
      <w:r>
        <w:rPr>
          <w:rFonts w:cs="Times New Roman"/>
          <w:szCs w:val="24"/>
          <w:u w:val="single"/>
        </w:rPr>
        <w:tab/>
      </w:r>
      <w:r>
        <w:rPr>
          <w:rFonts w:cs="Times New Roman"/>
          <w:szCs w:val="24"/>
          <w:u w:val="single"/>
        </w:rPr>
        <w:tab/>
      </w:r>
      <w:r>
        <w:rPr>
          <w:rFonts w:cs="Times New Roman"/>
          <w:szCs w:val="24"/>
          <w:u w:val="single"/>
        </w:rPr>
        <w:tab/>
      </w:r>
      <w:r>
        <w:rPr>
          <w:rFonts w:cs="Times New Roman"/>
          <w:szCs w:val="24"/>
          <w:u w:val="single"/>
        </w:rPr>
        <w:tab/>
      </w:r>
      <w:r>
        <w:rPr>
          <w:rFonts w:cs="Times New Roman"/>
          <w:szCs w:val="24"/>
          <w:u w:val="single"/>
        </w:rPr>
        <w:tab/>
      </w:r>
      <w:r>
        <w:rPr>
          <w:rFonts w:cs="Times New Roman"/>
          <w:szCs w:val="24"/>
          <w:u w:val="single"/>
        </w:rPr>
        <w:tab/>
      </w:r>
      <w:r>
        <w:rPr>
          <w:rFonts w:cs="Times New Roman"/>
          <w:szCs w:val="24"/>
          <w:u w:val="single"/>
        </w:rPr>
        <w:tab/>
      </w:r>
      <w:r>
        <w:rPr>
          <w:rFonts w:cs="Times New Roman"/>
          <w:szCs w:val="24"/>
          <w:u w:val="single"/>
        </w:rPr>
        <w:tab/>
      </w:r>
      <w:r>
        <w:rPr>
          <w:rFonts w:cs="Times New Roman"/>
          <w:szCs w:val="24"/>
          <w:u w:val="single"/>
        </w:rPr>
        <w:tab/>
      </w:r>
      <w:r>
        <w:rPr>
          <w:rFonts w:cs="Times New Roman"/>
          <w:szCs w:val="24"/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229" w:rsidRDefault="00115229" w:rsidP="0011522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42423" w:rsidRDefault="00115229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242423" w:rsidSect="007B2F76">
      <w:footerReference w:type="default" r:id="rId186"/>
      <w:pgSz w:w="11906" w:h="16838"/>
      <w:pgMar w:top="1134" w:right="850" w:bottom="851" w:left="1701" w:header="708" w:footer="545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Cs w:val="28"/>
      </w:rPr>
      <w:id w:val="1816223971"/>
      <w:docPartObj>
        <w:docPartGallery w:val="Page Numbers (Bottom of Page)"/>
        <w:docPartUnique/>
      </w:docPartObj>
    </w:sdtPr>
    <w:sdtEndPr/>
    <w:sdtContent>
      <w:p w:rsidR="007F1AB3" w:rsidRDefault="00115229">
        <w:pPr>
          <w:pStyle w:val="a4"/>
          <w:jc w:val="center"/>
          <w:rPr>
            <w:rFonts w:asciiTheme="majorHAnsi" w:eastAsiaTheme="majorEastAsia" w:hAnsiTheme="majorHAnsi" w:cstheme="majorBidi"/>
            <w:szCs w:val="28"/>
          </w:rPr>
        </w:pPr>
        <w:r>
          <w:rPr>
            <w:rFonts w:asciiTheme="majorHAnsi" w:eastAsiaTheme="majorEastAsia" w:hAnsiTheme="majorHAnsi" w:cstheme="majorBidi"/>
            <w:szCs w:val="28"/>
          </w:rPr>
          <w:t xml:space="preserve">~ </w:t>
        </w:r>
        <w:r w:rsidRPr="00CC3626">
          <w:rPr>
            <w:rFonts w:asciiTheme="minorHAnsi" w:eastAsiaTheme="minorEastAsia" w:hAnsiTheme="minorHAnsi"/>
            <w:sz w:val="22"/>
            <w:szCs w:val="21"/>
          </w:rPr>
          <w:fldChar w:fldCharType="begin"/>
        </w:r>
        <w:r>
          <w:instrText>PAGE    \* MERGEFORMAT</w:instrText>
        </w:r>
        <w:r w:rsidRPr="00CC3626">
          <w:rPr>
            <w:rFonts w:asciiTheme="minorHAnsi" w:eastAsiaTheme="minorEastAsia" w:hAnsiTheme="minorHAnsi"/>
            <w:sz w:val="22"/>
            <w:szCs w:val="21"/>
          </w:rPr>
          <w:fldChar w:fldCharType="separate"/>
        </w:r>
        <w:r w:rsidRPr="00115229">
          <w:rPr>
            <w:rFonts w:asciiTheme="majorHAnsi" w:eastAsiaTheme="majorEastAsia" w:hAnsiTheme="majorHAnsi" w:cstheme="majorBidi"/>
            <w:noProof/>
            <w:szCs w:val="28"/>
          </w:rPr>
          <w:t>7</w:t>
        </w:r>
        <w:r>
          <w:rPr>
            <w:rFonts w:asciiTheme="majorHAnsi" w:eastAsiaTheme="majorEastAsia" w:hAnsiTheme="majorHAnsi" w:cstheme="majorBidi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Cs w:val="28"/>
          </w:rPr>
          <w:t xml:space="preserve"> ~</w:t>
        </w:r>
      </w:p>
    </w:sdtContent>
  </w:sdt>
  <w:p w:rsidR="007F1AB3" w:rsidRPr="00654F46" w:rsidRDefault="00115229" w:rsidP="00654F46">
    <w:pPr>
      <w:pStyle w:val="a4"/>
      <w:jc w:val="cen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115229"/>
    <w:rsid w:val="00115229"/>
    <w:rsid w:val="00242423"/>
    <w:rsid w:val="0080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229"/>
    <w:pPr>
      <w:spacing w:line="360" w:lineRule="auto"/>
      <w:ind w:firstLine="0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115229"/>
    <w:pPr>
      <w:spacing w:after="120"/>
      <w:jc w:val="center"/>
      <w:outlineLvl w:val="0"/>
    </w:pPr>
    <w:rPr>
      <w:rFonts w:eastAsia="Times New Roman" w:cs="Times New Roman"/>
      <w:b/>
      <w:bCs/>
      <w:cap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15229"/>
    <w:pPr>
      <w:keepNext/>
      <w:keepLines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229"/>
    <w:rPr>
      <w:rFonts w:ascii="Times New Roman" w:eastAsia="Times New Roman" w:hAnsi="Times New Roman" w:cs="Times New Roman"/>
      <w:b/>
      <w:bCs/>
      <w:cap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5229"/>
    <w:rPr>
      <w:rFonts w:ascii="Times New Roman" w:eastAsiaTheme="majorEastAsia" w:hAnsi="Times New Roman" w:cstheme="majorBidi"/>
      <w:b/>
      <w:bCs/>
      <w:i/>
      <w:color w:val="000000" w:themeColor="text1"/>
      <w:sz w:val="24"/>
      <w:szCs w:val="26"/>
    </w:rPr>
  </w:style>
  <w:style w:type="table" w:styleId="a3">
    <w:name w:val="Table Grid"/>
    <w:basedOn w:val="a1"/>
    <w:uiPriority w:val="59"/>
    <w:rsid w:val="001152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11522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15229"/>
    <w:rPr>
      <w:rFonts w:ascii="Times New Roman" w:hAnsi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1152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5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50" Type="http://schemas.openxmlformats.org/officeDocument/2006/relationships/image" Target="media/image3.jpeg"/><Relationship Id="rId155" Type="http://schemas.openxmlformats.org/officeDocument/2006/relationships/image" Target="media/image6.jpeg"/><Relationship Id="rId163" Type="http://schemas.openxmlformats.org/officeDocument/2006/relationships/image" Target="media/image10.jpeg"/><Relationship Id="rId171" Type="http://schemas.openxmlformats.org/officeDocument/2006/relationships/diagramLayout" Target="diagrams/layout1.xml"/><Relationship Id="rId176" Type="http://schemas.microsoft.com/office/2007/relationships/hdphoto" Target="NULL"/><Relationship Id="rId184" Type="http://schemas.openxmlformats.org/officeDocument/2006/relationships/image" Target="media/image19.png"/><Relationship Id="rId3" Type="http://schemas.openxmlformats.org/officeDocument/2006/relationships/webSettings" Target="webSettings.xml"/><Relationship Id="rId154" Type="http://schemas.microsoft.com/office/2007/relationships/hdphoto" Target="NULL"/><Relationship Id="rId159" Type="http://schemas.openxmlformats.org/officeDocument/2006/relationships/image" Target="media/image8.jpeg"/><Relationship Id="rId167" Type="http://schemas.openxmlformats.org/officeDocument/2006/relationships/image" Target="media/image12.jpeg"/><Relationship Id="rId175" Type="http://schemas.openxmlformats.org/officeDocument/2006/relationships/image" Target="media/image14.jpeg"/><Relationship Id="rId188" Type="http://schemas.openxmlformats.org/officeDocument/2006/relationships/theme" Target="theme/theme1.xml"/><Relationship Id="rId158" Type="http://schemas.microsoft.com/office/2007/relationships/hdphoto" Target="NULL"/><Relationship Id="rId162" Type="http://schemas.microsoft.com/office/2007/relationships/hdphoto" Target="NULL"/><Relationship Id="rId170" Type="http://schemas.openxmlformats.org/officeDocument/2006/relationships/diagramData" Target="diagrams/data1.xml"/><Relationship Id="rId183" Type="http://schemas.microsoft.com/office/2007/relationships/hdphoto" Target="NULL"/><Relationship Id="rId2" Type="http://schemas.openxmlformats.org/officeDocument/2006/relationships/settings" Target="settings.xml"/><Relationship Id="rId153" Type="http://schemas.openxmlformats.org/officeDocument/2006/relationships/image" Target="media/image5.jpeg"/><Relationship Id="rId161" Type="http://schemas.openxmlformats.org/officeDocument/2006/relationships/image" Target="media/image9.jpeg"/><Relationship Id="rId166" Type="http://schemas.microsoft.com/office/2007/relationships/hdphoto" Target="NULL"/><Relationship Id="rId174" Type="http://schemas.microsoft.com/office/2007/relationships/diagramDrawing" Target="diagrams/drawing1.xml"/><Relationship Id="rId179" Type="http://schemas.microsoft.com/office/2007/relationships/hdphoto" Target="NULL"/><Relationship Id="rId182" Type="http://schemas.openxmlformats.org/officeDocument/2006/relationships/image" Target="media/image18.jpeg"/><Relationship Id="rId187" Type="http://schemas.openxmlformats.org/officeDocument/2006/relationships/fontTable" Target="fontTable.xml"/><Relationship Id="rId1" Type="http://schemas.openxmlformats.org/officeDocument/2006/relationships/styles" Target="styles.xml"/><Relationship Id="rId149" Type="http://schemas.microsoft.com/office/2007/relationships/hdphoto" Target="NULL"/><Relationship Id="rId157" Type="http://schemas.openxmlformats.org/officeDocument/2006/relationships/image" Target="media/image7.jpeg"/><Relationship Id="rId178" Type="http://schemas.openxmlformats.org/officeDocument/2006/relationships/image" Target="media/image16.png"/><Relationship Id="rId152" Type="http://schemas.openxmlformats.org/officeDocument/2006/relationships/image" Target="media/image4.png"/><Relationship Id="rId160" Type="http://schemas.microsoft.com/office/2007/relationships/hdphoto" Target="NULL"/><Relationship Id="rId165" Type="http://schemas.openxmlformats.org/officeDocument/2006/relationships/image" Target="media/image11.jpeg"/><Relationship Id="rId173" Type="http://schemas.openxmlformats.org/officeDocument/2006/relationships/diagramColors" Target="diagrams/colors1.xml"/><Relationship Id="rId181" Type="http://schemas.microsoft.com/office/2007/relationships/hdphoto" Target="NULL"/><Relationship Id="rId186" Type="http://schemas.openxmlformats.org/officeDocument/2006/relationships/footer" Target="footer1.xml"/><Relationship Id="rId148" Type="http://schemas.openxmlformats.org/officeDocument/2006/relationships/image" Target="media/image2.jpeg"/><Relationship Id="rId151" Type="http://schemas.microsoft.com/office/2007/relationships/hdphoto" Target="NULL"/><Relationship Id="rId156" Type="http://schemas.microsoft.com/office/2007/relationships/hdphoto" Target="NULL"/><Relationship Id="rId164" Type="http://schemas.microsoft.com/office/2007/relationships/hdphoto" Target="NULL"/><Relationship Id="rId169" Type="http://schemas.openxmlformats.org/officeDocument/2006/relationships/image" Target="media/image13.jpeg"/><Relationship Id="rId177" Type="http://schemas.openxmlformats.org/officeDocument/2006/relationships/image" Target="media/image15.jpeg"/><Relationship Id="rId185" Type="http://schemas.microsoft.com/office/2007/relationships/hdphoto" Target="NULL"/><Relationship Id="rId4" Type="http://schemas.openxmlformats.org/officeDocument/2006/relationships/image" Target="media/image1.png"/><Relationship Id="rId147" Type="http://schemas.microsoft.com/office/2007/relationships/hdphoto" Target="NULL"/><Relationship Id="rId168" Type="http://schemas.microsoft.com/office/2007/relationships/hdphoto" Target="NULL"/><Relationship Id="rId172" Type="http://schemas.openxmlformats.org/officeDocument/2006/relationships/diagramQuickStyle" Target="diagrams/quickStyle1.xml"/><Relationship Id="rId180" Type="http://schemas.openxmlformats.org/officeDocument/2006/relationships/image" Target="media/image1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22A53E-C503-42E5-BEAB-CD271BA61200}" type="doc">
      <dgm:prSet loTypeId="urn:microsoft.com/office/officeart/2005/8/layout/orgChart1" loCatId="hierarchy" qsTypeId="urn:microsoft.com/office/officeart/2005/8/quickstyle/simple3" qsCatId="simple" csTypeId="urn:microsoft.com/office/officeart/2005/8/colors/accent1_3" csCatId="accent1" phldr="1"/>
      <dgm:spPr/>
      <dgm:t>
        <a:bodyPr/>
        <a:lstStyle/>
        <a:p>
          <a:endParaRPr lang="ru-RU"/>
        </a:p>
      </dgm:t>
    </dgm:pt>
    <dgm:pt modelId="{34A98A68-E60C-48BC-83F3-87A8AB47A2C6}">
      <dgm:prSet phldrT="[Текст]" custT="1"/>
      <dgm:spPr>
        <a:noFill/>
        <a:ln>
          <a:solidFill>
            <a:schemeClr val="tx1"/>
          </a:solidFill>
        </a:ln>
        <a:effectLst/>
      </dgm:spPr>
      <dgm:t>
        <a:bodyPr/>
        <a:lstStyle/>
        <a:p>
          <a:r>
            <a:rPr lang="ru-RU" sz="1400">
              <a:effectLst/>
              <a:latin typeface="Times New Roman" panose="02020603050405020304" pitchFamily="18" charset="0"/>
              <a:cs typeface="Times New Roman" panose="02020603050405020304" pitchFamily="18" charset="0"/>
            </a:rPr>
            <a:t>Выделительные ткани</a:t>
          </a:r>
        </a:p>
      </dgm:t>
    </dgm:pt>
    <dgm:pt modelId="{EB659F32-3307-4835-AF47-C210889F86CE}" type="parTrans" cxnId="{7F450951-4644-4F54-804C-A946D4EAD1C0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DCF9F92-3B36-4D4A-9026-A0E38DE6C51B}" type="sibTrans" cxnId="{7F450951-4644-4F54-804C-A946D4EAD1C0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04F372-D036-4198-A4DC-932D8606B365}">
      <dgm:prSet phldrT="[Текст]" custT="1"/>
      <dgm:spPr>
        <a:noFill/>
        <a:ln>
          <a:solidFill>
            <a:schemeClr val="tx1"/>
          </a:solidFill>
        </a:ln>
        <a:effectLst/>
      </dgm:spPr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внешней секреции</a:t>
          </a:r>
        </a:p>
      </dgm:t>
    </dgm:pt>
    <dgm:pt modelId="{81E4589F-4EC0-4C76-B042-0095A0238385}" type="parTrans" cxnId="{46E602F2-D93D-4A77-831B-B7ECD0EA3838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B9F0E1D-0193-461E-A376-5049CCB4A12F}" type="sibTrans" cxnId="{46E602F2-D93D-4A77-831B-B7ECD0EA3838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676712-57FF-4986-B456-1F5075B68107}">
      <dgm:prSet phldrT="[Текст]" phldr="1" custT="1"/>
      <dgm:spPr>
        <a:noFill/>
        <a:ln>
          <a:solidFill>
            <a:schemeClr val="tx1"/>
          </a:solidFill>
        </a:ln>
        <a:effectLst/>
      </dgm:spPr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B22D804-B8F3-49A6-949A-569637E46C60}" type="parTrans" cxnId="{A7D92C30-055B-4AC8-A870-3634635D0D68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5700B23-7DBC-4B7C-BED5-6DD6AC382AD6}" type="sibTrans" cxnId="{A7D92C30-055B-4AC8-A870-3634635D0D68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C8A40CA-6C42-4DCD-BCF4-4084612EB39A}">
      <dgm:prSet phldrT="[Текст]" custT="1"/>
      <dgm:spPr>
        <a:noFill/>
        <a:ln>
          <a:solidFill>
            <a:schemeClr val="tx1"/>
          </a:solidFill>
        </a:ln>
        <a:effectLst/>
      </dgm:spPr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внутренней секреции</a:t>
          </a:r>
        </a:p>
      </dgm:t>
    </dgm:pt>
    <dgm:pt modelId="{D2C7BE65-33E2-4235-8EF7-4F12785F233B}" type="parTrans" cxnId="{52FBF631-432F-4162-A8CA-088D822E6CCC}">
      <dgm:prSet/>
      <dgm:spPr/>
      <dgm:t>
        <a:bodyPr/>
        <a:lstStyle/>
        <a:p>
          <a:endParaRPr lang="ru-RU" sz="1400">
            <a:ln>
              <a:solidFill>
                <a:sysClr val="windowText" lastClr="000000"/>
              </a:solidFill>
            </a:ln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B65093B-67EE-4CE0-9193-338C40F25A0D}" type="sibTrans" cxnId="{52FBF631-432F-4162-A8CA-088D822E6CCC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BCAD868-F11D-41AD-9DF3-7E6754174A3D}">
      <dgm:prSet phldrT="[Текст]" phldr="1" custT="1"/>
      <dgm:spPr>
        <a:noFill/>
        <a:ln>
          <a:solidFill>
            <a:schemeClr val="tx1"/>
          </a:solidFill>
        </a:ln>
        <a:effectLst/>
      </dgm:spPr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F44DC91-EA3B-42AE-8045-3BAC55B1A71D}" type="parTrans" cxnId="{1480412A-35CE-4143-80DF-28AD798AF4D1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FC3DFF-59E7-42B0-BAA8-48E737FBE2D8}" type="sibTrans" cxnId="{1480412A-35CE-4143-80DF-28AD798AF4D1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18A0CF8-A939-46BC-825E-41C09E6C319E}">
      <dgm:prSet custT="1"/>
      <dgm:spPr>
        <a:noFill/>
        <a:ln>
          <a:solidFill>
            <a:schemeClr val="tx1"/>
          </a:solidFill>
        </a:ln>
        <a:effectLst/>
      </dgm:spPr>
      <dgm:t>
        <a:bodyPr/>
        <a:lstStyle/>
        <a:p>
          <a:endParaRPr lang="ru-RU" sz="1400"/>
        </a:p>
      </dgm:t>
    </dgm:pt>
    <dgm:pt modelId="{1EBC2943-D47F-484C-BF85-CC8995EDCAD4}" type="parTrans" cxnId="{8239FC7A-C86F-42FA-8FAC-14D6FC4BB7ED}">
      <dgm:prSet/>
      <dgm:spPr/>
      <dgm:t>
        <a:bodyPr/>
        <a:lstStyle/>
        <a:p>
          <a:endParaRPr lang="ru-RU" sz="1400"/>
        </a:p>
      </dgm:t>
    </dgm:pt>
    <dgm:pt modelId="{061323ED-C4F9-43D6-9DF1-4CA0A1D135E1}" type="sibTrans" cxnId="{8239FC7A-C86F-42FA-8FAC-14D6FC4BB7ED}">
      <dgm:prSet/>
      <dgm:spPr/>
      <dgm:t>
        <a:bodyPr/>
        <a:lstStyle/>
        <a:p>
          <a:endParaRPr lang="ru-RU" sz="1400"/>
        </a:p>
      </dgm:t>
    </dgm:pt>
    <dgm:pt modelId="{BC204250-9A54-4D1A-A6B6-288340453420}">
      <dgm:prSet custT="1"/>
      <dgm:spPr>
        <a:noFill/>
        <a:ln>
          <a:solidFill>
            <a:schemeClr val="tx1"/>
          </a:solidFill>
        </a:ln>
        <a:effectLst/>
      </dgm:spPr>
      <dgm:t>
        <a:bodyPr/>
        <a:lstStyle/>
        <a:p>
          <a:endParaRPr lang="ru-RU" sz="1400"/>
        </a:p>
      </dgm:t>
    </dgm:pt>
    <dgm:pt modelId="{80E35DF1-17C1-4274-B928-4EA86AA32592}" type="parTrans" cxnId="{A8C9247C-6BB1-4D09-B3C1-B466A19A0274}">
      <dgm:prSet/>
      <dgm:spPr/>
      <dgm:t>
        <a:bodyPr/>
        <a:lstStyle/>
        <a:p>
          <a:endParaRPr lang="ru-RU" sz="1400"/>
        </a:p>
      </dgm:t>
    </dgm:pt>
    <dgm:pt modelId="{FFEA9FBC-2351-483B-9BA9-542BBCFE46D8}" type="sibTrans" cxnId="{A8C9247C-6BB1-4D09-B3C1-B466A19A0274}">
      <dgm:prSet/>
      <dgm:spPr/>
      <dgm:t>
        <a:bodyPr/>
        <a:lstStyle/>
        <a:p>
          <a:endParaRPr lang="ru-RU" sz="1400"/>
        </a:p>
      </dgm:t>
    </dgm:pt>
    <dgm:pt modelId="{AB0BD3A9-88A2-4AED-A549-19DA7A2B24D3}">
      <dgm:prSet custT="1"/>
      <dgm:spPr>
        <a:noFill/>
        <a:ln>
          <a:solidFill>
            <a:schemeClr val="tx1"/>
          </a:solidFill>
        </a:ln>
        <a:effectLst/>
      </dgm:spPr>
      <dgm:t>
        <a:bodyPr/>
        <a:lstStyle/>
        <a:p>
          <a:endParaRPr lang="ru-RU" sz="1400"/>
        </a:p>
      </dgm:t>
    </dgm:pt>
    <dgm:pt modelId="{729F2F1F-1B89-4977-8593-34A82D7D71A7}" type="parTrans" cxnId="{7A365B94-4DB7-4B00-986A-EDFCC7DD6B79}">
      <dgm:prSet/>
      <dgm:spPr/>
      <dgm:t>
        <a:bodyPr/>
        <a:lstStyle/>
        <a:p>
          <a:endParaRPr lang="ru-RU" sz="1400"/>
        </a:p>
      </dgm:t>
    </dgm:pt>
    <dgm:pt modelId="{12C205FA-638C-4DAA-9E0F-C8DC1ABD0265}" type="sibTrans" cxnId="{7A365B94-4DB7-4B00-986A-EDFCC7DD6B79}">
      <dgm:prSet/>
      <dgm:spPr/>
      <dgm:t>
        <a:bodyPr/>
        <a:lstStyle/>
        <a:p>
          <a:endParaRPr lang="ru-RU" sz="1400"/>
        </a:p>
      </dgm:t>
    </dgm:pt>
    <dgm:pt modelId="{78927246-0B91-45EF-B9A9-7BBD820AA7AF}">
      <dgm:prSet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BC40FE1D-37DD-41BA-83FD-D153D9FD7886}" type="parTrans" cxnId="{F87E801E-524C-4E51-BC9B-38AE0021D949}">
      <dgm:prSet/>
      <dgm:spPr/>
      <dgm:t>
        <a:bodyPr/>
        <a:lstStyle/>
        <a:p>
          <a:endParaRPr lang="ru-RU"/>
        </a:p>
      </dgm:t>
    </dgm:pt>
    <dgm:pt modelId="{3B2EB183-2D44-4034-B0FD-282CD932FA65}" type="sibTrans" cxnId="{F87E801E-524C-4E51-BC9B-38AE0021D949}">
      <dgm:prSet/>
      <dgm:spPr/>
      <dgm:t>
        <a:bodyPr/>
        <a:lstStyle/>
        <a:p>
          <a:endParaRPr lang="ru-RU"/>
        </a:p>
      </dgm:t>
    </dgm:pt>
    <dgm:pt modelId="{EE1BE383-B6F1-4A3C-87CF-652B8A7E1B21}" type="pres">
      <dgm:prSet presAssocID="{8A22A53E-C503-42E5-BEAB-CD271BA6120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2D7EA6D-A6C9-489A-A26D-B16EF4F0CE7B}" type="pres">
      <dgm:prSet presAssocID="{34A98A68-E60C-48BC-83F3-87A8AB47A2C6}" presName="hierRoot1" presStyleCnt="0">
        <dgm:presLayoutVars>
          <dgm:hierBranch val="init"/>
        </dgm:presLayoutVars>
      </dgm:prSet>
      <dgm:spPr/>
    </dgm:pt>
    <dgm:pt modelId="{4F3019C9-9925-468F-9ECC-80021A3D3A74}" type="pres">
      <dgm:prSet presAssocID="{34A98A68-E60C-48BC-83F3-87A8AB47A2C6}" presName="rootComposite1" presStyleCnt="0"/>
      <dgm:spPr/>
    </dgm:pt>
    <dgm:pt modelId="{2FECEBE3-2232-487F-B5AB-3618F0BF79AB}" type="pres">
      <dgm:prSet presAssocID="{34A98A68-E60C-48BC-83F3-87A8AB47A2C6}" presName="rootText1" presStyleLbl="node0" presStyleIdx="0" presStyleCnt="1" custScaleX="31568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2E49AE8-C485-4CDA-83E5-6E39F9DD034F}" type="pres">
      <dgm:prSet presAssocID="{34A98A68-E60C-48BC-83F3-87A8AB47A2C6}" presName="rootConnector1" presStyleLbl="node1" presStyleIdx="0" presStyleCnt="0"/>
      <dgm:spPr/>
      <dgm:t>
        <a:bodyPr/>
        <a:lstStyle/>
        <a:p>
          <a:endParaRPr lang="ru-RU"/>
        </a:p>
      </dgm:t>
    </dgm:pt>
    <dgm:pt modelId="{046FC180-8108-4445-A180-2F2AD8106A1A}" type="pres">
      <dgm:prSet presAssocID="{34A98A68-E60C-48BC-83F3-87A8AB47A2C6}" presName="hierChild2" presStyleCnt="0"/>
      <dgm:spPr/>
    </dgm:pt>
    <dgm:pt modelId="{3F18C283-9C30-46A2-BD97-F8211905D6A2}" type="pres">
      <dgm:prSet presAssocID="{81E4589F-4EC0-4C76-B042-0095A0238385}" presName="Name37" presStyleLbl="parChTrans1D2" presStyleIdx="0" presStyleCnt="2"/>
      <dgm:spPr/>
      <dgm:t>
        <a:bodyPr/>
        <a:lstStyle/>
        <a:p>
          <a:endParaRPr lang="ru-RU"/>
        </a:p>
      </dgm:t>
    </dgm:pt>
    <dgm:pt modelId="{19F6831F-84DF-4E91-B147-4BEB9028B38C}" type="pres">
      <dgm:prSet presAssocID="{EA04F372-D036-4198-A4DC-932D8606B365}" presName="hierRoot2" presStyleCnt="0">
        <dgm:presLayoutVars>
          <dgm:hierBranch val="init"/>
        </dgm:presLayoutVars>
      </dgm:prSet>
      <dgm:spPr/>
    </dgm:pt>
    <dgm:pt modelId="{83708491-DED8-4CA0-B263-9DBF4970A043}" type="pres">
      <dgm:prSet presAssocID="{EA04F372-D036-4198-A4DC-932D8606B365}" presName="rootComposite" presStyleCnt="0"/>
      <dgm:spPr/>
    </dgm:pt>
    <dgm:pt modelId="{50CCA181-2C0F-43EA-B712-60BA02D62CEC}" type="pres">
      <dgm:prSet presAssocID="{EA04F372-D036-4198-A4DC-932D8606B365}" presName="rootText" presStyleLbl="node2" presStyleIdx="0" presStyleCnt="2" custScaleX="26238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3AC73E5-5030-41EA-9CFA-36062C387612}" type="pres">
      <dgm:prSet presAssocID="{EA04F372-D036-4198-A4DC-932D8606B365}" presName="rootConnector" presStyleLbl="node2" presStyleIdx="0" presStyleCnt="2"/>
      <dgm:spPr/>
      <dgm:t>
        <a:bodyPr/>
        <a:lstStyle/>
        <a:p>
          <a:endParaRPr lang="ru-RU"/>
        </a:p>
      </dgm:t>
    </dgm:pt>
    <dgm:pt modelId="{ED707F06-519D-4098-BC13-AF04FB7B927B}" type="pres">
      <dgm:prSet presAssocID="{EA04F372-D036-4198-A4DC-932D8606B365}" presName="hierChild4" presStyleCnt="0"/>
      <dgm:spPr/>
    </dgm:pt>
    <dgm:pt modelId="{B225C631-E9C9-4AE7-96CF-A40779AF7DC4}" type="pres">
      <dgm:prSet presAssocID="{4B22D804-B8F3-49A6-949A-569637E46C60}" presName="Name37" presStyleLbl="parChTrans1D3" presStyleIdx="0" presStyleCnt="6"/>
      <dgm:spPr/>
      <dgm:t>
        <a:bodyPr/>
        <a:lstStyle/>
        <a:p>
          <a:endParaRPr lang="ru-RU"/>
        </a:p>
      </dgm:t>
    </dgm:pt>
    <dgm:pt modelId="{4F0F8E68-1E3D-47D2-A2D9-A2B9CE20640A}" type="pres">
      <dgm:prSet presAssocID="{60676712-57FF-4986-B456-1F5075B68107}" presName="hierRoot2" presStyleCnt="0">
        <dgm:presLayoutVars>
          <dgm:hierBranch val="init"/>
        </dgm:presLayoutVars>
      </dgm:prSet>
      <dgm:spPr/>
    </dgm:pt>
    <dgm:pt modelId="{2FC61CAD-6BF5-416A-891E-A0D5138C1528}" type="pres">
      <dgm:prSet presAssocID="{60676712-57FF-4986-B456-1F5075B68107}" presName="rootComposite" presStyleCnt="0"/>
      <dgm:spPr/>
    </dgm:pt>
    <dgm:pt modelId="{74771A1C-B931-4BB5-BA93-6450BE52CA5F}" type="pres">
      <dgm:prSet presAssocID="{60676712-57FF-4986-B456-1F5075B68107}" presName="rootText" presStyleLbl="node3" presStyleIdx="0" presStyleCnt="6" custScaleX="1690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91C6580-8502-415E-851E-D02E2233993A}" type="pres">
      <dgm:prSet presAssocID="{60676712-57FF-4986-B456-1F5075B68107}" presName="rootConnector" presStyleLbl="node3" presStyleIdx="0" presStyleCnt="6"/>
      <dgm:spPr/>
      <dgm:t>
        <a:bodyPr/>
        <a:lstStyle/>
        <a:p>
          <a:endParaRPr lang="ru-RU"/>
        </a:p>
      </dgm:t>
    </dgm:pt>
    <dgm:pt modelId="{EEB2C6BD-B739-446E-8F6B-67E73EEF0C02}" type="pres">
      <dgm:prSet presAssocID="{60676712-57FF-4986-B456-1F5075B68107}" presName="hierChild4" presStyleCnt="0"/>
      <dgm:spPr/>
    </dgm:pt>
    <dgm:pt modelId="{1AD7DD28-4E3C-4A62-A75E-B00373F23D50}" type="pres">
      <dgm:prSet presAssocID="{60676712-57FF-4986-B456-1F5075B68107}" presName="hierChild5" presStyleCnt="0"/>
      <dgm:spPr/>
    </dgm:pt>
    <dgm:pt modelId="{479ED0CA-B836-4CA6-AFAC-4536E24F02FD}" type="pres">
      <dgm:prSet presAssocID="{80E35DF1-17C1-4274-B928-4EA86AA32592}" presName="Name37" presStyleLbl="parChTrans1D3" presStyleIdx="1" presStyleCnt="6"/>
      <dgm:spPr/>
      <dgm:t>
        <a:bodyPr/>
        <a:lstStyle/>
        <a:p>
          <a:endParaRPr lang="ru-RU"/>
        </a:p>
      </dgm:t>
    </dgm:pt>
    <dgm:pt modelId="{45D086E5-AF99-4EB5-BF27-9E2A41A01E5A}" type="pres">
      <dgm:prSet presAssocID="{BC204250-9A54-4D1A-A6B6-288340453420}" presName="hierRoot2" presStyleCnt="0">
        <dgm:presLayoutVars>
          <dgm:hierBranch val="init"/>
        </dgm:presLayoutVars>
      </dgm:prSet>
      <dgm:spPr/>
    </dgm:pt>
    <dgm:pt modelId="{F725E84C-59CB-40A2-8B7D-5B3F3A0B658E}" type="pres">
      <dgm:prSet presAssocID="{BC204250-9A54-4D1A-A6B6-288340453420}" presName="rootComposite" presStyleCnt="0"/>
      <dgm:spPr/>
    </dgm:pt>
    <dgm:pt modelId="{B3487D44-6EDA-4F5B-9E83-FC5D456EC748}" type="pres">
      <dgm:prSet presAssocID="{BC204250-9A54-4D1A-A6B6-288340453420}" presName="rootText" presStyleLbl="node3" presStyleIdx="1" presStyleCnt="6" custScaleX="17256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BEF8911-D650-4C84-B5CA-D29328EF7431}" type="pres">
      <dgm:prSet presAssocID="{BC204250-9A54-4D1A-A6B6-288340453420}" presName="rootConnector" presStyleLbl="node3" presStyleIdx="1" presStyleCnt="6"/>
      <dgm:spPr/>
      <dgm:t>
        <a:bodyPr/>
        <a:lstStyle/>
        <a:p>
          <a:endParaRPr lang="ru-RU"/>
        </a:p>
      </dgm:t>
    </dgm:pt>
    <dgm:pt modelId="{7F48D70E-0D7C-4786-A5ED-277B0DE18436}" type="pres">
      <dgm:prSet presAssocID="{BC204250-9A54-4D1A-A6B6-288340453420}" presName="hierChild4" presStyleCnt="0"/>
      <dgm:spPr/>
    </dgm:pt>
    <dgm:pt modelId="{BE3C29C2-DEC7-47FE-B396-3EEA74CD6A1B}" type="pres">
      <dgm:prSet presAssocID="{BC204250-9A54-4D1A-A6B6-288340453420}" presName="hierChild5" presStyleCnt="0"/>
      <dgm:spPr/>
    </dgm:pt>
    <dgm:pt modelId="{18D0126E-7BE7-4396-9CB8-E2AAC1DAFCAF}" type="pres">
      <dgm:prSet presAssocID="{729F2F1F-1B89-4977-8593-34A82D7D71A7}" presName="Name37" presStyleLbl="parChTrans1D3" presStyleIdx="2" presStyleCnt="6"/>
      <dgm:spPr/>
      <dgm:t>
        <a:bodyPr/>
        <a:lstStyle/>
        <a:p>
          <a:endParaRPr lang="ru-RU"/>
        </a:p>
      </dgm:t>
    </dgm:pt>
    <dgm:pt modelId="{4D71A74B-17D0-4F5F-849F-D6A377F45FEA}" type="pres">
      <dgm:prSet presAssocID="{AB0BD3A9-88A2-4AED-A549-19DA7A2B24D3}" presName="hierRoot2" presStyleCnt="0">
        <dgm:presLayoutVars>
          <dgm:hierBranch val="init"/>
        </dgm:presLayoutVars>
      </dgm:prSet>
      <dgm:spPr/>
    </dgm:pt>
    <dgm:pt modelId="{483F7670-9B77-4D31-A720-B92826633A12}" type="pres">
      <dgm:prSet presAssocID="{AB0BD3A9-88A2-4AED-A549-19DA7A2B24D3}" presName="rootComposite" presStyleCnt="0"/>
      <dgm:spPr/>
    </dgm:pt>
    <dgm:pt modelId="{DAE4AA7D-D1C1-40CB-B0F8-C98BFFBF4D27}" type="pres">
      <dgm:prSet presAssocID="{AB0BD3A9-88A2-4AED-A549-19DA7A2B24D3}" presName="rootText" presStyleLbl="node3" presStyleIdx="2" presStyleCnt="6" custScaleX="1723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45B3E70-053B-4A45-A08B-3AB50D0F5C5B}" type="pres">
      <dgm:prSet presAssocID="{AB0BD3A9-88A2-4AED-A549-19DA7A2B24D3}" presName="rootConnector" presStyleLbl="node3" presStyleIdx="2" presStyleCnt="6"/>
      <dgm:spPr/>
      <dgm:t>
        <a:bodyPr/>
        <a:lstStyle/>
        <a:p>
          <a:endParaRPr lang="ru-RU"/>
        </a:p>
      </dgm:t>
    </dgm:pt>
    <dgm:pt modelId="{705A5771-3300-42C5-AB95-B210C4CB9BD4}" type="pres">
      <dgm:prSet presAssocID="{AB0BD3A9-88A2-4AED-A549-19DA7A2B24D3}" presName="hierChild4" presStyleCnt="0"/>
      <dgm:spPr/>
    </dgm:pt>
    <dgm:pt modelId="{C3FEACB0-E679-4983-AE04-8AD041D569F2}" type="pres">
      <dgm:prSet presAssocID="{AB0BD3A9-88A2-4AED-A549-19DA7A2B24D3}" presName="hierChild5" presStyleCnt="0"/>
      <dgm:spPr/>
    </dgm:pt>
    <dgm:pt modelId="{F2ACE096-6B86-4D77-A66E-77BC4EE5B0A2}" type="pres">
      <dgm:prSet presAssocID="{EA04F372-D036-4198-A4DC-932D8606B365}" presName="hierChild5" presStyleCnt="0"/>
      <dgm:spPr/>
    </dgm:pt>
    <dgm:pt modelId="{41C14862-676B-465E-B390-4F370BE429E6}" type="pres">
      <dgm:prSet presAssocID="{D2C7BE65-33E2-4235-8EF7-4F12785F233B}" presName="Name37" presStyleLbl="parChTrans1D2" presStyleIdx="1" presStyleCnt="2"/>
      <dgm:spPr/>
      <dgm:t>
        <a:bodyPr/>
        <a:lstStyle/>
        <a:p>
          <a:endParaRPr lang="ru-RU"/>
        </a:p>
      </dgm:t>
    </dgm:pt>
    <dgm:pt modelId="{3DC0EE4F-3034-412B-B631-96EAA2EDB611}" type="pres">
      <dgm:prSet presAssocID="{7C8A40CA-6C42-4DCD-BCF4-4084612EB39A}" presName="hierRoot2" presStyleCnt="0">
        <dgm:presLayoutVars>
          <dgm:hierBranch val="init"/>
        </dgm:presLayoutVars>
      </dgm:prSet>
      <dgm:spPr/>
    </dgm:pt>
    <dgm:pt modelId="{5DB55362-F4D2-4920-BF14-CFCF17C0A62E}" type="pres">
      <dgm:prSet presAssocID="{7C8A40CA-6C42-4DCD-BCF4-4084612EB39A}" presName="rootComposite" presStyleCnt="0"/>
      <dgm:spPr/>
    </dgm:pt>
    <dgm:pt modelId="{A8D780D1-854C-48C0-AF7E-A048A479BF99}" type="pres">
      <dgm:prSet presAssocID="{7C8A40CA-6C42-4DCD-BCF4-4084612EB39A}" presName="rootText" presStyleLbl="node2" presStyleIdx="1" presStyleCnt="2" custScaleX="295875" custLinFactNeighborX="68734" custLinFactNeighborY="-24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B377510-20FB-47A1-8A7C-93BEFB4FDE76}" type="pres">
      <dgm:prSet presAssocID="{7C8A40CA-6C42-4DCD-BCF4-4084612EB39A}" presName="rootConnector" presStyleLbl="node2" presStyleIdx="1" presStyleCnt="2"/>
      <dgm:spPr/>
      <dgm:t>
        <a:bodyPr/>
        <a:lstStyle/>
        <a:p>
          <a:endParaRPr lang="ru-RU"/>
        </a:p>
      </dgm:t>
    </dgm:pt>
    <dgm:pt modelId="{66BC62A7-E77D-42FE-8859-52B5100AF932}" type="pres">
      <dgm:prSet presAssocID="{7C8A40CA-6C42-4DCD-BCF4-4084612EB39A}" presName="hierChild4" presStyleCnt="0"/>
      <dgm:spPr/>
    </dgm:pt>
    <dgm:pt modelId="{C2C42A39-8CE8-4E25-B60D-1A4B909D69BD}" type="pres">
      <dgm:prSet presAssocID="{0F44DC91-EA3B-42AE-8045-3BAC55B1A71D}" presName="Name37" presStyleLbl="parChTrans1D3" presStyleIdx="3" presStyleCnt="6"/>
      <dgm:spPr/>
      <dgm:t>
        <a:bodyPr/>
        <a:lstStyle/>
        <a:p>
          <a:endParaRPr lang="ru-RU"/>
        </a:p>
      </dgm:t>
    </dgm:pt>
    <dgm:pt modelId="{77F46B4B-DE07-4526-9C5E-C32320008540}" type="pres">
      <dgm:prSet presAssocID="{CBCAD868-F11D-41AD-9DF3-7E6754174A3D}" presName="hierRoot2" presStyleCnt="0">
        <dgm:presLayoutVars>
          <dgm:hierBranch val="init"/>
        </dgm:presLayoutVars>
      </dgm:prSet>
      <dgm:spPr/>
    </dgm:pt>
    <dgm:pt modelId="{00DE7F18-D31F-401C-82DD-763EB6F8EC44}" type="pres">
      <dgm:prSet presAssocID="{CBCAD868-F11D-41AD-9DF3-7E6754174A3D}" presName="rootComposite" presStyleCnt="0"/>
      <dgm:spPr/>
    </dgm:pt>
    <dgm:pt modelId="{EDFE12D0-EA7B-4452-AA01-C013B2285208}" type="pres">
      <dgm:prSet presAssocID="{CBCAD868-F11D-41AD-9DF3-7E6754174A3D}" presName="rootText" presStyleLbl="node3" presStyleIdx="3" presStyleCnt="6" custScaleX="197063" custLinFactNeighborX="81998" custLinFactNeighborY="-482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C23176-420F-40A5-BE7C-8C081F73ED5B}" type="pres">
      <dgm:prSet presAssocID="{CBCAD868-F11D-41AD-9DF3-7E6754174A3D}" presName="rootConnector" presStyleLbl="node3" presStyleIdx="3" presStyleCnt="6"/>
      <dgm:spPr/>
      <dgm:t>
        <a:bodyPr/>
        <a:lstStyle/>
        <a:p>
          <a:endParaRPr lang="ru-RU"/>
        </a:p>
      </dgm:t>
    </dgm:pt>
    <dgm:pt modelId="{96B4C931-680D-4D0B-A8AC-BC8FA41034C9}" type="pres">
      <dgm:prSet presAssocID="{CBCAD868-F11D-41AD-9DF3-7E6754174A3D}" presName="hierChild4" presStyleCnt="0"/>
      <dgm:spPr/>
    </dgm:pt>
    <dgm:pt modelId="{3BE7C56B-2BC1-43C2-8F0E-0829FF45C0CE}" type="pres">
      <dgm:prSet presAssocID="{CBCAD868-F11D-41AD-9DF3-7E6754174A3D}" presName="hierChild5" presStyleCnt="0"/>
      <dgm:spPr/>
    </dgm:pt>
    <dgm:pt modelId="{A36B27D0-4B97-4CF7-971F-C09166DBF812}" type="pres">
      <dgm:prSet presAssocID="{1EBC2943-D47F-484C-BF85-CC8995EDCAD4}" presName="Name37" presStyleLbl="parChTrans1D3" presStyleIdx="4" presStyleCnt="6"/>
      <dgm:spPr/>
      <dgm:t>
        <a:bodyPr/>
        <a:lstStyle/>
        <a:p>
          <a:endParaRPr lang="ru-RU"/>
        </a:p>
      </dgm:t>
    </dgm:pt>
    <dgm:pt modelId="{A5045DCC-EE41-4533-B123-0D2162D1643C}" type="pres">
      <dgm:prSet presAssocID="{718A0CF8-A939-46BC-825E-41C09E6C319E}" presName="hierRoot2" presStyleCnt="0">
        <dgm:presLayoutVars>
          <dgm:hierBranch val="init"/>
        </dgm:presLayoutVars>
      </dgm:prSet>
      <dgm:spPr/>
    </dgm:pt>
    <dgm:pt modelId="{0DAADCC2-F190-45EC-8BEB-AB927D50184F}" type="pres">
      <dgm:prSet presAssocID="{718A0CF8-A939-46BC-825E-41C09E6C319E}" presName="rootComposite" presStyleCnt="0"/>
      <dgm:spPr/>
    </dgm:pt>
    <dgm:pt modelId="{0013B5F2-AEAC-4228-A8B4-F3FE10BDA615}" type="pres">
      <dgm:prSet presAssocID="{718A0CF8-A939-46BC-825E-41C09E6C319E}" presName="rootText" presStyleLbl="node3" presStyleIdx="4" presStyleCnt="6" custScaleX="186676" custLinFactNeighborX="86822" custLinFactNeighborY="-96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61BEFB9-DBC5-45A8-96EC-BB15D94A0C84}" type="pres">
      <dgm:prSet presAssocID="{718A0CF8-A939-46BC-825E-41C09E6C319E}" presName="rootConnector" presStyleLbl="node3" presStyleIdx="4" presStyleCnt="6"/>
      <dgm:spPr/>
      <dgm:t>
        <a:bodyPr/>
        <a:lstStyle/>
        <a:p>
          <a:endParaRPr lang="ru-RU"/>
        </a:p>
      </dgm:t>
    </dgm:pt>
    <dgm:pt modelId="{74CC3AB8-36C0-493D-AE46-488F1B9AE06C}" type="pres">
      <dgm:prSet presAssocID="{718A0CF8-A939-46BC-825E-41C09E6C319E}" presName="hierChild4" presStyleCnt="0"/>
      <dgm:spPr/>
    </dgm:pt>
    <dgm:pt modelId="{D1542DE8-3838-4165-8B21-972C19E93311}" type="pres">
      <dgm:prSet presAssocID="{718A0CF8-A939-46BC-825E-41C09E6C319E}" presName="hierChild5" presStyleCnt="0"/>
      <dgm:spPr/>
    </dgm:pt>
    <dgm:pt modelId="{5864D58F-2EED-4307-BE81-55FA92F8C7B6}" type="pres">
      <dgm:prSet presAssocID="{BC40FE1D-37DD-41BA-83FD-D153D9FD7886}" presName="Name37" presStyleLbl="parChTrans1D3" presStyleIdx="5" presStyleCnt="6"/>
      <dgm:spPr/>
      <dgm:t>
        <a:bodyPr/>
        <a:lstStyle/>
        <a:p>
          <a:endParaRPr lang="ru-RU"/>
        </a:p>
      </dgm:t>
    </dgm:pt>
    <dgm:pt modelId="{60F806FB-D186-43F0-90E2-57044691CC93}" type="pres">
      <dgm:prSet presAssocID="{78927246-0B91-45EF-B9A9-7BBD820AA7AF}" presName="hierRoot2" presStyleCnt="0">
        <dgm:presLayoutVars>
          <dgm:hierBranch val="init"/>
        </dgm:presLayoutVars>
      </dgm:prSet>
      <dgm:spPr/>
    </dgm:pt>
    <dgm:pt modelId="{E5CED1EF-6E07-4EF1-BB11-914E4345014A}" type="pres">
      <dgm:prSet presAssocID="{78927246-0B91-45EF-B9A9-7BBD820AA7AF}" presName="rootComposite" presStyleCnt="0"/>
      <dgm:spPr/>
    </dgm:pt>
    <dgm:pt modelId="{7F8AFC01-C8FC-499B-9982-B0E52954408A}" type="pres">
      <dgm:prSet presAssocID="{78927246-0B91-45EF-B9A9-7BBD820AA7AF}" presName="rootText" presStyleLbl="node3" presStyleIdx="5" presStyleCnt="6" custScaleX="185884" custLinFactNeighborX="92606" custLinFactNeighborY="15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0D53D42-F346-4063-B34A-C7BDAB30FDE0}" type="pres">
      <dgm:prSet presAssocID="{78927246-0B91-45EF-B9A9-7BBD820AA7AF}" presName="rootConnector" presStyleLbl="node3" presStyleIdx="5" presStyleCnt="6"/>
      <dgm:spPr/>
      <dgm:t>
        <a:bodyPr/>
        <a:lstStyle/>
        <a:p>
          <a:endParaRPr lang="ru-RU"/>
        </a:p>
      </dgm:t>
    </dgm:pt>
    <dgm:pt modelId="{6C087EDB-810D-4609-A7C5-A8BF8439088A}" type="pres">
      <dgm:prSet presAssocID="{78927246-0B91-45EF-B9A9-7BBD820AA7AF}" presName="hierChild4" presStyleCnt="0"/>
      <dgm:spPr/>
    </dgm:pt>
    <dgm:pt modelId="{F2E7098D-5EB1-4ADA-991C-A86A87F1DE10}" type="pres">
      <dgm:prSet presAssocID="{78927246-0B91-45EF-B9A9-7BBD820AA7AF}" presName="hierChild5" presStyleCnt="0"/>
      <dgm:spPr/>
    </dgm:pt>
    <dgm:pt modelId="{4D0BC002-8133-4B93-B910-0EF5A9FD9113}" type="pres">
      <dgm:prSet presAssocID="{7C8A40CA-6C42-4DCD-BCF4-4084612EB39A}" presName="hierChild5" presStyleCnt="0"/>
      <dgm:spPr/>
    </dgm:pt>
    <dgm:pt modelId="{4A8BD475-9B79-4692-9102-9EE99CFAB42B}" type="pres">
      <dgm:prSet presAssocID="{34A98A68-E60C-48BC-83F3-87A8AB47A2C6}" presName="hierChild3" presStyleCnt="0"/>
      <dgm:spPr/>
    </dgm:pt>
  </dgm:ptLst>
  <dgm:cxnLst>
    <dgm:cxn modelId="{124B159C-951B-440B-A96A-8326C0953292}" type="presOf" srcId="{BC204250-9A54-4D1A-A6B6-288340453420}" destId="{B3487D44-6EDA-4F5B-9E83-FC5D456EC748}" srcOrd="0" destOrd="0" presId="urn:microsoft.com/office/officeart/2005/8/layout/orgChart1"/>
    <dgm:cxn modelId="{3447E599-E287-4B64-A595-DF5ED936EC06}" type="presOf" srcId="{60676712-57FF-4986-B456-1F5075B68107}" destId="{B91C6580-8502-415E-851E-D02E2233993A}" srcOrd="1" destOrd="0" presId="urn:microsoft.com/office/officeart/2005/8/layout/orgChart1"/>
    <dgm:cxn modelId="{4493AF91-EB05-474E-85E5-C5F6CCCB3811}" type="presOf" srcId="{718A0CF8-A939-46BC-825E-41C09E6C319E}" destId="{961BEFB9-DBC5-45A8-96EC-BB15D94A0C84}" srcOrd="1" destOrd="0" presId="urn:microsoft.com/office/officeart/2005/8/layout/orgChart1"/>
    <dgm:cxn modelId="{8545751D-95FC-42CE-94A3-00C2C30F9609}" type="presOf" srcId="{EA04F372-D036-4198-A4DC-932D8606B365}" destId="{50CCA181-2C0F-43EA-B712-60BA02D62CEC}" srcOrd="0" destOrd="0" presId="urn:microsoft.com/office/officeart/2005/8/layout/orgChart1"/>
    <dgm:cxn modelId="{A92ACA21-C815-44F8-A924-FA333B69B71A}" type="presOf" srcId="{78927246-0B91-45EF-B9A9-7BBD820AA7AF}" destId="{10D53D42-F346-4063-B34A-C7BDAB30FDE0}" srcOrd="1" destOrd="0" presId="urn:microsoft.com/office/officeart/2005/8/layout/orgChart1"/>
    <dgm:cxn modelId="{D0967A62-2841-402B-B811-7DC613B21A50}" type="presOf" srcId="{1EBC2943-D47F-484C-BF85-CC8995EDCAD4}" destId="{A36B27D0-4B97-4CF7-971F-C09166DBF812}" srcOrd="0" destOrd="0" presId="urn:microsoft.com/office/officeart/2005/8/layout/orgChart1"/>
    <dgm:cxn modelId="{1EF82C8D-6B8D-402F-85E1-ED2F1D0D8802}" type="presOf" srcId="{7C8A40CA-6C42-4DCD-BCF4-4084612EB39A}" destId="{A8D780D1-854C-48C0-AF7E-A048A479BF99}" srcOrd="0" destOrd="0" presId="urn:microsoft.com/office/officeart/2005/8/layout/orgChart1"/>
    <dgm:cxn modelId="{1480412A-35CE-4143-80DF-28AD798AF4D1}" srcId="{7C8A40CA-6C42-4DCD-BCF4-4084612EB39A}" destId="{CBCAD868-F11D-41AD-9DF3-7E6754174A3D}" srcOrd="0" destOrd="0" parTransId="{0F44DC91-EA3B-42AE-8045-3BAC55B1A71D}" sibTransId="{27FC3DFF-59E7-42B0-BAA8-48E737FBE2D8}"/>
    <dgm:cxn modelId="{FDD846E1-A4B8-4FFF-A229-2976CCDF309E}" type="presOf" srcId="{EA04F372-D036-4198-A4DC-932D8606B365}" destId="{43AC73E5-5030-41EA-9CFA-36062C387612}" srcOrd="1" destOrd="0" presId="urn:microsoft.com/office/officeart/2005/8/layout/orgChart1"/>
    <dgm:cxn modelId="{DEC3054B-D546-4014-A9FE-57971F47A677}" type="presOf" srcId="{718A0CF8-A939-46BC-825E-41C09E6C319E}" destId="{0013B5F2-AEAC-4228-A8B4-F3FE10BDA615}" srcOrd="0" destOrd="0" presId="urn:microsoft.com/office/officeart/2005/8/layout/orgChart1"/>
    <dgm:cxn modelId="{9076D775-713D-4E67-B20F-66961B60F892}" type="presOf" srcId="{CBCAD868-F11D-41AD-9DF3-7E6754174A3D}" destId="{90C23176-420F-40A5-BE7C-8C081F73ED5B}" srcOrd="1" destOrd="0" presId="urn:microsoft.com/office/officeart/2005/8/layout/orgChart1"/>
    <dgm:cxn modelId="{A7D92C30-055B-4AC8-A870-3634635D0D68}" srcId="{EA04F372-D036-4198-A4DC-932D8606B365}" destId="{60676712-57FF-4986-B456-1F5075B68107}" srcOrd="0" destOrd="0" parTransId="{4B22D804-B8F3-49A6-949A-569637E46C60}" sibTransId="{F5700B23-7DBC-4B7C-BED5-6DD6AC382AD6}"/>
    <dgm:cxn modelId="{2E6485BE-C3D7-44EB-9E27-52A01BC5ACE6}" type="presOf" srcId="{AB0BD3A9-88A2-4AED-A549-19DA7A2B24D3}" destId="{C45B3E70-053B-4A45-A08B-3AB50D0F5C5B}" srcOrd="1" destOrd="0" presId="urn:microsoft.com/office/officeart/2005/8/layout/orgChart1"/>
    <dgm:cxn modelId="{7A365B94-4DB7-4B00-986A-EDFCC7DD6B79}" srcId="{EA04F372-D036-4198-A4DC-932D8606B365}" destId="{AB0BD3A9-88A2-4AED-A549-19DA7A2B24D3}" srcOrd="2" destOrd="0" parTransId="{729F2F1F-1B89-4977-8593-34A82D7D71A7}" sibTransId="{12C205FA-638C-4DAA-9E0F-C8DC1ABD0265}"/>
    <dgm:cxn modelId="{2D143F67-B5F0-4EE0-82F5-B08930ED0A5B}" type="presOf" srcId="{D2C7BE65-33E2-4235-8EF7-4F12785F233B}" destId="{41C14862-676B-465E-B390-4F370BE429E6}" srcOrd="0" destOrd="0" presId="urn:microsoft.com/office/officeart/2005/8/layout/orgChart1"/>
    <dgm:cxn modelId="{A0EA2091-2E5A-43A8-B27F-7FC537E903A7}" type="presOf" srcId="{AB0BD3A9-88A2-4AED-A549-19DA7A2B24D3}" destId="{DAE4AA7D-D1C1-40CB-B0F8-C98BFFBF4D27}" srcOrd="0" destOrd="0" presId="urn:microsoft.com/office/officeart/2005/8/layout/orgChart1"/>
    <dgm:cxn modelId="{C4B69FED-D296-42A4-83B1-7DB6BE445E7E}" type="presOf" srcId="{8A22A53E-C503-42E5-BEAB-CD271BA61200}" destId="{EE1BE383-B6F1-4A3C-87CF-652B8A7E1B21}" srcOrd="0" destOrd="0" presId="urn:microsoft.com/office/officeart/2005/8/layout/orgChart1"/>
    <dgm:cxn modelId="{1219B031-04DB-4149-BDB8-167F0677CA49}" type="presOf" srcId="{729F2F1F-1B89-4977-8593-34A82D7D71A7}" destId="{18D0126E-7BE7-4396-9CB8-E2AAC1DAFCAF}" srcOrd="0" destOrd="0" presId="urn:microsoft.com/office/officeart/2005/8/layout/orgChart1"/>
    <dgm:cxn modelId="{BB719B26-E548-47EA-B838-06153E190CC9}" type="presOf" srcId="{BC204250-9A54-4D1A-A6B6-288340453420}" destId="{FBEF8911-D650-4C84-B5CA-D29328EF7431}" srcOrd="1" destOrd="0" presId="urn:microsoft.com/office/officeart/2005/8/layout/orgChart1"/>
    <dgm:cxn modelId="{7F450951-4644-4F54-804C-A946D4EAD1C0}" srcId="{8A22A53E-C503-42E5-BEAB-CD271BA61200}" destId="{34A98A68-E60C-48BC-83F3-87A8AB47A2C6}" srcOrd="0" destOrd="0" parTransId="{EB659F32-3307-4835-AF47-C210889F86CE}" sibTransId="{DDCF9F92-3B36-4D4A-9026-A0E38DE6C51B}"/>
    <dgm:cxn modelId="{18A83C5A-AE16-4403-BEB1-EB9436417679}" type="presOf" srcId="{CBCAD868-F11D-41AD-9DF3-7E6754174A3D}" destId="{EDFE12D0-EA7B-4452-AA01-C013B2285208}" srcOrd="0" destOrd="0" presId="urn:microsoft.com/office/officeart/2005/8/layout/orgChart1"/>
    <dgm:cxn modelId="{46E602F2-D93D-4A77-831B-B7ECD0EA3838}" srcId="{34A98A68-E60C-48BC-83F3-87A8AB47A2C6}" destId="{EA04F372-D036-4198-A4DC-932D8606B365}" srcOrd="0" destOrd="0" parTransId="{81E4589F-4EC0-4C76-B042-0095A0238385}" sibTransId="{5B9F0E1D-0193-461E-A376-5049CCB4A12F}"/>
    <dgm:cxn modelId="{52FBF631-432F-4162-A8CA-088D822E6CCC}" srcId="{34A98A68-E60C-48BC-83F3-87A8AB47A2C6}" destId="{7C8A40CA-6C42-4DCD-BCF4-4084612EB39A}" srcOrd="1" destOrd="0" parTransId="{D2C7BE65-33E2-4235-8EF7-4F12785F233B}" sibTransId="{BB65093B-67EE-4CE0-9193-338C40F25A0D}"/>
    <dgm:cxn modelId="{67942E21-D93F-4BC3-B536-36C5B28624E4}" type="presOf" srcId="{7C8A40CA-6C42-4DCD-BCF4-4084612EB39A}" destId="{EB377510-20FB-47A1-8A7C-93BEFB4FDE76}" srcOrd="1" destOrd="0" presId="urn:microsoft.com/office/officeart/2005/8/layout/orgChart1"/>
    <dgm:cxn modelId="{D5E4ECA8-CE01-4594-AA1C-C4ABD18D6B27}" type="presOf" srcId="{34A98A68-E60C-48BC-83F3-87A8AB47A2C6}" destId="{2FECEBE3-2232-487F-B5AB-3618F0BF79AB}" srcOrd="0" destOrd="0" presId="urn:microsoft.com/office/officeart/2005/8/layout/orgChart1"/>
    <dgm:cxn modelId="{FC5BE4EA-9933-4D00-95DB-D71C3AD533F6}" type="presOf" srcId="{4B22D804-B8F3-49A6-949A-569637E46C60}" destId="{B225C631-E9C9-4AE7-96CF-A40779AF7DC4}" srcOrd="0" destOrd="0" presId="urn:microsoft.com/office/officeart/2005/8/layout/orgChart1"/>
    <dgm:cxn modelId="{679A6408-AE7D-45B9-9BD9-0A80125C7B6E}" type="presOf" srcId="{60676712-57FF-4986-B456-1F5075B68107}" destId="{74771A1C-B931-4BB5-BA93-6450BE52CA5F}" srcOrd="0" destOrd="0" presId="urn:microsoft.com/office/officeart/2005/8/layout/orgChart1"/>
    <dgm:cxn modelId="{F87E801E-524C-4E51-BC9B-38AE0021D949}" srcId="{7C8A40CA-6C42-4DCD-BCF4-4084612EB39A}" destId="{78927246-0B91-45EF-B9A9-7BBD820AA7AF}" srcOrd="2" destOrd="0" parTransId="{BC40FE1D-37DD-41BA-83FD-D153D9FD7886}" sibTransId="{3B2EB183-2D44-4034-B0FD-282CD932FA65}"/>
    <dgm:cxn modelId="{7F8D4F5C-A297-424A-8E81-8E747F0E6BF6}" type="presOf" srcId="{BC40FE1D-37DD-41BA-83FD-D153D9FD7886}" destId="{5864D58F-2EED-4307-BE81-55FA92F8C7B6}" srcOrd="0" destOrd="0" presId="urn:microsoft.com/office/officeart/2005/8/layout/orgChart1"/>
    <dgm:cxn modelId="{8239FC7A-C86F-42FA-8FAC-14D6FC4BB7ED}" srcId="{7C8A40CA-6C42-4DCD-BCF4-4084612EB39A}" destId="{718A0CF8-A939-46BC-825E-41C09E6C319E}" srcOrd="1" destOrd="0" parTransId="{1EBC2943-D47F-484C-BF85-CC8995EDCAD4}" sibTransId="{061323ED-C4F9-43D6-9DF1-4CA0A1D135E1}"/>
    <dgm:cxn modelId="{CFBDCC4C-A9DD-4DFA-98C8-D8C93AC24E3F}" type="presOf" srcId="{80E35DF1-17C1-4274-B928-4EA86AA32592}" destId="{479ED0CA-B836-4CA6-AFAC-4536E24F02FD}" srcOrd="0" destOrd="0" presId="urn:microsoft.com/office/officeart/2005/8/layout/orgChart1"/>
    <dgm:cxn modelId="{D1787734-F205-44CA-85F2-602BDF76DFCE}" type="presOf" srcId="{34A98A68-E60C-48BC-83F3-87A8AB47A2C6}" destId="{92E49AE8-C485-4CDA-83E5-6E39F9DD034F}" srcOrd="1" destOrd="0" presId="urn:microsoft.com/office/officeart/2005/8/layout/orgChart1"/>
    <dgm:cxn modelId="{36884492-7B50-4BF6-A557-D3BBE9606269}" type="presOf" srcId="{78927246-0B91-45EF-B9A9-7BBD820AA7AF}" destId="{7F8AFC01-C8FC-499B-9982-B0E52954408A}" srcOrd="0" destOrd="0" presId="urn:microsoft.com/office/officeart/2005/8/layout/orgChart1"/>
    <dgm:cxn modelId="{A8C9247C-6BB1-4D09-B3C1-B466A19A0274}" srcId="{EA04F372-D036-4198-A4DC-932D8606B365}" destId="{BC204250-9A54-4D1A-A6B6-288340453420}" srcOrd="1" destOrd="0" parTransId="{80E35DF1-17C1-4274-B928-4EA86AA32592}" sibTransId="{FFEA9FBC-2351-483B-9BA9-542BBCFE46D8}"/>
    <dgm:cxn modelId="{E997E25D-345C-4673-98E5-A24EE247E67A}" type="presOf" srcId="{81E4589F-4EC0-4C76-B042-0095A0238385}" destId="{3F18C283-9C30-46A2-BD97-F8211905D6A2}" srcOrd="0" destOrd="0" presId="urn:microsoft.com/office/officeart/2005/8/layout/orgChart1"/>
    <dgm:cxn modelId="{22BE6B8C-DE38-4BD2-8DFB-8E3E0E9CCF8F}" type="presOf" srcId="{0F44DC91-EA3B-42AE-8045-3BAC55B1A71D}" destId="{C2C42A39-8CE8-4E25-B60D-1A4B909D69BD}" srcOrd="0" destOrd="0" presId="urn:microsoft.com/office/officeart/2005/8/layout/orgChart1"/>
    <dgm:cxn modelId="{C0E9A59A-5F92-4E10-8820-228C2404A76B}" type="presParOf" srcId="{EE1BE383-B6F1-4A3C-87CF-652B8A7E1B21}" destId="{F2D7EA6D-A6C9-489A-A26D-B16EF4F0CE7B}" srcOrd="0" destOrd="0" presId="urn:microsoft.com/office/officeart/2005/8/layout/orgChart1"/>
    <dgm:cxn modelId="{783C54F6-FB58-4D87-A12A-D3EF469308CC}" type="presParOf" srcId="{F2D7EA6D-A6C9-489A-A26D-B16EF4F0CE7B}" destId="{4F3019C9-9925-468F-9ECC-80021A3D3A74}" srcOrd="0" destOrd="0" presId="urn:microsoft.com/office/officeart/2005/8/layout/orgChart1"/>
    <dgm:cxn modelId="{3A0FCB7A-47B2-4C26-A40C-B99DD83B9F87}" type="presParOf" srcId="{4F3019C9-9925-468F-9ECC-80021A3D3A74}" destId="{2FECEBE3-2232-487F-B5AB-3618F0BF79AB}" srcOrd="0" destOrd="0" presId="urn:microsoft.com/office/officeart/2005/8/layout/orgChart1"/>
    <dgm:cxn modelId="{72F7ABC6-C159-4D34-9DC0-F74F5765FA4F}" type="presParOf" srcId="{4F3019C9-9925-468F-9ECC-80021A3D3A74}" destId="{92E49AE8-C485-4CDA-83E5-6E39F9DD034F}" srcOrd="1" destOrd="0" presId="urn:microsoft.com/office/officeart/2005/8/layout/orgChart1"/>
    <dgm:cxn modelId="{A8D4D84A-BA7F-4263-97AB-8C7D9A8FCCBB}" type="presParOf" srcId="{F2D7EA6D-A6C9-489A-A26D-B16EF4F0CE7B}" destId="{046FC180-8108-4445-A180-2F2AD8106A1A}" srcOrd="1" destOrd="0" presId="urn:microsoft.com/office/officeart/2005/8/layout/orgChart1"/>
    <dgm:cxn modelId="{FF767D3E-A95B-4667-8653-E6DABB86EACA}" type="presParOf" srcId="{046FC180-8108-4445-A180-2F2AD8106A1A}" destId="{3F18C283-9C30-46A2-BD97-F8211905D6A2}" srcOrd="0" destOrd="0" presId="urn:microsoft.com/office/officeart/2005/8/layout/orgChart1"/>
    <dgm:cxn modelId="{6B4FC737-A980-4F8D-92C3-E6C6620DD57A}" type="presParOf" srcId="{046FC180-8108-4445-A180-2F2AD8106A1A}" destId="{19F6831F-84DF-4E91-B147-4BEB9028B38C}" srcOrd="1" destOrd="0" presId="urn:microsoft.com/office/officeart/2005/8/layout/orgChart1"/>
    <dgm:cxn modelId="{87CC972D-B6C9-4A81-8D30-613B0047CCBA}" type="presParOf" srcId="{19F6831F-84DF-4E91-B147-4BEB9028B38C}" destId="{83708491-DED8-4CA0-B263-9DBF4970A043}" srcOrd="0" destOrd="0" presId="urn:microsoft.com/office/officeart/2005/8/layout/orgChart1"/>
    <dgm:cxn modelId="{462F8250-8F62-46E0-95C3-A5D542D1396B}" type="presParOf" srcId="{83708491-DED8-4CA0-B263-9DBF4970A043}" destId="{50CCA181-2C0F-43EA-B712-60BA02D62CEC}" srcOrd="0" destOrd="0" presId="urn:microsoft.com/office/officeart/2005/8/layout/orgChart1"/>
    <dgm:cxn modelId="{085E6A8A-CDB2-455B-B106-A4283C76F4F6}" type="presParOf" srcId="{83708491-DED8-4CA0-B263-9DBF4970A043}" destId="{43AC73E5-5030-41EA-9CFA-36062C387612}" srcOrd="1" destOrd="0" presId="urn:microsoft.com/office/officeart/2005/8/layout/orgChart1"/>
    <dgm:cxn modelId="{FFD7CF8F-4F83-421F-A340-911C113E7282}" type="presParOf" srcId="{19F6831F-84DF-4E91-B147-4BEB9028B38C}" destId="{ED707F06-519D-4098-BC13-AF04FB7B927B}" srcOrd="1" destOrd="0" presId="urn:microsoft.com/office/officeart/2005/8/layout/orgChart1"/>
    <dgm:cxn modelId="{C8947076-4D92-4E39-B42D-3CBF5C4F6EF2}" type="presParOf" srcId="{ED707F06-519D-4098-BC13-AF04FB7B927B}" destId="{B225C631-E9C9-4AE7-96CF-A40779AF7DC4}" srcOrd="0" destOrd="0" presId="urn:microsoft.com/office/officeart/2005/8/layout/orgChart1"/>
    <dgm:cxn modelId="{E442A892-29C0-464A-88FE-DFB25E5A2F99}" type="presParOf" srcId="{ED707F06-519D-4098-BC13-AF04FB7B927B}" destId="{4F0F8E68-1E3D-47D2-A2D9-A2B9CE20640A}" srcOrd="1" destOrd="0" presId="urn:microsoft.com/office/officeart/2005/8/layout/orgChart1"/>
    <dgm:cxn modelId="{BEDC6AE4-50B2-4C43-9378-86D59F6F23D5}" type="presParOf" srcId="{4F0F8E68-1E3D-47D2-A2D9-A2B9CE20640A}" destId="{2FC61CAD-6BF5-416A-891E-A0D5138C1528}" srcOrd="0" destOrd="0" presId="urn:microsoft.com/office/officeart/2005/8/layout/orgChart1"/>
    <dgm:cxn modelId="{013A23C7-13C0-4ACD-808C-E2A34947D935}" type="presParOf" srcId="{2FC61CAD-6BF5-416A-891E-A0D5138C1528}" destId="{74771A1C-B931-4BB5-BA93-6450BE52CA5F}" srcOrd="0" destOrd="0" presId="urn:microsoft.com/office/officeart/2005/8/layout/orgChart1"/>
    <dgm:cxn modelId="{ABB3CC4D-A246-4AAF-BC70-6D9B23DBC095}" type="presParOf" srcId="{2FC61CAD-6BF5-416A-891E-A0D5138C1528}" destId="{B91C6580-8502-415E-851E-D02E2233993A}" srcOrd="1" destOrd="0" presId="urn:microsoft.com/office/officeart/2005/8/layout/orgChart1"/>
    <dgm:cxn modelId="{8CB3F331-C132-48EE-82E0-C0FDD684F6CA}" type="presParOf" srcId="{4F0F8E68-1E3D-47D2-A2D9-A2B9CE20640A}" destId="{EEB2C6BD-B739-446E-8F6B-67E73EEF0C02}" srcOrd="1" destOrd="0" presId="urn:microsoft.com/office/officeart/2005/8/layout/orgChart1"/>
    <dgm:cxn modelId="{08D87C14-C12D-4430-B117-DBE7C2A9942F}" type="presParOf" srcId="{4F0F8E68-1E3D-47D2-A2D9-A2B9CE20640A}" destId="{1AD7DD28-4E3C-4A62-A75E-B00373F23D50}" srcOrd="2" destOrd="0" presId="urn:microsoft.com/office/officeart/2005/8/layout/orgChart1"/>
    <dgm:cxn modelId="{6FE10FC8-A8B9-429D-A951-DBFDE0719AFC}" type="presParOf" srcId="{ED707F06-519D-4098-BC13-AF04FB7B927B}" destId="{479ED0CA-B836-4CA6-AFAC-4536E24F02FD}" srcOrd="2" destOrd="0" presId="urn:microsoft.com/office/officeart/2005/8/layout/orgChart1"/>
    <dgm:cxn modelId="{ED445714-E42F-4ECD-BFE4-61D4B95A101E}" type="presParOf" srcId="{ED707F06-519D-4098-BC13-AF04FB7B927B}" destId="{45D086E5-AF99-4EB5-BF27-9E2A41A01E5A}" srcOrd="3" destOrd="0" presId="urn:microsoft.com/office/officeart/2005/8/layout/orgChart1"/>
    <dgm:cxn modelId="{E30B3ACE-3A43-4A70-B160-8B9E2F239D2C}" type="presParOf" srcId="{45D086E5-AF99-4EB5-BF27-9E2A41A01E5A}" destId="{F725E84C-59CB-40A2-8B7D-5B3F3A0B658E}" srcOrd="0" destOrd="0" presId="urn:microsoft.com/office/officeart/2005/8/layout/orgChart1"/>
    <dgm:cxn modelId="{60B22720-466F-462B-8BC7-41BF0F24AD8A}" type="presParOf" srcId="{F725E84C-59CB-40A2-8B7D-5B3F3A0B658E}" destId="{B3487D44-6EDA-4F5B-9E83-FC5D456EC748}" srcOrd="0" destOrd="0" presId="urn:microsoft.com/office/officeart/2005/8/layout/orgChart1"/>
    <dgm:cxn modelId="{8AFE0C73-E490-451E-8C0C-93F82BB18D6D}" type="presParOf" srcId="{F725E84C-59CB-40A2-8B7D-5B3F3A0B658E}" destId="{FBEF8911-D650-4C84-B5CA-D29328EF7431}" srcOrd="1" destOrd="0" presId="urn:microsoft.com/office/officeart/2005/8/layout/orgChart1"/>
    <dgm:cxn modelId="{15C5402C-5F8E-422F-A885-37D07EB1B9B8}" type="presParOf" srcId="{45D086E5-AF99-4EB5-BF27-9E2A41A01E5A}" destId="{7F48D70E-0D7C-4786-A5ED-277B0DE18436}" srcOrd="1" destOrd="0" presId="urn:microsoft.com/office/officeart/2005/8/layout/orgChart1"/>
    <dgm:cxn modelId="{8FB3421C-C58A-4EC3-BBC6-8BE35D5680FD}" type="presParOf" srcId="{45D086E5-AF99-4EB5-BF27-9E2A41A01E5A}" destId="{BE3C29C2-DEC7-47FE-B396-3EEA74CD6A1B}" srcOrd="2" destOrd="0" presId="urn:microsoft.com/office/officeart/2005/8/layout/orgChart1"/>
    <dgm:cxn modelId="{541A7B84-28D7-4B2A-A799-5895592BDF07}" type="presParOf" srcId="{ED707F06-519D-4098-BC13-AF04FB7B927B}" destId="{18D0126E-7BE7-4396-9CB8-E2AAC1DAFCAF}" srcOrd="4" destOrd="0" presId="urn:microsoft.com/office/officeart/2005/8/layout/orgChart1"/>
    <dgm:cxn modelId="{9CF728B4-90F0-4CB9-BC4E-7904D4CCAF19}" type="presParOf" srcId="{ED707F06-519D-4098-BC13-AF04FB7B927B}" destId="{4D71A74B-17D0-4F5F-849F-D6A377F45FEA}" srcOrd="5" destOrd="0" presId="urn:microsoft.com/office/officeart/2005/8/layout/orgChart1"/>
    <dgm:cxn modelId="{9D8C671B-F1D8-41CE-881D-18386057C924}" type="presParOf" srcId="{4D71A74B-17D0-4F5F-849F-D6A377F45FEA}" destId="{483F7670-9B77-4D31-A720-B92826633A12}" srcOrd="0" destOrd="0" presId="urn:microsoft.com/office/officeart/2005/8/layout/orgChart1"/>
    <dgm:cxn modelId="{3B735DE1-2B77-403C-86C3-7D75F2A33D05}" type="presParOf" srcId="{483F7670-9B77-4D31-A720-B92826633A12}" destId="{DAE4AA7D-D1C1-40CB-B0F8-C98BFFBF4D27}" srcOrd="0" destOrd="0" presId="urn:microsoft.com/office/officeart/2005/8/layout/orgChart1"/>
    <dgm:cxn modelId="{8A563197-F1F2-4909-8539-CC3A914F7592}" type="presParOf" srcId="{483F7670-9B77-4D31-A720-B92826633A12}" destId="{C45B3E70-053B-4A45-A08B-3AB50D0F5C5B}" srcOrd="1" destOrd="0" presId="urn:microsoft.com/office/officeart/2005/8/layout/orgChart1"/>
    <dgm:cxn modelId="{32CB74AD-E613-45B6-9D22-CC6D8EFB79EA}" type="presParOf" srcId="{4D71A74B-17D0-4F5F-849F-D6A377F45FEA}" destId="{705A5771-3300-42C5-AB95-B210C4CB9BD4}" srcOrd="1" destOrd="0" presId="urn:microsoft.com/office/officeart/2005/8/layout/orgChart1"/>
    <dgm:cxn modelId="{ED6619F8-514D-41A6-BD03-734354FB2457}" type="presParOf" srcId="{4D71A74B-17D0-4F5F-849F-D6A377F45FEA}" destId="{C3FEACB0-E679-4983-AE04-8AD041D569F2}" srcOrd="2" destOrd="0" presId="urn:microsoft.com/office/officeart/2005/8/layout/orgChart1"/>
    <dgm:cxn modelId="{1C7CDCFA-0FF7-4C56-870B-1733D3F24293}" type="presParOf" srcId="{19F6831F-84DF-4E91-B147-4BEB9028B38C}" destId="{F2ACE096-6B86-4D77-A66E-77BC4EE5B0A2}" srcOrd="2" destOrd="0" presId="urn:microsoft.com/office/officeart/2005/8/layout/orgChart1"/>
    <dgm:cxn modelId="{5D7063C0-E527-4E76-A308-5AA508F38E36}" type="presParOf" srcId="{046FC180-8108-4445-A180-2F2AD8106A1A}" destId="{41C14862-676B-465E-B390-4F370BE429E6}" srcOrd="2" destOrd="0" presId="urn:microsoft.com/office/officeart/2005/8/layout/orgChart1"/>
    <dgm:cxn modelId="{8142FB8E-E596-4CD9-B4E2-06530AB5D8F2}" type="presParOf" srcId="{046FC180-8108-4445-A180-2F2AD8106A1A}" destId="{3DC0EE4F-3034-412B-B631-96EAA2EDB611}" srcOrd="3" destOrd="0" presId="urn:microsoft.com/office/officeart/2005/8/layout/orgChart1"/>
    <dgm:cxn modelId="{4ECB4DB7-B235-47F3-8DB8-A65E4F834075}" type="presParOf" srcId="{3DC0EE4F-3034-412B-B631-96EAA2EDB611}" destId="{5DB55362-F4D2-4920-BF14-CFCF17C0A62E}" srcOrd="0" destOrd="0" presId="urn:microsoft.com/office/officeart/2005/8/layout/orgChart1"/>
    <dgm:cxn modelId="{D13D1275-FC0A-4F1A-A174-A36EF1BDBD17}" type="presParOf" srcId="{5DB55362-F4D2-4920-BF14-CFCF17C0A62E}" destId="{A8D780D1-854C-48C0-AF7E-A048A479BF99}" srcOrd="0" destOrd="0" presId="urn:microsoft.com/office/officeart/2005/8/layout/orgChart1"/>
    <dgm:cxn modelId="{41F12054-D9E1-4453-A0DF-C11F761E9B9B}" type="presParOf" srcId="{5DB55362-F4D2-4920-BF14-CFCF17C0A62E}" destId="{EB377510-20FB-47A1-8A7C-93BEFB4FDE76}" srcOrd="1" destOrd="0" presId="urn:microsoft.com/office/officeart/2005/8/layout/orgChart1"/>
    <dgm:cxn modelId="{CF1CE97B-2093-4AD4-973F-DAB0C94B0F83}" type="presParOf" srcId="{3DC0EE4F-3034-412B-B631-96EAA2EDB611}" destId="{66BC62A7-E77D-42FE-8859-52B5100AF932}" srcOrd="1" destOrd="0" presId="urn:microsoft.com/office/officeart/2005/8/layout/orgChart1"/>
    <dgm:cxn modelId="{A1B6DD92-DBC6-4ABC-B4BE-DD7DCBDAB194}" type="presParOf" srcId="{66BC62A7-E77D-42FE-8859-52B5100AF932}" destId="{C2C42A39-8CE8-4E25-B60D-1A4B909D69BD}" srcOrd="0" destOrd="0" presId="urn:microsoft.com/office/officeart/2005/8/layout/orgChart1"/>
    <dgm:cxn modelId="{E4F38D48-536C-4ABA-8397-5D4BB575340C}" type="presParOf" srcId="{66BC62A7-E77D-42FE-8859-52B5100AF932}" destId="{77F46B4B-DE07-4526-9C5E-C32320008540}" srcOrd="1" destOrd="0" presId="urn:microsoft.com/office/officeart/2005/8/layout/orgChart1"/>
    <dgm:cxn modelId="{555CCD98-DAE6-44C1-9E00-A2F708A21F77}" type="presParOf" srcId="{77F46B4B-DE07-4526-9C5E-C32320008540}" destId="{00DE7F18-D31F-401C-82DD-763EB6F8EC44}" srcOrd="0" destOrd="0" presId="urn:microsoft.com/office/officeart/2005/8/layout/orgChart1"/>
    <dgm:cxn modelId="{E9FD7F8A-58A1-4BA7-990E-53BCB1156622}" type="presParOf" srcId="{00DE7F18-D31F-401C-82DD-763EB6F8EC44}" destId="{EDFE12D0-EA7B-4452-AA01-C013B2285208}" srcOrd="0" destOrd="0" presId="urn:microsoft.com/office/officeart/2005/8/layout/orgChart1"/>
    <dgm:cxn modelId="{0314AAE9-ABFC-412F-B771-28C141079D8A}" type="presParOf" srcId="{00DE7F18-D31F-401C-82DD-763EB6F8EC44}" destId="{90C23176-420F-40A5-BE7C-8C081F73ED5B}" srcOrd="1" destOrd="0" presId="urn:microsoft.com/office/officeart/2005/8/layout/orgChart1"/>
    <dgm:cxn modelId="{2AD5DDE4-47B1-4D83-B21C-8133D19E0620}" type="presParOf" srcId="{77F46B4B-DE07-4526-9C5E-C32320008540}" destId="{96B4C931-680D-4D0B-A8AC-BC8FA41034C9}" srcOrd="1" destOrd="0" presId="urn:microsoft.com/office/officeart/2005/8/layout/orgChart1"/>
    <dgm:cxn modelId="{F8B4ABDB-E03F-45FC-BEED-4252E7C5F894}" type="presParOf" srcId="{77F46B4B-DE07-4526-9C5E-C32320008540}" destId="{3BE7C56B-2BC1-43C2-8F0E-0829FF45C0CE}" srcOrd="2" destOrd="0" presId="urn:microsoft.com/office/officeart/2005/8/layout/orgChart1"/>
    <dgm:cxn modelId="{565EC245-9FA3-4FE9-9A15-04B37202FC16}" type="presParOf" srcId="{66BC62A7-E77D-42FE-8859-52B5100AF932}" destId="{A36B27D0-4B97-4CF7-971F-C09166DBF812}" srcOrd="2" destOrd="0" presId="urn:microsoft.com/office/officeart/2005/8/layout/orgChart1"/>
    <dgm:cxn modelId="{58394F83-837A-4764-95F5-AE4C8090B629}" type="presParOf" srcId="{66BC62A7-E77D-42FE-8859-52B5100AF932}" destId="{A5045DCC-EE41-4533-B123-0D2162D1643C}" srcOrd="3" destOrd="0" presId="urn:microsoft.com/office/officeart/2005/8/layout/orgChart1"/>
    <dgm:cxn modelId="{5A0E2446-90F4-4320-9B73-72A6D87CE932}" type="presParOf" srcId="{A5045DCC-EE41-4533-B123-0D2162D1643C}" destId="{0DAADCC2-F190-45EC-8BEB-AB927D50184F}" srcOrd="0" destOrd="0" presId="urn:microsoft.com/office/officeart/2005/8/layout/orgChart1"/>
    <dgm:cxn modelId="{EBA2C328-E4BF-410F-8157-5A4ACAC0ABF7}" type="presParOf" srcId="{0DAADCC2-F190-45EC-8BEB-AB927D50184F}" destId="{0013B5F2-AEAC-4228-A8B4-F3FE10BDA615}" srcOrd="0" destOrd="0" presId="urn:microsoft.com/office/officeart/2005/8/layout/orgChart1"/>
    <dgm:cxn modelId="{C70E6B99-C009-45E3-91CF-45460AE03BC0}" type="presParOf" srcId="{0DAADCC2-F190-45EC-8BEB-AB927D50184F}" destId="{961BEFB9-DBC5-45A8-96EC-BB15D94A0C84}" srcOrd="1" destOrd="0" presId="urn:microsoft.com/office/officeart/2005/8/layout/orgChart1"/>
    <dgm:cxn modelId="{1D53D1D9-F16B-4056-9B7F-EDF78A0369B4}" type="presParOf" srcId="{A5045DCC-EE41-4533-B123-0D2162D1643C}" destId="{74CC3AB8-36C0-493D-AE46-488F1B9AE06C}" srcOrd="1" destOrd="0" presId="urn:microsoft.com/office/officeart/2005/8/layout/orgChart1"/>
    <dgm:cxn modelId="{3C65FFF6-F2D9-42D5-B0E0-112E8B05479E}" type="presParOf" srcId="{A5045DCC-EE41-4533-B123-0D2162D1643C}" destId="{D1542DE8-3838-4165-8B21-972C19E93311}" srcOrd="2" destOrd="0" presId="urn:microsoft.com/office/officeart/2005/8/layout/orgChart1"/>
    <dgm:cxn modelId="{E9F06804-DC81-4552-964E-285E2E60696E}" type="presParOf" srcId="{66BC62A7-E77D-42FE-8859-52B5100AF932}" destId="{5864D58F-2EED-4307-BE81-55FA92F8C7B6}" srcOrd="4" destOrd="0" presId="urn:microsoft.com/office/officeart/2005/8/layout/orgChart1"/>
    <dgm:cxn modelId="{5D558E4A-5319-48AB-B8A1-4CB3536D8BF7}" type="presParOf" srcId="{66BC62A7-E77D-42FE-8859-52B5100AF932}" destId="{60F806FB-D186-43F0-90E2-57044691CC93}" srcOrd="5" destOrd="0" presId="urn:microsoft.com/office/officeart/2005/8/layout/orgChart1"/>
    <dgm:cxn modelId="{AEDEA5E9-5495-4E04-8207-2B81EB9B429D}" type="presParOf" srcId="{60F806FB-D186-43F0-90E2-57044691CC93}" destId="{E5CED1EF-6E07-4EF1-BB11-914E4345014A}" srcOrd="0" destOrd="0" presId="urn:microsoft.com/office/officeart/2005/8/layout/orgChart1"/>
    <dgm:cxn modelId="{8D160446-B2B7-4824-B973-BB68F9CE3FB4}" type="presParOf" srcId="{E5CED1EF-6E07-4EF1-BB11-914E4345014A}" destId="{7F8AFC01-C8FC-499B-9982-B0E52954408A}" srcOrd="0" destOrd="0" presId="urn:microsoft.com/office/officeart/2005/8/layout/orgChart1"/>
    <dgm:cxn modelId="{BE099124-232F-4B25-B60A-2E7068610A3A}" type="presParOf" srcId="{E5CED1EF-6E07-4EF1-BB11-914E4345014A}" destId="{10D53D42-F346-4063-B34A-C7BDAB30FDE0}" srcOrd="1" destOrd="0" presId="urn:microsoft.com/office/officeart/2005/8/layout/orgChart1"/>
    <dgm:cxn modelId="{0EE0CADF-BCA9-42F3-9CA4-BF21EE1CB818}" type="presParOf" srcId="{60F806FB-D186-43F0-90E2-57044691CC93}" destId="{6C087EDB-810D-4609-A7C5-A8BF8439088A}" srcOrd="1" destOrd="0" presId="urn:microsoft.com/office/officeart/2005/8/layout/orgChart1"/>
    <dgm:cxn modelId="{577F6BC4-C8E4-4CE0-B7B9-9F2ED5FE36E3}" type="presParOf" srcId="{60F806FB-D186-43F0-90E2-57044691CC93}" destId="{F2E7098D-5EB1-4ADA-991C-A86A87F1DE10}" srcOrd="2" destOrd="0" presId="urn:microsoft.com/office/officeart/2005/8/layout/orgChart1"/>
    <dgm:cxn modelId="{1D765CB7-2A50-46CE-85CA-450A80C75133}" type="presParOf" srcId="{3DC0EE4F-3034-412B-B631-96EAA2EDB611}" destId="{4D0BC002-8133-4B93-B910-0EF5A9FD9113}" srcOrd="2" destOrd="0" presId="urn:microsoft.com/office/officeart/2005/8/layout/orgChart1"/>
    <dgm:cxn modelId="{47C8FCCF-C512-4380-9A5F-BCD14C36BA58}" type="presParOf" srcId="{F2D7EA6D-A6C9-489A-A26D-B16EF4F0CE7B}" destId="{4A8BD475-9B79-4692-9102-9EE99CFAB42B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xmlns="" relId="rId17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864D58F-2EED-4307-BE81-55FA92F8C7B6}">
      <dsp:nvSpPr>
        <dsp:cNvPr id="0" name=""/>
        <dsp:cNvSpPr/>
      </dsp:nvSpPr>
      <dsp:spPr>
        <a:xfrm>
          <a:off x="3662054" y="929316"/>
          <a:ext cx="529305" cy="14676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7607"/>
              </a:lnTo>
              <a:lnTo>
                <a:pt x="529305" y="1467607"/>
              </a:lnTo>
            </a:path>
          </a:pathLst>
        </a:custGeom>
        <a:noFill/>
        <a:ln w="25400" cap="flat" cmpd="sng" algn="ctr">
          <a:solidFill>
            <a:schemeClr val="accent1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6B27D0-4B97-4CF7-971F-C09166DBF812}">
      <dsp:nvSpPr>
        <dsp:cNvPr id="0" name=""/>
        <dsp:cNvSpPr/>
      </dsp:nvSpPr>
      <dsp:spPr>
        <a:xfrm>
          <a:off x="3662054" y="929316"/>
          <a:ext cx="484450" cy="8792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9283"/>
              </a:lnTo>
              <a:lnTo>
                <a:pt x="484450" y="879283"/>
              </a:lnTo>
            </a:path>
          </a:pathLst>
        </a:custGeom>
        <a:noFill/>
        <a:ln w="25400" cap="flat" cmpd="sng" algn="ctr">
          <a:solidFill>
            <a:schemeClr val="accent1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C42A39-8CE8-4E25-B60D-1A4B909D69BD}">
      <dsp:nvSpPr>
        <dsp:cNvPr id="0" name=""/>
        <dsp:cNvSpPr/>
      </dsp:nvSpPr>
      <dsp:spPr>
        <a:xfrm>
          <a:off x="3662054" y="929316"/>
          <a:ext cx="447040" cy="347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7382"/>
              </a:lnTo>
              <a:lnTo>
                <a:pt x="447040" y="347382"/>
              </a:lnTo>
            </a:path>
          </a:pathLst>
        </a:custGeom>
        <a:noFill/>
        <a:ln w="25400" cap="flat" cmpd="sng" algn="ctr">
          <a:solidFill>
            <a:schemeClr val="accent1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C14862-676B-465E-B390-4F370BE429E6}">
      <dsp:nvSpPr>
        <dsp:cNvPr id="0" name=""/>
        <dsp:cNvSpPr/>
      </dsp:nvSpPr>
      <dsp:spPr>
        <a:xfrm>
          <a:off x="2947987" y="388062"/>
          <a:ext cx="1631873" cy="1535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075"/>
              </a:lnTo>
              <a:lnTo>
                <a:pt x="1631873" y="72075"/>
              </a:lnTo>
              <a:lnTo>
                <a:pt x="1631873" y="153502"/>
              </a:lnTo>
            </a:path>
          </a:pathLst>
        </a:custGeom>
        <a:noFill/>
        <a:ln w="25400" cap="flat" cmpd="sng" algn="ctr">
          <a:solidFill>
            <a:schemeClr val="accent1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D0126E-7BE7-4396-9CB8-E2AAC1DAFCAF}">
      <dsp:nvSpPr>
        <dsp:cNvPr id="0" name=""/>
        <dsp:cNvSpPr/>
      </dsp:nvSpPr>
      <dsp:spPr>
        <a:xfrm>
          <a:off x="905371" y="938669"/>
          <a:ext cx="305223" cy="14579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7943"/>
              </a:lnTo>
              <a:lnTo>
                <a:pt x="305223" y="1457943"/>
              </a:lnTo>
            </a:path>
          </a:pathLst>
        </a:custGeom>
        <a:noFill/>
        <a:ln w="25400" cap="flat" cmpd="sng" algn="ctr">
          <a:solidFill>
            <a:schemeClr val="accent1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9ED0CA-B836-4CA6-AFAC-4536E24F02FD}">
      <dsp:nvSpPr>
        <dsp:cNvPr id="0" name=""/>
        <dsp:cNvSpPr/>
      </dsp:nvSpPr>
      <dsp:spPr>
        <a:xfrm>
          <a:off x="905371" y="938669"/>
          <a:ext cx="305223" cy="9073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7337"/>
              </a:lnTo>
              <a:lnTo>
                <a:pt x="305223" y="907337"/>
              </a:lnTo>
            </a:path>
          </a:pathLst>
        </a:custGeom>
        <a:noFill/>
        <a:ln w="25400" cap="flat" cmpd="sng" algn="ctr">
          <a:solidFill>
            <a:schemeClr val="accent1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25C631-E9C9-4AE7-96CF-A40779AF7DC4}">
      <dsp:nvSpPr>
        <dsp:cNvPr id="0" name=""/>
        <dsp:cNvSpPr/>
      </dsp:nvSpPr>
      <dsp:spPr>
        <a:xfrm>
          <a:off x="905371" y="938669"/>
          <a:ext cx="305223" cy="3567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730"/>
              </a:lnTo>
              <a:lnTo>
                <a:pt x="305223" y="356730"/>
              </a:lnTo>
            </a:path>
          </a:pathLst>
        </a:custGeom>
        <a:noFill/>
        <a:ln w="25400" cap="flat" cmpd="sng" algn="ctr">
          <a:solidFill>
            <a:schemeClr val="accent1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18C283-9C30-46A2-BD97-F8211905D6A2}">
      <dsp:nvSpPr>
        <dsp:cNvPr id="0" name=""/>
        <dsp:cNvSpPr/>
      </dsp:nvSpPr>
      <dsp:spPr>
        <a:xfrm>
          <a:off x="1719301" y="388062"/>
          <a:ext cx="1228686" cy="162855"/>
        </a:xfrm>
        <a:custGeom>
          <a:avLst/>
          <a:gdLst/>
          <a:ahLst/>
          <a:cxnLst/>
          <a:rect l="0" t="0" r="0" b="0"/>
          <a:pathLst>
            <a:path>
              <a:moveTo>
                <a:pt x="1228686" y="0"/>
              </a:moveTo>
              <a:lnTo>
                <a:pt x="1228686" y="81427"/>
              </a:lnTo>
              <a:lnTo>
                <a:pt x="0" y="81427"/>
              </a:lnTo>
              <a:lnTo>
                <a:pt x="0" y="162855"/>
              </a:lnTo>
            </a:path>
          </a:pathLst>
        </a:custGeom>
        <a:noFill/>
        <a:ln w="25400" cap="flat" cmpd="sng" algn="ctr">
          <a:solidFill>
            <a:schemeClr val="accent1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ECEBE3-2232-487F-B5AB-3618F0BF79AB}">
      <dsp:nvSpPr>
        <dsp:cNvPr id="0" name=""/>
        <dsp:cNvSpPr/>
      </dsp:nvSpPr>
      <dsp:spPr>
        <a:xfrm>
          <a:off x="1723919" y="311"/>
          <a:ext cx="2448135" cy="387751"/>
        </a:xfrm>
        <a:prstGeom prst="rect">
          <a:avLst/>
        </a:prstGeom>
        <a:noFill/>
        <a:ln>
          <a:solidFill>
            <a:schemeClr val="tx1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effectLst/>
              <a:latin typeface="Times New Roman" panose="02020603050405020304" pitchFamily="18" charset="0"/>
              <a:cs typeface="Times New Roman" panose="02020603050405020304" pitchFamily="18" charset="0"/>
            </a:rPr>
            <a:t>Выделительные ткани</a:t>
          </a:r>
        </a:p>
      </dsp:txBody>
      <dsp:txXfrm>
        <a:off x="1723919" y="311"/>
        <a:ext cx="2448135" cy="387751"/>
      </dsp:txXfrm>
    </dsp:sp>
    <dsp:sp modelId="{50CCA181-2C0F-43EA-B712-60BA02D62CEC}">
      <dsp:nvSpPr>
        <dsp:cNvPr id="0" name=""/>
        <dsp:cNvSpPr/>
      </dsp:nvSpPr>
      <dsp:spPr>
        <a:xfrm>
          <a:off x="701889" y="550918"/>
          <a:ext cx="2034824" cy="387751"/>
        </a:xfrm>
        <a:prstGeom prst="rect">
          <a:avLst/>
        </a:prstGeom>
        <a:noFill/>
        <a:ln>
          <a:solidFill>
            <a:schemeClr val="tx1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внешней секреции</a:t>
          </a:r>
        </a:p>
      </dsp:txBody>
      <dsp:txXfrm>
        <a:off x="701889" y="550918"/>
        <a:ext cx="2034824" cy="387751"/>
      </dsp:txXfrm>
    </dsp:sp>
    <dsp:sp modelId="{74771A1C-B931-4BB5-BA93-6450BE52CA5F}">
      <dsp:nvSpPr>
        <dsp:cNvPr id="0" name=""/>
        <dsp:cNvSpPr/>
      </dsp:nvSpPr>
      <dsp:spPr>
        <a:xfrm>
          <a:off x="1210595" y="1101524"/>
          <a:ext cx="1311257" cy="387751"/>
        </a:xfrm>
        <a:prstGeom prst="rect">
          <a:avLst/>
        </a:prstGeom>
        <a:noFill/>
        <a:ln>
          <a:solidFill>
            <a:schemeClr val="tx1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210595" y="1101524"/>
        <a:ext cx="1311257" cy="387751"/>
      </dsp:txXfrm>
    </dsp:sp>
    <dsp:sp modelId="{B3487D44-6EDA-4F5B-9E83-FC5D456EC748}">
      <dsp:nvSpPr>
        <dsp:cNvPr id="0" name=""/>
        <dsp:cNvSpPr/>
      </dsp:nvSpPr>
      <dsp:spPr>
        <a:xfrm>
          <a:off x="1210595" y="1652130"/>
          <a:ext cx="1338237" cy="387751"/>
        </a:xfrm>
        <a:prstGeom prst="rect">
          <a:avLst/>
        </a:prstGeom>
        <a:noFill/>
        <a:ln>
          <a:solidFill>
            <a:schemeClr val="tx1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1210595" y="1652130"/>
        <a:ext cx="1338237" cy="387751"/>
      </dsp:txXfrm>
    </dsp:sp>
    <dsp:sp modelId="{DAE4AA7D-D1C1-40CB-B0F8-C98BFFBF4D27}">
      <dsp:nvSpPr>
        <dsp:cNvPr id="0" name=""/>
        <dsp:cNvSpPr/>
      </dsp:nvSpPr>
      <dsp:spPr>
        <a:xfrm>
          <a:off x="1210595" y="2202737"/>
          <a:ext cx="1336585" cy="387751"/>
        </a:xfrm>
        <a:prstGeom prst="rect">
          <a:avLst/>
        </a:prstGeom>
        <a:noFill/>
        <a:ln>
          <a:solidFill>
            <a:schemeClr val="tx1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1210595" y="2202737"/>
        <a:ext cx="1336585" cy="387751"/>
      </dsp:txXfrm>
    </dsp:sp>
    <dsp:sp modelId="{A8D780D1-854C-48C0-AF7E-A048A479BF99}">
      <dsp:nvSpPr>
        <dsp:cNvPr id="0" name=""/>
        <dsp:cNvSpPr/>
      </dsp:nvSpPr>
      <dsp:spPr>
        <a:xfrm>
          <a:off x="3432602" y="541565"/>
          <a:ext cx="2294516" cy="387751"/>
        </a:xfrm>
        <a:prstGeom prst="rect">
          <a:avLst/>
        </a:prstGeom>
        <a:noFill/>
        <a:ln>
          <a:solidFill>
            <a:schemeClr val="tx1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внутренней секреции</a:t>
          </a:r>
        </a:p>
      </dsp:txBody>
      <dsp:txXfrm>
        <a:off x="3432602" y="541565"/>
        <a:ext cx="2294516" cy="387751"/>
      </dsp:txXfrm>
    </dsp:sp>
    <dsp:sp modelId="{EDFE12D0-EA7B-4452-AA01-C013B2285208}">
      <dsp:nvSpPr>
        <dsp:cNvPr id="0" name=""/>
        <dsp:cNvSpPr/>
      </dsp:nvSpPr>
      <dsp:spPr>
        <a:xfrm>
          <a:off x="4109094" y="1082823"/>
          <a:ext cx="1528227" cy="387751"/>
        </a:xfrm>
        <a:prstGeom prst="rect">
          <a:avLst/>
        </a:prstGeom>
        <a:noFill/>
        <a:ln>
          <a:solidFill>
            <a:schemeClr val="tx1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109094" y="1082823"/>
        <a:ext cx="1528227" cy="387751"/>
      </dsp:txXfrm>
    </dsp:sp>
    <dsp:sp modelId="{0013B5F2-AEAC-4228-A8B4-F3FE10BDA615}">
      <dsp:nvSpPr>
        <dsp:cNvPr id="0" name=""/>
        <dsp:cNvSpPr/>
      </dsp:nvSpPr>
      <dsp:spPr>
        <a:xfrm>
          <a:off x="4146504" y="1614724"/>
          <a:ext cx="1447676" cy="387751"/>
        </a:xfrm>
        <a:prstGeom prst="rect">
          <a:avLst/>
        </a:prstGeom>
        <a:noFill/>
        <a:ln>
          <a:solidFill>
            <a:schemeClr val="tx1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4146504" y="1614724"/>
        <a:ext cx="1447676" cy="387751"/>
      </dsp:txXfrm>
    </dsp:sp>
    <dsp:sp modelId="{7F8AFC01-C8FC-499B-9982-B0E52954408A}">
      <dsp:nvSpPr>
        <dsp:cNvPr id="0" name=""/>
        <dsp:cNvSpPr/>
      </dsp:nvSpPr>
      <dsp:spPr>
        <a:xfrm>
          <a:off x="4191359" y="2203048"/>
          <a:ext cx="1441534" cy="387751"/>
        </a:xfrm>
        <a:prstGeom prst="rect">
          <a:avLst/>
        </a:prstGeom>
        <a:solidFill>
          <a:schemeClr val="bg1"/>
        </a:solidFill>
        <a:ln>
          <a:solidFill>
            <a:schemeClr val="tx1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500" kern="1200"/>
        </a:p>
      </dsp:txBody>
      <dsp:txXfrm>
        <a:off x="4191359" y="2203048"/>
        <a:ext cx="1441534" cy="3877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782</Words>
  <Characters>4458</Characters>
  <Application>Microsoft Office Word</Application>
  <DocSecurity>0</DocSecurity>
  <Lines>37</Lines>
  <Paragraphs>10</Paragraphs>
  <ScaleCrop>false</ScaleCrop>
  <Company>Krokoz™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2020-02-18T07:12:00Z</dcterms:created>
  <dcterms:modified xsi:type="dcterms:W3CDTF">2020-02-18T07:12:00Z</dcterms:modified>
</cp:coreProperties>
</file>