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139" w:rsidRPr="00DE6572" w:rsidRDefault="00E41139" w:rsidP="00E41139">
      <w:pPr>
        <w:pStyle w:val="a3"/>
        <w:ind w:firstLine="900"/>
        <w:jc w:val="both"/>
        <w:rPr>
          <w:b/>
          <w:sz w:val="28"/>
          <w:szCs w:val="28"/>
          <w:lang w:val="ru-RU"/>
        </w:rPr>
      </w:pPr>
      <w:r w:rsidRPr="001D6B9E">
        <w:rPr>
          <w:i/>
          <w:sz w:val="28"/>
          <w:szCs w:val="28"/>
        </w:rPr>
        <w:t> </w:t>
      </w:r>
      <w:bookmarkStart w:id="0" w:name="p20"/>
      <w:bookmarkEnd w:id="0"/>
      <w:r w:rsidRPr="00A76D39">
        <w:rPr>
          <w:i/>
          <w:sz w:val="28"/>
          <w:szCs w:val="28"/>
          <w:lang w:val="ru-RU"/>
        </w:rPr>
        <w:t xml:space="preserve"> </w:t>
      </w:r>
      <w:r w:rsidRPr="00DE6572">
        <w:rPr>
          <w:b/>
          <w:sz w:val="28"/>
          <w:szCs w:val="28"/>
          <w:lang w:val="ru-RU"/>
        </w:rPr>
        <w:t xml:space="preserve">7. Развитие внимания и </w:t>
      </w:r>
      <w:bookmarkStart w:id="1" w:name="_GoBack"/>
      <w:bookmarkEnd w:id="1"/>
      <w:r w:rsidRPr="00DE6572">
        <w:rPr>
          <w:b/>
          <w:sz w:val="28"/>
          <w:szCs w:val="28"/>
          <w:lang w:val="ru-RU"/>
        </w:rPr>
        <w:t>школьников.</w:t>
      </w:r>
    </w:p>
    <w:p w:rsidR="00E41139" w:rsidRPr="00DE6572" w:rsidRDefault="00E41139" w:rsidP="00E41139">
      <w:pPr>
        <w:pStyle w:val="a4"/>
        <w:ind w:right="-57" w:firstLine="567"/>
        <w:rPr>
          <w:sz w:val="28"/>
          <w:szCs w:val="28"/>
          <w:lang w:val="ru-RU"/>
        </w:rPr>
      </w:pPr>
      <w:r w:rsidRPr="00DE6572">
        <w:rPr>
          <w:sz w:val="28"/>
          <w:szCs w:val="28"/>
          <w:lang w:val="ru-RU"/>
        </w:rPr>
        <w:t>В развитии внимания у ребенка можно отметить прежде всего диффузный, неус</w:t>
      </w:r>
      <w:r w:rsidRPr="00DE6572">
        <w:rPr>
          <w:sz w:val="28"/>
          <w:szCs w:val="28"/>
          <w:lang w:val="ru-RU"/>
        </w:rPr>
        <w:softHyphen/>
        <w:t>тойчивый его характер в раннем детстве. Тот отмеченный уже факт, что ребенок, увидя новую игрушку, сплошь и рядом выпускает из рук ту, которую он держал, иллюстрирует это положение. Однако это положение имеет не абсолютный харак</w:t>
      </w:r>
      <w:r w:rsidRPr="00DE6572">
        <w:rPr>
          <w:sz w:val="28"/>
          <w:szCs w:val="28"/>
          <w:lang w:val="ru-RU"/>
        </w:rPr>
        <w:softHyphen/>
        <w:t xml:space="preserve">тер. </w:t>
      </w:r>
      <w:r w:rsidRPr="00A76D39">
        <w:rPr>
          <w:sz w:val="28"/>
          <w:szCs w:val="28"/>
          <w:lang w:val="ru-RU"/>
        </w:rPr>
        <w:t>Наряду с вышеотмеченным фактом нужно учесть и другой, который подчер</w:t>
      </w:r>
      <w:r w:rsidRPr="00A76D39">
        <w:rPr>
          <w:sz w:val="28"/>
          <w:szCs w:val="28"/>
          <w:lang w:val="ru-RU"/>
        </w:rPr>
        <w:softHyphen/>
        <w:t xml:space="preserve">кивается некоторыми педагогами: бывает, что какой-нибудь предмет привлечет внимание ребенка или, скорее, манипулирование с этим предметом так увлечет его, что, начав манипулировать им (открывать и закрывать двери и т. п.), ребенок будет повторять это действие раз за разом — 20, 40 раз и больше. </w:t>
      </w:r>
      <w:r w:rsidRPr="00DE6572">
        <w:rPr>
          <w:sz w:val="28"/>
          <w:szCs w:val="28"/>
          <w:lang w:val="ru-RU"/>
        </w:rPr>
        <w:t>Этот факт не следует недооценивать, и его нужно использовать для дальнейшего развития вни</w:t>
      </w:r>
      <w:r w:rsidRPr="00DE6572">
        <w:rPr>
          <w:sz w:val="28"/>
          <w:szCs w:val="28"/>
          <w:lang w:val="ru-RU"/>
        </w:rPr>
        <w:softHyphen/>
        <w:t>мания у ребенка. Но, тем не менее, конечно, правильным остается то положение, что на протяжении дошкольного возраста, а иногда и к началу школьного, ребенок еще в очень слабой степени владеет своим вниманием. Поэтому в учебном процес</w:t>
      </w:r>
      <w:r w:rsidRPr="00DE6572">
        <w:rPr>
          <w:sz w:val="28"/>
          <w:szCs w:val="28"/>
          <w:lang w:val="ru-RU"/>
        </w:rPr>
        <w:softHyphen/>
        <w:t>се педагог должен тщательно работать над организацией внимания ребенка, иначе оно окажется во власти окружающих вещей и случайного стечения обстоятельств. Развитие произвольного внимания является одним из важнейших дальнейших приобретений, тесно связанных с формированием у ребенка волевых качеств.</w:t>
      </w:r>
    </w:p>
    <w:p w:rsidR="00E41139" w:rsidRPr="00DE6572" w:rsidRDefault="00E41139" w:rsidP="00E41139">
      <w:pPr>
        <w:pStyle w:val="a4"/>
        <w:ind w:right="-57" w:firstLine="567"/>
        <w:rPr>
          <w:sz w:val="28"/>
          <w:szCs w:val="28"/>
          <w:lang w:val="ru-RU"/>
        </w:rPr>
      </w:pPr>
      <w:r w:rsidRPr="00DE6572">
        <w:rPr>
          <w:sz w:val="28"/>
          <w:szCs w:val="28"/>
          <w:lang w:val="ru-RU"/>
        </w:rPr>
        <w:t>В развитии внимания у ребенка существенным является его интеллектуализа</w:t>
      </w:r>
      <w:r w:rsidRPr="00DE6572">
        <w:rPr>
          <w:sz w:val="28"/>
          <w:szCs w:val="28"/>
          <w:lang w:val="ru-RU"/>
        </w:rPr>
        <w:softHyphen/>
        <w:t>ция, которая совершается в процессе умственного развития ребенка: внимание, опирающееся сначала на чувственное содержание, начинает переключаться на мы</w:t>
      </w:r>
      <w:r w:rsidRPr="00DE6572">
        <w:rPr>
          <w:sz w:val="28"/>
          <w:szCs w:val="28"/>
          <w:lang w:val="ru-RU"/>
        </w:rPr>
        <w:softHyphen/>
        <w:t>слительные связи. В результате расширяется объем внимания ребенка. Развитие объема внимания находится в теснейшей связи с общим умственным развитием ребенка.</w:t>
      </w:r>
    </w:p>
    <w:p w:rsidR="00E41139" w:rsidRPr="001A33B1" w:rsidRDefault="00E41139" w:rsidP="00E41139">
      <w:pPr>
        <w:pStyle w:val="a4"/>
        <w:ind w:right="-57" w:firstLine="567"/>
        <w:rPr>
          <w:sz w:val="28"/>
          <w:szCs w:val="28"/>
        </w:rPr>
      </w:pPr>
      <w:r w:rsidRPr="00DE6572">
        <w:rPr>
          <w:sz w:val="28"/>
          <w:szCs w:val="28"/>
          <w:lang w:val="ru-RU"/>
        </w:rPr>
        <w:t xml:space="preserve">Развитие устойчивости детского внимания вслед за Гетцер изучал Бейрль, определяя, какова в среднем максимальная длительность детских игр в различные возрасты. </w:t>
      </w:r>
      <w:r w:rsidRPr="001A33B1">
        <w:rPr>
          <w:sz w:val="28"/>
          <w:szCs w:val="28"/>
        </w:rPr>
        <w:t>Результаты этого исследования дает таблица 1.</w:t>
      </w:r>
    </w:p>
    <w:p w:rsidR="00E41139" w:rsidRPr="001A33B1" w:rsidRDefault="00E41139" w:rsidP="00E41139">
      <w:pPr>
        <w:pStyle w:val="a4"/>
        <w:ind w:right="-57" w:firstLine="567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 wp14:anchorId="4134825C" wp14:editId="1679C91C">
            <wp:extent cx="1710690" cy="2667635"/>
            <wp:effectExtent l="1905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90" cy="266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139" w:rsidRPr="00E41139" w:rsidRDefault="00E41139" w:rsidP="00E41139">
      <w:pPr>
        <w:pStyle w:val="a4"/>
        <w:ind w:right="-57" w:firstLine="567"/>
        <w:rPr>
          <w:sz w:val="28"/>
          <w:szCs w:val="28"/>
          <w:lang w:val="ru-RU"/>
        </w:rPr>
      </w:pPr>
      <w:r w:rsidRPr="00DE6572">
        <w:rPr>
          <w:sz w:val="28"/>
          <w:szCs w:val="28"/>
          <w:lang w:val="ru-RU"/>
        </w:rPr>
        <w:t xml:space="preserve">В этой таблице особенно показателен быстрый рост устойчивости внимания после 3-х лет и, в частности, относительно высокий уровень его к 6 </w:t>
      </w:r>
      <w:r w:rsidRPr="00DE6572">
        <w:rPr>
          <w:sz w:val="28"/>
          <w:szCs w:val="28"/>
          <w:lang w:val="ru-RU"/>
        </w:rPr>
        <w:lastRenderedPageBreak/>
        <w:t xml:space="preserve">годам на грани школьного возраста. </w:t>
      </w:r>
      <w:r w:rsidRPr="00E41139">
        <w:rPr>
          <w:sz w:val="28"/>
          <w:szCs w:val="28"/>
          <w:lang w:val="ru-RU"/>
        </w:rPr>
        <w:t>Это существенное условие «готовности к обучению».</w:t>
      </w:r>
    </w:p>
    <w:p w:rsidR="00E41139" w:rsidRPr="00E41139" w:rsidRDefault="00E41139" w:rsidP="00E41139">
      <w:pPr>
        <w:pStyle w:val="a4"/>
        <w:ind w:right="-57" w:firstLine="567"/>
        <w:rPr>
          <w:sz w:val="28"/>
          <w:szCs w:val="28"/>
          <w:lang w:val="ru-RU"/>
        </w:rPr>
      </w:pPr>
      <w:r w:rsidRPr="00DE6572">
        <w:rPr>
          <w:sz w:val="28"/>
          <w:szCs w:val="28"/>
          <w:lang w:val="ru-RU"/>
        </w:rPr>
        <w:t xml:space="preserve">Рост концентрации внимания Бейрль определял по количеству отвлечений, которым поддавался ребенок в течение 10 минут игры. </w:t>
      </w:r>
      <w:r w:rsidRPr="00E41139">
        <w:rPr>
          <w:sz w:val="28"/>
          <w:szCs w:val="28"/>
          <w:lang w:val="ru-RU"/>
        </w:rPr>
        <w:t>В среднем они вырази</w:t>
      </w:r>
      <w:r w:rsidRPr="00E41139">
        <w:rPr>
          <w:sz w:val="28"/>
          <w:szCs w:val="28"/>
          <w:lang w:val="ru-RU"/>
        </w:rPr>
        <w:softHyphen/>
        <w:t>лись в цифрах, отображенных в таблице 2.</w:t>
      </w:r>
    </w:p>
    <w:p w:rsidR="00E41139" w:rsidRPr="00DE6572" w:rsidRDefault="00E41139" w:rsidP="00E41139">
      <w:pPr>
        <w:pStyle w:val="a4"/>
        <w:ind w:right="-57" w:firstLine="567"/>
        <w:rPr>
          <w:sz w:val="28"/>
          <w:szCs w:val="28"/>
          <w:lang w:val="ru-RU"/>
        </w:rPr>
      </w:pPr>
      <w:r w:rsidRPr="00DE6572">
        <w:rPr>
          <w:sz w:val="28"/>
          <w:szCs w:val="28"/>
          <w:lang w:val="ru-RU"/>
        </w:rPr>
        <w:t>Отвлеченность 2 — 4-летнего ребенка в 2 — 3 раза больше отвлекаемости 4—6-летнего. Вторая половина дошкольного возраста — годы, непосредственно пред</w:t>
      </w:r>
      <w:r w:rsidRPr="00DE6572">
        <w:rPr>
          <w:sz w:val="28"/>
          <w:szCs w:val="28"/>
          <w:lang w:val="ru-RU"/>
        </w:rPr>
        <w:softHyphen/>
        <w:t>шествующие началу школьного обучения, дают такой значительный рост и кон</w:t>
      </w:r>
      <w:r w:rsidRPr="00DE6572">
        <w:rPr>
          <w:sz w:val="28"/>
          <w:szCs w:val="28"/>
          <w:lang w:val="ru-RU"/>
        </w:rPr>
        <w:softHyphen/>
        <w:t>центрации внимания.</w:t>
      </w:r>
    </w:p>
    <w:p w:rsidR="00E41139" w:rsidRPr="00DE6572" w:rsidRDefault="00E41139" w:rsidP="00E41139">
      <w:pPr>
        <w:pStyle w:val="a4"/>
        <w:ind w:right="-57" w:firstLine="567"/>
        <w:rPr>
          <w:sz w:val="28"/>
          <w:szCs w:val="28"/>
          <w:lang w:val="ru-RU"/>
        </w:rPr>
      </w:pPr>
      <w:r w:rsidRPr="00DE6572">
        <w:rPr>
          <w:sz w:val="28"/>
          <w:szCs w:val="28"/>
          <w:lang w:val="ru-RU"/>
        </w:rPr>
        <w:t xml:space="preserve">В школьном возрасте, по мере того как расширяется </w:t>
      </w:r>
      <w:proofErr w:type="gramStart"/>
      <w:r w:rsidRPr="00DE6572">
        <w:rPr>
          <w:sz w:val="28"/>
          <w:szCs w:val="28"/>
          <w:lang w:val="ru-RU"/>
        </w:rPr>
        <w:t>круг интересов ребенка</w:t>
      </w:r>
      <w:proofErr w:type="gramEnd"/>
      <w:r w:rsidRPr="00DE6572">
        <w:rPr>
          <w:sz w:val="28"/>
          <w:szCs w:val="28"/>
          <w:lang w:val="ru-RU"/>
        </w:rPr>
        <w:t xml:space="preserve"> и он приучается к систематическому учебному труду, его внимание — как непроиз</w:t>
      </w:r>
      <w:r w:rsidRPr="00DE6572">
        <w:rPr>
          <w:sz w:val="28"/>
          <w:szCs w:val="28"/>
          <w:lang w:val="ru-RU"/>
        </w:rPr>
        <w:softHyphen/>
        <w:t>вольное, так особенно произвольное — продолжает'развиваться. Однако сначала и в школе приходится еще сталкиваться со значительной отвлекаемостью детей.</w:t>
      </w:r>
    </w:p>
    <w:p w:rsidR="00E41139" w:rsidRPr="00DE6572" w:rsidRDefault="00E41139" w:rsidP="00E41139">
      <w:pPr>
        <w:pStyle w:val="a4"/>
        <w:ind w:right="-57" w:firstLine="567"/>
        <w:rPr>
          <w:sz w:val="28"/>
          <w:szCs w:val="28"/>
          <w:lang w:val="ru-RU"/>
        </w:rPr>
      </w:pPr>
      <w:r w:rsidRPr="00DE6572">
        <w:rPr>
          <w:sz w:val="28"/>
          <w:szCs w:val="28"/>
          <w:lang w:val="ru-RU"/>
        </w:rPr>
        <w:t>Более значительные сдвиги наступают тогда, когда успеют сказаться резуль</w:t>
      </w:r>
      <w:r w:rsidRPr="00DE6572">
        <w:rPr>
          <w:sz w:val="28"/>
          <w:szCs w:val="28"/>
          <w:lang w:val="ru-RU"/>
        </w:rPr>
        <w:softHyphen/>
        <w:t>таты обучения; размер этих сдвигов, естественно, зависит от его эффективности. К 10—12 годам, т. е. к тому периоду, когда по большей части наблюдается замет</w:t>
      </w:r>
      <w:r w:rsidRPr="00DE6572">
        <w:rPr>
          <w:sz w:val="28"/>
          <w:szCs w:val="28"/>
          <w:lang w:val="ru-RU"/>
        </w:rPr>
        <w:softHyphen/>
        <w:t>ный, часто скачкообразный рост в умственном развитии детей, развитие отвлечен</w:t>
      </w:r>
      <w:r w:rsidRPr="00DE6572">
        <w:rPr>
          <w:sz w:val="28"/>
          <w:szCs w:val="28"/>
          <w:lang w:val="ru-RU"/>
        </w:rPr>
        <w:softHyphen/>
        <w:t>ного мышления, логической памяти и т. д., обычно наблюдается также заметный рост объема внимания, его концентрации и устойчивости. Иногда в литературе утверждается, будто у подростка (в 14—15 лет) приходится наблюдать новую волну отвлекаемости. Однако никак нельзя принять это утверждение, будто вни</w:t>
      </w:r>
      <w:r w:rsidRPr="00DE6572">
        <w:rPr>
          <w:sz w:val="28"/>
          <w:szCs w:val="28"/>
          <w:lang w:val="ru-RU"/>
        </w:rPr>
        <w:softHyphen/>
        <w:t>мание у подростка вообще хуже, чем в предшествующие годы. Правильно, пожа</w:t>
      </w:r>
      <w:r w:rsidRPr="00DE6572">
        <w:rPr>
          <w:sz w:val="28"/>
          <w:szCs w:val="28"/>
          <w:lang w:val="ru-RU"/>
        </w:rPr>
        <w:softHyphen/>
        <w:t>луй, то, что в эти годы иногда труднее бывает привлечь внимание ребенка; в частности, от педагога для этого требуется большая работа и искусство. Но если суметь интересным материалом и хорошей постановкой работы привлечь внимание подростка, то его внимание окажется не менее, а более эффективным, чем внима</w:t>
      </w:r>
      <w:r w:rsidRPr="00DE6572">
        <w:rPr>
          <w:sz w:val="28"/>
          <w:szCs w:val="28"/>
          <w:lang w:val="ru-RU"/>
        </w:rPr>
        <w:softHyphen/>
        <w:t>ние младших детей.</w:t>
      </w:r>
    </w:p>
    <w:p w:rsidR="00E41139" w:rsidRPr="00DE6572" w:rsidRDefault="00E41139" w:rsidP="00E41139">
      <w:pPr>
        <w:pStyle w:val="a4"/>
        <w:ind w:right="-57" w:firstLine="567"/>
        <w:rPr>
          <w:sz w:val="28"/>
          <w:szCs w:val="28"/>
          <w:lang w:val="ru-RU"/>
        </w:rPr>
      </w:pPr>
      <w:r w:rsidRPr="00DE6572">
        <w:rPr>
          <w:sz w:val="28"/>
          <w:szCs w:val="28"/>
          <w:lang w:val="ru-RU"/>
        </w:rPr>
        <w:t>Говоря об этих возрастных различиях в разви</w:t>
      </w:r>
      <w:r w:rsidRPr="00DE6572">
        <w:rPr>
          <w:sz w:val="28"/>
          <w:szCs w:val="28"/>
          <w:lang w:val="ru-RU"/>
        </w:rPr>
        <w:softHyphen/>
        <w:t>тии внимания, нельзя упускать из виду существова</w:t>
      </w:r>
      <w:r w:rsidRPr="00DE6572">
        <w:rPr>
          <w:sz w:val="28"/>
          <w:szCs w:val="28"/>
          <w:lang w:val="ru-RU"/>
        </w:rPr>
        <w:softHyphen/>
        <w:t>ние индивидуальных различий, и притом весьма значительных.</w:t>
      </w:r>
    </w:p>
    <w:p w:rsidR="00E41139" w:rsidRPr="00DE6572" w:rsidRDefault="00E41139" w:rsidP="00E41139">
      <w:pPr>
        <w:pStyle w:val="a4"/>
        <w:ind w:right="-57" w:firstLine="567"/>
        <w:rPr>
          <w:sz w:val="28"/>
          <w:szCs w:val="28"/>
          <w:lang w:val="ru-RU"/>
        </w:rPr>
      </w:pPr>
      <w:r w:rsidRPr="00DE6572">
        <w:rPr>
          <w:sz w:val="28"/>
          <w:szCs w:val="28"/>
          <w:lang w:val="ru-RU"/>
        </w:rPr>
        <w:t>Развитие внимания у детей совершается в про</w:t>
      </w:r>
      <w:r w:rsidRPr="00DE6572">
        <w:rPr>
          <w:sz w:val="28"/>
          <w:szCs w:val="28"/>
          <w:lang w:val="ru-RU"/>
        </w:rPr>
        <w:softHyphen/>
        <w:t>цессе обучения и воспитания. Решающее значение для его развития имеет формирование интересов и приучение к систематическому, дисциплинирован</w:t>
      </w:r>
      <w:r w:rsidRPr="00DE6572">
        <w:rPr>
          <w:sz w:val="28"/>
          <w:szCs w:val="28"/>
          <w:lang w:val="ru-RU"/>
        </w:rPr>
        <w:softHyphen/>
        <w:t>ному труду.</w:t>
      </w:r>
    </w:p>
    <w:p w:rsidR="00E41139" w:rsidRPr="00DE6572" w:rsidRDefault="00E41139" w:rsidP="00E41139">
      <w:pPr>
        <w:pStyle w:val="a4"/>
        <w:ind w:right="-57" w:firstLine="567"/>
        <w:rPr>
          <w:sz w:val="28"/>
          <w:szCs w:val="28"/>
          <w:lang w:val="ru-RU"/>
        </w:rPr>
      </w:pPr>
      <w:r w:rsidRPr="00DE6572">
        <w:rPr>
          <w:sz w:val="28"/>
          <w:szCs w:val="28"/>
          <w:lang w:val="ru-RU"/>
        </w:rPr>
        <w:t>Основываясь на слабости произвольного вни</w:t>
      </w:r>
      <w:r w:rsidRPr="00DE6572">
        <w:rPr>
          <w:sz w:val="28"/>
          <w:szCs w:val="28"/>
          <w:lang w:val="ru-RU"/>
        </w:rPr>
        <w:softHyphen/>
        <w:t>мания у детей, ряд педагогов, начиная с интеллек</w:t>
      </w:r>
      <w:r w:rsidRPr="00DE6572">
        <w:rPr>
          <w:sz w:val="28"/>
          <w:szCs w:val="28"/>
          <w:lang w:val="ru-RU"/>
        </w:rPr>
        <w:softHyphen/>
        <w:t xml:space="preserve">туалиста </w:t>
      </w:r>
      <w:r w:rsidRPr="00DE6572">
        <w:rPr>
          <w:i/>
          <w:sz w:val="28"/>
          <w:szCs w:val="28"/>
          <w:lang w:val="ru-RU"/>
        </w:rPr>
        <w:t>Гербарта</w:t>
      </w:r>
      <w:r w:rsidRPr="00DE6572">
        <w:rPr>
          <w:sz w:val="28"/>
          <w:szCs w:val="28"/>
          <w:lang w:val="ru-RU"/>
        </w:rPr>
        <w:t xml:space="preserve"> и до современных романтиков активной школы, рекомендовали целиком строить педагогический процесс на основе непроизвольно</w:t>
      </w:r>
      <w:r w:rsidRPr="00DE6572">
        <w:rPr>
          <w:sz w:val="28"/>
          <w:szCs w:val="28"/>
          <w:lang w:val="ru-RU"/>
        </w:rPr>
        <w:softHyphen/>
        <w:t xml:space="preserve">го внимания. Педагог должен </w:t>
      </w:r>
      <w:r w:rsidRPr="00DE6572">
        <w:rPr>
          <w:i/>
          <w:sz w:val="28"/>
          <w:szCs w:val="28"/>
          <w:lang w:val="ru-RU"/>
        </w:rPr>
        <w:t>овладевать</w:t>
      </w:r>
      <w:r w:rsidRPr="00DE6572">
        <w:rPr>
          <w:sz w:val="28"/>
          <w:szCs w:val="28"/>
          <w:lang w:val="ru-RU"/>
        </w:rPr>
        <w:t xml:space="preserve"> внима</w:t>
      </w:r>
      <w:r w:rsidRPr="00DE6572">
        <w:rPr>
          <w:sz w:val="28"/>
          <w:szCs w:val="28"/>
          <w:lang w:val="ru-RU"/>
        </w:rPr>
        <w:softHyphen/>
        <w:t xml:space="preserve">нием учащихся и </w:t>
      </w:r>
      <w:r w:rsidRPr="00DE6572">
        <w:rPr>
          <w:i/>
          <w:sz w:val="28"/>
          <w:szCs w:val="28"/>
          <w:lang w:val="ru-RU"/>
        </w:rPr>
        <w:t>приковывать</w:t>
      </w:r>
      <w:r w:rsidRPr="00DE6572">
        <w:rPr>
          <w:sz w:val="28"/>
          <w:szCs w:val="28"/>
          <w:lang w:val="ru-RU"/>
        </w:rPr>
        <w:t xml:space="preserve"> его. Для этого он должен всегда стремиться к тому, чтобы давать яр</w:t>
      </w:r>
      <w:r w:rsidRPr="00DE6572">
        <w:rPr>
          <w:sz w:val="28"/>
          <w:szCs w:val="28"/>
          <w:lang w:val="ru-RU"/>
        </w:rPr>
        <w:softHyphen/>
        <w:t>кий, эмоционально насыщенный материал, избегая всякой скучной учебы.</w:t>
      </w:r>
    </w:p>
    <w:p w:rsidR="00E41139" w:rsidRPr="00DE6572" w:rsidRDefault="00E41139" w:rsidP="00E41139">
      <w:pPr>
        <w:pStyle w:val="a4"/>
        <w:ind w:right="-57" w:firstLine="567"/>
        <w:rPr>
          <w:sz w:val="28"/>
          <w:szCs w:val="28"/>
          <w:lang w:val="ru-RU"/>
        </w:rPr>
      </w:pPr>
      <w:r w:rsidRPr="00DE6572">
        <w:rPr>
          <w:sz w:val="28"/>
          <w:szCs w:val="28"/>
          <w:lang w:val="ru-RU"/>
        </w:rPr>
        <w:t>Безусловно, весьма важно, чтобы педагог умел заинтересовать учащихся и мог строить педагогический процесс на непроизвольном внимании, обусловленном не</w:t>
      </w:r>
      <w:r w:rsidRPr="00DE6572">
        <w:rPr>
          <w:sz w:val="28"/>
          <w:szCs w:val="28"/>
          <w:lang w:val="ru-RU"/>
        </w:rPr>
        <w:softHyphen/>
        <w:t xml:space="preserve">посредственной заинтересованностью. Постоянно требовать </w:t>
      </w:r>
      <w:r w:rsidRPr="00DE6572">
        <w:rPr>
          <w:sz w:val="28"/>
          <w:szCs w:val="28"/>
          <w:lang w:val="ru-RU"/>
        </w:rPr>
        <w:lastRenderedPageBreak/>
        <w:t>напряженного произ</w:t>
      </w:r>
      <w:r w:rsidRPr="00DE6572">
        <w:rPr>
          <w:sz w:val="28"/>
          <w:szCs w:val="28"/>
          <w:lang w:val="ru-RU"/>
        </w:rPr>
        <w:softHyphen/>
        <w:t>вольного внимания у детей, не давая никакой для него опоры, это, быть может, самый верный путь для того, чтобы не добиться внимания. Однако строить обуче</w:t>
      </w:r>
      <w:r w:rsidRPr="00DE6572">
        <w:rPr>
          <w:sz w:val="28"/>
          <w:szCs w:val="28"/>
          <w:lang w:val="ru-RU"/>
        </w:rPr>
        <w:softHyphen/>
        <w:t>ние только на непроизвольном внимании ошибочно. Это по существу и невозмож</w:t>
      </w:r>
      <w:r w:rsidRPr="00DE6572">
        <w:rPr>
          <w:sz w:val="28"/>
          <w:szCs w:val="28"/>
          <w:lang w:val="ru-RU"/>
        </w:rPr>
        <w:softHyphen/>
        <w:t>но. Каждое, даже самое захватывающее, дело включает в себя звенья, которые не могут представлять непосредственный интерес и вызывать непроизвольное вни</w:t>
      </w:r>
      <w:r w:rsidRPr="00DE6572">
        <w:rPr>
          <w:sz w:val="28"/>
          <w:szCs w:val="28"/>
          <w:lang w:val="ru-RU"/>
        </w:rPr>
        <w:softHyphen/>
        <w:t>мание. Поэтому в педагогическом процессе необходимо уметь: 1) использовать непроизвольное внимание и 2) содействовать развитию произвольного. Для воз</w:t>
      </w:r>
      <w:r w:rsidRPr="00DE6572">
        <w:rPr>
          <w:sz w:val="28"/>
          <w:szCs w:val="28"/>
          <w:lang w:val="ru-RU"/>
        </w:rPr>
        <w:softHyphen/>
        <w:t>буждения и поддержания непроизвольного внимания можно использовать эмо</w:t>
      </w:r>
      <w:r w:rsidRPr="00DE6572">
        <w:rPr>
          <w:sz w:val="28"/>
          <w:szCs w:val="28"/>
          <w:lang w:val="ru-RU"/>
        </w:rPr>
        <w:softHyphen/>
        <w:t>циональные факторы: возбудить интерес, внести известную эмоциональную насы</w:t>
      </w:r>
      <w:r w:rsidRPr="00DE6572">
        <w:rPr>
          <w:sz w:val="28"/>
          <w:szCs w:val="28"/>
          <w:lang w:val="ru-RU"/>
        </w:rPr>
        <w:softHyphen/>
        <w:t>щенность. При этом, однако, существенно, чтобы эта эмоциональность и интересность были не внешними. Внешняя занимательность лекции или урока, достигае</w:t>
      </w:r>
      <w:r w:rsidRPr="00DE6572">
        <w:rPr>
          <w:sz w:val="28"/>
          <w:szCs w:val="28"/>
          <w:lang w:val="ru-RU"/>
        </w:rPr>
        <w:softHyphen/>
        <w:t>мая сообщением очень слабо связанных с предметом анекдотов, ведет скорее к рассеиванию, чем к сосредоточению внимания. Заинтересованность должна быть связана с самим предметом обучения или трудовой деятельности; эмоционально</w:t>
      </w:r>
      <w:r w:rsidRPr="00DE6572">
        <w:rPr>
          <w:sz w:val="28"/>
          <w:szCs w:val="28"/>
          <w:lang w:val="ru-RU"/>
        </w:rPr>
        <w:softHyphen/>
        <w:t>стью должны быть насыщены ее основные звенья. Она должна быть связана с осознанием значения того дела, которое делается.</w:t>
      </w:r>
    </w:p>
    <w:p w:rsidR="00E41139" w:rsidRPr="00DE6572" w:rsidRDefault="00E41139" w:rsidP="00E41139">
      <w:pPr>
        <w:pStyle w:val="a4"/>
        <w:ind w:right="-57" w:firstLine="567"/>
        <w:rPr>
          <w:sz w:val="28"/>
          <w:szCs w:val="28"/>
          <w:lang w:val="ru-RU"/>
        </w:rPr>
      </w:pPr>
      <w:r w:rsidRPr="00DE6572">
        <w:rPr>
          <w:sz w:val="28"/>
          <w:szCs w:val="28"/>
          <w:lang w:val="ru-RU"/>
        </w:rPr>
        <w:t>Существенным условием поддержания внимания, как это вытекает из экспери</w:t>
      </w:r>
      <w:r w:rsidRPr="00DE6572">
        <w:rPr>
          <w:sz w:val="28"/>
          <w:szCs w:val="28"/>
          <w:lang w:val="ru-RU"/>
        </w:rPr>
        <w:softHyphen/>
        <w:t>ментального изучения устойчивости внимания, является разнообразие сообщаемо</w:t>
      </w:r>
      <w:r w:rsidRPr="00DE6572">
        <w:rPr>
          <w:sz w:val="28"/>
          <w:szCs w:val="28"/>
          <w:lang w:val="ru-RU"/>
        </w:rPr>
        <w:softHyphen/>
        <w:t>го материала, соединяющееся с последовательностью и связанностью его раскры</w:t>
      </w:r>
      <w:r w:rsidRPr="00DE6572">
        <w:rPr>
          <w:sz w:val="28"/>
          <w:szCs w:val="28"/>
          <w:lang w:val="ru-RU"/>
        </w:rPr>
        <w:softHyphen/>
        <w:t>тия и изложения. Для того чтобы поддерживать внимание, необходимо вводить новое содержание, связывая его с уже известным, существенным, основным и наиболее способным заинтересовать и придать интерес тому, что с ним связывает</w:t>
      </w:r>
      <w:r w:rsidRPr="00DE6572">
        <w:rPr>
          <w:sz w:val="28"/>
          <w:szCs w:val="28"/>
          <w:lang w:val="ru-RU"/>
        </w:rPr>
        <w:softHyphen/>
        <w:t>ся. Логически стройное изложение, которому, однако, даются каждый раз возмож</w:t>
      </w:r>
      <w:r w:rsidRPr="00DE6572">
        <w:rPr>
          <w:sz w:val="28"/>
          <w:szCs w:val="28"/>
          <w:lang w:val="ru-RU"/>
        </w:rPr>
        <w:softHyphen/>
        <w:t>но более осязательные опорные точки в области конкретного, составляет также существенную предпосылку для привлечения и поддержания внимания. Необхо</w:t>
      </w:r>
      <w:r w:rsidRPr="00DE6572">
        <w:rPr>
          <w:sz w:val="28"/>
          <w:szCs w:val="28"/>
          <w:lang w:val="ru-RU"/>
        </w:rPr>
        <w:softHyphen/>
        <w:t>димо при этом, чтобы у учащихся созрели те вопросы, на которые последующее изложение дает ответы. В этих целях эффективным является построение, которое сначала ставит и заостряет вопросы перед учащимися и лишь затем дает их разрешение.</w:t>
      </w:r>
    </w:p>
    <w:p w:rsidR="00E41139" w:rsidRPr="00DE6572" w:rsidRDefault="00E41139" w:rsidP="00E41139">
      <w:pPr>
        <w:pStyle w:val="a4"/>
        <w:ind w:right="-57" w:firstLine="567"/>
        <w:rPr>
          <w:sz w:val="28"/>
          <w:szCs w:val="28"/>
          <w:lang w:val="ru-RU"/>
        </w:rPr>
      </w:pPr>
      <w:r w:rsidRPr="00DE6572">
        <w:rPr>
          <w:sz w:val="28"/>
          <w:szCs w:val="28"/>
          <w:lang w:val="ru-RU"/>
        </w:rPr>
        <w:t>Поскольку основой непроизвольного внимания служат интересы, для развития достаточно плодотворного непроизвольного внимания необходимо в первую оче</w:t>
      </w:r>
      <w:r w:rsidRPr="00DE6572">
        <w:rPr>
          <w:sz w:val="28"/>
          <w:szCs w:val="28"/>
          <w:lang w:val="ru-RU"/>
        </w:rPr>
        <w:softHyphen/>
        <w:t>редь развивать достаточно широкие и надлежащим образом направленные интересы.</w:t>
      </w:r>
    </w:p>
    <w:p w:rsidR="00E41139" w:rsidRPr="00DE6572" w:rsidRDefault="00E41139" w:rsidP="00E41139">
      <w:pPr>
        <w:pStyle w:val="a4"/>
        <w:ind w:right="-57" w:firstLine="567"/>
        <w:rPr>
          <w:sz w:val="28"/>
          <w:szCs w:val="28"/>
          <w:lang w:val="ru-RU"/>
        </w:rPr>
      </w:pPr>
      <w:r w:rsidRPr="00DE6572">
        <w:rPr>
          <w:sz w:val="28"/>
          <w:szCs w:val="28"/>
          <w:lang w:val="ru-RU"/>
        </w:rPr>
        <w:t>Произвольное внимание по существу является одним из проявлений волевого типа деятельности. Способность к произвольному вниманию формируется в сис</w:t>
      </w:r>
      <w:r w:rsidRPr="00DE6572">
        <w:rPr>
          <w:sz w:val="28"/>
          <w:szCs w:val="28"/>
          <w:lang w:val="ru-RU"/>
        </w:rPr>
        <w:softHyphen/>
        <w:t>тематическом труде. Развитие произвольного внимания неразрывно связано с общим процессом формирования волевых качеств личности [4].</w:t>
      </w:r>
    </w:p>
    <w:p w:rsidR="00E41139" w:rsidRPr="00DE6572" w:rsidRDefault="00E41139" w:rsidP="00E4113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0BFB" w:rsidRPr="00E41139" w:rsidRDefault="00E41139">
      <w:pPr>
        <w:rPr>
          <w:lang w:val="ru-RU"/>
        </w:rPr>
      </w:pPr>
    </w:p>
    <w:sectPr w:rsidR="00C20BFB" w:rsidRPr="00E41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B4E"/>
    <w:rsid w:val="00247B4E"/>
    <w:rsid w:val="004A4EC0"/>
    <w:rsid w:val="00607A8C"/>
    <w:rsid w:val="009871CF"/>
    <w:rsid w:val="00E4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8B838"/>
  <w15:chartTrackingRefBased/>
  <w15:docId w15:val="{34C3DC7F-7D8B-4387-89A3-CEC4ED32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139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411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4">
    <w:name w:val="Обычный текст"/>
    <w:basedOn w:val="a"/>
    <w:rsid w:val="00E41139"/>
    <w:pPr>
      <w:spacing w:after="0" w:line="240" w:lineRule="auto"/>
      <w:ind w:firstLine="454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2019-05-11T11:35:00Z</dcterms:created>
  <dcterms:modified xsi:type="dcterms:W3CDTF">2019-05-11T11:36:00Z</dcterms:modified>
</cp:coreProperties>
</file>