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BF"/>
      </w:tblPr>
      <w:tblGrid>
        <w:gridCol w:w="674"/>
        <w:gridCol w:w="5527"/>
        <w:gridCol w:w="708"/>
        <w:gridCol w:w="709"/>
        <w:gridCol w:w="709"/>
        <w:gridCol w:w="482"/>
        <w:gridCol w:w="794"/>
        <w:gridCol w:w="731"/>
        <w:gridCol w:w="1820"/>
        <w:gridCol w:w="1678"/>
        <w:gridCol w:w="1678"/>
      </w:tblGrid>
      <w:tr w:rsidR="006A5D83" w:rsidRPr="00626ABE" w:rsidTr="00BD49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8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b/>
                <w:i/>
                <w:sz w:val="16"/>
                <w:szCs w:val="16"/>
              </w:rPr>
              <w:t>2 курс 4 семестр</w:t>
            </w:r>
          </w:p>
        </w:tc>
      </w:tr>
      <w:tr w:rsidR="006A5D83" w:rsidRPr="00626ABE" w:rsidTr="00BD49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ind w:firstLine="459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экзамен</w:t>
            </w:r>
          </w:p>
        </w:tc>
      </w:tr>
      <w:tr w:rsidR="006A5D83" w:rsidRPr="00626ABE" w:rsidTr="00BD49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ind w:firstLine="459"/>
              <w:jc w:val="center"/>
              <w:rPr>
                <w:b/>
                <w:i/>
                <w:sz w:val="16"/>
                <w:szCs w:val="16"/>
              </w:rPr>
            </w:pPr>
            <w:r w:rsidRPr="00626ABE">
              <w:rPr>
                <w:b/>
                <w:i/>
                <w:sz w:val="16"/>
                <w:szCs w:val="16"/>
              </w:rPr>
              <w:t xml:space="preserve">Раздел </w:t>
            </w:r>
            <w:r w:rsidRPr="00626ABE">
              <w:rPr>
                <w:b/>
                <w:i/>
                <w:sz w:val="16"/>
                <w:szCs w:val="16"/>
                <w:lang w:val="en-US"/>
              </w:rPr>
              <w:t>V</w:t>
            </w:r>
          </w:p>
          <w:p w:rsidR="006A5D83" w:rsidRPr="00626ABE" w:rsidRDefault="006A5D83">
            <w:pPr>
              <w:pStyle w:val="2"/>
              <w:spacing w:after="0" w:line="240" w:lineRule="auto"/>
              <w:ind w:left="284"/>
              <w:jc w:val="center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ИСКУССТВО НОВОГО ВРЕМЕНИ (</w:t>
            </w:r>
            <w:r w:rsidRPr="00626ABE">
              <w:rPr>
                <w:b/>
                <w:sz w:val="16"/>
                <w:szCs w:val="16"/>
                <w:lang w:val="en-US"/>
              </w:rPr>
              <w:t>XVII</w:t>
            </w:r>
            <w:r w:rsidRPr="00626ABE">
              <w:rPr>
                <w:b/>
                <w:sz w:val="16"/>
                <w:szCs w:val="16"/>
              </w:rPr>
              <w:t xml:space="preserve"> ‒ </w:t>
            </w:r>
            <w:r w:rsidRPr="00626ABE">
              <w:rPr>
                <w:b/>
                <w:sz w:val="16"/>
                <w:szCs w:val="16"/>
                <w:lang w:val="en-US"/>
              </w:rPr>
              <w:t>XIX</w:t>
            </w:r>
            <w:r w:rsidRPr="00626ABE">
              <w:rPr>
                <w:b/>
                <w:sz w:val="16"/>
                <w:szCs w:val="16"/>
              </w:rPr>
              <w:t xml:space="preserve"> вв.)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A5D83" w:rsidRPr="00626ABE" w:rsidTr="00BD49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  <w:r w:rsidRPr="00626ABE">
              <w:rPr>
                <w:b/>
                <w:i/>
                <w:sz w:val="16"/>
                <w:szCs w:val="16"/>
              </w:rPr>
              <w:t>5.38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ind w:left="360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Тема</w:t>
            </w:r>
            <w:r w:rsidRPr="00626ABE">
              <w:rPr>
                <w:sz w:val="16"/>
                <w:szCs w:val="16"/>
              </w:rPr>
              <w:t xml:space="preserve"> </w:t>
            </w:r>
            <w:r w:rsidRPr="00626ABE">
              <w:rPr>
                <w:b/>
                <w:sz w:val="16"/>
                <w:szCs w:val="16"/>
              </w:rPr>
              <w:t>38.</w:t>
            </w:r>
          </w:p>
          <w:p w:rsidR="006A5D83" w:rsidRPr="00626ABE" w:rsidRDefault="006A5D83">
            <w:pPr>
              <w:spacing w:line="276" w:lineRule="auto"/>
              <w:ind w:left="360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 xml:space="preserve">Искусство Италии </w:t>
            </w:r>
            <w:r w:rsidRPr="00626ABE">
              <w:rPr>
                <w:b/>
                <w:sz w:val="16"/>
                <w:szCs w:val="16"/>
                <w:lang w:val="en-US"/>
              </w:rPr>
              <w:t>XVII</w:t>
            </w:r>
            <w:r w:rsidRPr="00626ABE">
              <w:rPr>
                <w:b/>
                <w:sz w:val="16"/>
                <w:szCs w:val="16"/>
              </w:rPr>
              <w:t xml:space="preserve"> ‒ </w:t>
            </w:r>
            <w:r w:rsidRPr="00626ABE">
              <w:rPr>
                <w:b/>
                <w:sz w:val="16"/>
                <w:szCs w:val="16"/>
                <w:lang w:val="en-US"/>
              </w:rPr>
              <w:t>XVIII</w:t>
            </w:r>
            <w:r w:rsidRPr="00626ABE">
              <w:rPr>
                <w:b/>
                <w:sz w:val="16"/>
                <w:szCs w:val="16"/>
              </w:rPr>
              <w:t xml:space="preserve"> веков</w:t>
            </w:r>
          </w:p>
          <w:p w:rsidR="006A5D83" w:rsidRPr="00626ABE" w:rsidRDefault="006A5D8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26ABE">
              <w:rPr>
                <w:rFonts w:ascii="Times New Roman" w:hAnsi="Times New Roman"/>
                <w:sz w:val="16"/>
                <w:szCs w:val="16"/>
              </w:rPr>
              <w:t xml:space="preserve">Архитектура и изобразительное искусство эпохи католической Контрреформации и буржуазных революций. Разделение искусства </w:t>
            </w:r>
            <w:proofErr w:type="gramStart"/>
            <w:r w:rsidRPr="00626ABE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 церковное и светское; их поляризация. Кризис религиозной культуры. Рождение реализма.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Многостилие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 (сосуществование барокко и классицизма). Доминанта церковного искусства и потребности быта. Развитие светской жизни и буржуазной культуры. Противостояние аристократической культуре революционных общественных идеалов. Истоки реализма в живописи Нового времени. Творчество Караваджо. Художественный смысл натурализма в европейском искусстве. Жанры реалистической живописи. Коллекционеры и меценаты. Развитие национальных школ живописи. </w:t>
            </w:r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Ансамбль площади</w:t>
            </w:r>
            <w:proofErr w:type="gram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С</w:t>
            </w:r>
            <w:proofErr w:type="gram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в. Петра в Ватикане. Барочные церкви Рима (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Ф.Борромини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). Скульптура Д.-Л. Бернини. Росписи барочных церквей (А.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дель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Поццо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, П. да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Кортона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,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Гаулли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). Барочная скульптура католических храмов в Италии. Жанровая живопись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Строцци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. Творчество А.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Маньяско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. </w:t>
            </w:r>
            <w:proofErr w:type="gram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Венецианская</w:t>
            </w:r>
            <w:proofErr w:type="gram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ведута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как жанр станковой живописи (А.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Каналь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, Б.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Белотто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, Ф. Гварди).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Д.-Б.Пиранези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 – мастер фантастического архитектурного пейзажа.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Визуальная презентация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Учебники: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[4-12]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Основная: [3] [6] [8-12] [15] [17-18]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26ABE">
              <w:rPr>
                <w:sz w:val="16"/>
                <w:szCs w:val="16"/>
              </w:rPr>
              <w:t>Дополнительная</w:t>
            </w:r>
            <w:proofErr w:type="gramEnd"/>
            <w:r w:rsidRPr="00626ABE">
              <w:rPr>
                <w:sz w:val="16"/>
                <w:szCs w:val="16"/>
              </w:rPr>
              <w:t xml:space="preserve"> к разделу «Искусство </w:t>
            </w:r>
            <w:r w:rsidRPr="00626ABE">
              <w:rPr>
                <w:sz w:val="16"/>
                <w:szCs w:val="16"/>
                <w:lang w:val="en-US"/>
              </w:rPr>
              <w:t>XVII</w:t>
            </w:r>
            <w:r w:rsidRPr="00626ABE">
              <w:rPr>
                <w:sz w:val="16"/>
                <w:szCs w:val="16"/>
              </w:rPr>
              <w:t>-</w:t>
            </w:r>
            <w:r w:rsidRPr="00626ABE">
              <w:rPr>
                <w:sz w:val="16"/>
                <w:szCs w:val="16"/>
                <w:lang w:val="en-US"/>
              </w:rPr>
              <w:t>XIX</w:t>
            </w:r>
            <w:r w:rsidRPr="00626ABE">
              <w:rPr>
                <w:sz w:val="16"/>
                <w:szCs w:val="16"/>
              </w:rPr>
              <w:t xml:space="preserve"> веков»: [1]</w:t>
            </w:r>
            <w:r w:rsidRPr="00626ABE">
              <w:rPr>
                <w:b/>
                <w:sz w:val="16"/>
                <w:szCs w:val="16"/>
              </w:rPr>
              <w:t xml:space="preserve"> </w:t>
            </w:r>
            <w:r w:rsidRPr="00626ABE">
              <w:rPr>
                <w:sz w:val="16"/>
                <w:szCs w:val="16"/>
              </w:rPr>
              <w:t>[5] [23-24] [27]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9C8" w:rsidRPr="00626ABE" w:rsidRDefault="00BD49C8" w:rsidP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конспект;</w:t>
            </w:r>
          </w:p>
          <w:p w:rsidR="00BD49C8" w:rsidRPr="00626ABE" w:rsidRDefault="00BD49C8" w:rsidP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презентация,</w:t>
            </w:r>
          </w:p>
          <w:p w:rsidR="00BD49C8" w:rsidRPr="00626ABE" w:rsidRDefault="00BD49C8" w:rsidP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опрос, дискуссия</w:t>
            </w:r>
          </w:p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C90C22" w:rsidRPr="00626ABE" w:rsidRDefault="00C90C22">
      <w:pPr>
        <w:rPr>
          <w:b/>
          <w:sz w:val="16"/>
          <w:szCs w:val="16"/>
        </w:rPr>
      </w:pPr>
    </w:p>
    <w:p w:rsidR="00BD49C8" w:rsidRPr="00A11C6F" w:rsidRDefault="00BD49C8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Семинар 1</w:t>
      </w:r>
    </w:p>
    <w:p w:rsidR="00C90C22" w:rsidRPr="00A11C6F" w:rsidRDefault="00C90C22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Тема: «Художественная проблематика развития европейской станковой картины классической эпохи</w:t>
      </w:r>
      <w:r w:rsidR="0037041B">
        <w:rPr>
          <w:b/>
          <w:sz w:val="24"/>
          <w:szCs w:val="24"/>
        </w:rPr>
        <w:t xml:space="preserve"> (Италия)</w:t>
      </w:r>
      <w:r w:rsidRPr="00A11C6F">
        <w:rPr>
          <w:b/>
          <w:sz w:val="24"/>
          <w:szCs w:val="24"/>
        </w:rPr>
        <w:t>»</w:t>
      </w:r>
    </w:p>
    <w:p w:rsidR="00C90C22" w:rsidRPr="00A11C6F" w:rsidRDefault="00C90C22">
      <w:pPr>
        <w:rPr>
          <w:b/>
          <w:sz w:val="24"/>
          <w:szCs w:val="24"/>
        </w:rPr>
      </w:pPr>
    </w:p>
    <w:p w:rsidR="00C90C22" w:rsidRPr="00A11C6F" w:rsidRDefault="00C90C22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 xml:space="preserve">Описание рабочего процесса: </w:t>
      </w:r>
    </w:p>
    <w:p w:rsidR="00C90C22" w:rsidRPr="00A11C6F" w:rsidRDefault="00D206F8">
      <w:pPr>
        <w:rPr>
          <w:b/>
          <w:sz w:val="24"/>
          <w:szCs w:val="24"/>
        </w:rPr>
      </w:pPr>
      <w:r>
        <w:rPr>
          <w:sz w:val="24"/>
          <w:szCs w:val="24"/>
        </w:rPr>
        <w:t>Провести письменно сравнительное о</w:t>
      </w:r>
      <w:r w:rsidR="00C90C22" w:rsidRPr="00A11C6F">
        <w:rPr>
          <w:sz w:val="24"/>
          <w:szCs w:val="24"/>
        </w:rPr>
        <w:t>писание и сравнительн</w:t>
      </w:r>
      <w:r w:rsidR="00BD623F" w:rsidRPr="00A11C6F">
        <w:rPr>
          <w:sz w:val="24"/>
          <w:szCs w:val="24"/>
        </w:rPr>
        <w:t>о-</w:t>
      </w:r>
      <w:r w:rsidR="00C90C22" w:rsidRPr="00A11C6F">
        <w:rPr>
          <w:sz w:val="24"/>
          <w:szCs w:val="24"/>
        </w:rPr>
        <w:t xml:space="preserve">стилистический анализ двух произведений изобразительного искусства </w:t>
      </w:r>
      <w:r w:rsidRPr="00A11C6F">
        <w:rPr>
          <w:sz w:val="24"/>
          <w:szCs w:val="24"/>
          <w:lang w:val="en-US"/>
        </w:rPr>
        <w:t>XVII</w:t>
      </w:r>
      <w:r w:rsidRPr="00A11C6F">
        <w:rPr>
          <w:sz w:val="24"/>
          <w:szCs w:val="24"/>
        </w:rPr>
        <w:t xml:space="preserve">- </w:t>
      </w:r>
      <w:r w:rsidRPr="00A11C6F">
        <w:rPr>
          <w:sz w:val="24"/>
          <w:szCs w:val="24"/>
          <w:lang w:val="en-US"/>
        </w:rPr>
        <w:t>XVIII</w:t>
      </w:r>
      <w:r w:rsidRPr="00A11C6F">
        <w:rPr>
          <w:sz w:val="24"/>
          <w:szCs w:val="24"/>
        </w:rPr>
        <w:t xml:space="preserve"> вв</w:t>
      </w:r>
      <w:r>
        <w:rPr>
          <w:sz w:val="24"/>
          <w:szCs w:val="24"/>
        </w:rPr>
        <w:t>.</w:t>
      </w:r>
      <w:r w:rsidRPr="00A11C6F">
        <w:rPr>
          <w:sz w:val="24"/>
          <w:szCs w:val="24"/>
        </w:rPr>
        <w:t xml:space="preserve"> </w:t>
      </w:r>
      <w:r w:rsidR="00C90C22" w:rsidRPr="00A11C6F">
        <w:rPr>
          <w:sz w:val="24"/>
          <w:szCs w:val="24"/>
        </w:rPr>
        <w:t>(станковая живопись)</w:t>
      </w:r>
      <w:r w:rsidR="00B665E6">
        <w:rPr>
          <w:sz w:val="24"/>
          <w:szCs w:val="24"/>
        </w:rPr>
        <w:t>;</w:t>
      </w:r>
    </w:p>
    <w:p w:rsidR="00C90C22" w:rsidRPr="00A11C6F" w:rsidRDefault="00C90C22">
      <w:pPr>
        <w:rPr>
          <w:b/>
          <w:sz w:val="24"/>
          <w:szCs w:val="24"/>
        </w:rPr>
      </w:pPr>
    </w:p>
    <w:p w:rsidR="00C90C22" w:rsidRPr="00A11C6F" w:rsidRDefault="00C90C22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Задание:</w:t>
      </w:r>
    </w:p>
    <w:p w:rsidR="007F08B8" w:rsidRPr="00A11C6F" w:rsidRDefault="007F08B8" w:rsidP="007F08B8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Индивидуально  (выступающему):</w:t>
      </w:r>
    </w:p>
    <w:p w:rsidR="007F08B8" w:rsidRPr="00A11C6F" w:rsidRDefault="007F08B8" w:rsidP="007F08B8">
      <w:pPr>
        <w:rPr>
          <w:b/>
          <w:sz w:val="24"/>
          <w:szCs w:val="24"/>
        </w:rPr>
      </w:pPr>
    </w:p>
    <w:p w:rsidR="00626ABE" w:rsidRDefault="00BD623F" w:rsidP="007F08B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Выбрать два произведения станковой живописи живописцев  </w:t>
      </w:r>
      <w:r w:rsidRPr="00A11C6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A11C6F">
        <w:rPr>
          <w:rFonts w:ascii="Times New Roman" w:hAnsi="Times New Roman" w:cs="Times New Roman"/>
          <w:sz w:val="24"/>
          <w:szCs w:val="24"/>
        </w:rPr>
        <w:t xml:space="preserve">- </w:t>
      </w:r>
      <w:r w:rsidRPr="00A11C6F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A11C6F">
        <w:rPr>
          <w:rFonts w:ascii="Times New Roman" w:hAnsi="Times New Roman" w:cs="Times New Roman"/>
          <w:sz w:val="24"/>
          <w:szCs w:val="24"/>
        </w:rPr>
        <w:t xml:space="preserve"> вв.</w:t>
      </w:r>
      <w:r w:rsidR="00A11C6F" w:rsidRPr="00A11C6F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626ABE">
        <w:rPr>
          <w:rFonts w:ascii="Times New Roman" w:hAnsi="Times New Roman" w:cs="Times New Roman"/>
          <w:sz w:val="24"/>
          <w:szCs w:val="24"/>
        </w:rPr>
        <w:t>:</w:t>
      </w:r>
    </w:p>
    <w:p w:rsidR="00626ABE" w:rsidRDefault="00626ABE" w:rsidP="00626ABE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итальянских и </w:t>
      </w:r>
      <w:r>
        <w:rPr>
          <w:rFonts w:ascii="Times New Roman" w:hAnsi="Times New Roman" w:cs="Times New Roman"/>
          <w:sz w:val="24"/>
          <w:szCs w:val="24"/>
        </w:rPr>
        <w:t>французских,</w:t>
      </w:r>
    </w:p>
    <w:p w:rsidR="00626ABE" w:rsidRDefault="00626ABE" w:rsidP="00626ABE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итальянских и голландских,</w:t>
      </w:r>
    </w:p>
    <w:p w:rsidR="00626ABE" w:rsidRDefault="00626ABE" w:rsidP="00626ABE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итальянских и испанских,</w:t>
      </w:r>
    </w:p>
    <w:p w:rsidR="00626ABE" w:rsidRPr="00A11C6F" w:rsidRDefault="00626ABE" w:rsidP="00626ABE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итальянских и фламандских</w:t>
      </w:r>
      <w:r w:rsidRPr="00A11C6F">
        <w:rPr>
          <w:rFonts w:ascii="Times New Roman" w:hAnsi="Times New Roman" w:cs="Times New Roman"/>
          <w:sz w:val="24"/>
          <w:szCs w:val="24"/>
        </w:rPr>
        <w:t>;</w:t>
      </w:r>
    </w:p>
    <w:p w:rsidR="00BD623F" w:rsidRPr="00A11C6F" w:rsidRDefault="00BD623F" w:rsidP="007F08B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1C6F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626ABE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A11C6F">
        <w:rPr>
          <w:rFonts w:ascii="Times New Roman" w:hAnsi="Times New Roman" w:cs="Times New Roman"/>
          <w:sz w:val="24"/>
          <w:szCs w:val="24"/>
        </w:rPr>
        <w:t xml:space="preserve">их </w:t>
      </w:r>
      <w:r w:rsidR="00A11C6F" w:rsidRPr="00A11C6F">
        <w:rPr>
          <w:rFonts w:ascii="Times New Roman" w:hAnsi="Times New Roman" w:cs="Times New Roman"/>
          <w:sz w:val="24"/>
          <w:szCs w:val="24"/>
        </w:rPr>
        <w:t xml:space="preserve">сравнительное </w:t>
      </w:r>
      <w:r w:rsidRPr="00A11C6F">
        <w:rPr>
          <w:rFonts w:ascii="Times New Roman" w:hAnsi="Times New Roman" w:cs="Times New Roman"/>
          <w:sz w:val="24"/>
          <w:szCs w:val="24"/>
        </w:rPr>
        <w:t>описание и сравнительн</w:t>
      </w:r>
      <w:r w:rsidR="00A11C6F" w:rsidRPr="00A11C6F">
        <w:rPr>
          <w:rFonts w:ascii="Times New Roman" w:hAnsi="Times New Roman" w:cs="Times New Roman"/>
          <w:sz w:val="24"/>
          <w:szCs w:val="24"/>
        </w:rPr>
        <w:t>о-стилистически</w:t>
      </w:r>
      <w:r w:rsidRPr="00A11C6F">
        <w:rPr>
          <w:rFonts w:ascii="Times New Roman" w:hAnsi="Times New Roman" w:cs="Times New Roman"/>
          <w:sz w:val="24"/>
          <w:szCs w:val="24"/>
        </w:rPr>
        <w:t>й анализ по ранее предложенной схеме (Что изображено?</w:t>
      </w:r>
      <w:proofErr w:type="gramEnd"/>
      <w:r w:rsidRPr="00A11C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C6F">
        <w:rPr>
          <w:rFonts w:ascii="Times New Roman" w:hAnsi="Times New Roman" w:cs="Times New Roman"/>
          <w:sz w:val="24"/>
          <w:szCs w:val="24"/>
        </w:rPr>
        <w:t xml:space="preserve">Какие художественные средства и как использованы (размер, формат, техника, композиция, рисунок, </w:t>
      </w:r>
      <w:proofErr w:type="spellStart"/>
      <w:r w:rsidRPr="00A11C6F">
        <w:rPr>
          <w:rFonts w:ascii="Times New Roman" w:hAnsi="Times New Roman" w:cs="Times New Roman"/>
          <w:sz w:val="24"/>
          <w:szCs w:val="24"/>
        </w:rPr>
        <w:t>свето-теневая</w:t>
      </w:r>
      <w:proofErr w:type="spellEnd"/>
      <w:r w:rsidRPr="00A11C6F">
        <w:rPr>
          <w:rFonts w:ascii="Times New Roman" w:hAnsi="Times New Roman" w:cs="Times New Roman"/>
          <w:sz w:val="24"/>
          <w:szCs w:val="24"/>
        </w:rPr>
        <w:t xml:space="preserve"> моделировка, расположение в пространстве, колорит, свет, фактура)?</w:t>
      </w:r>
      <w:proofErr w:type="gramEnd"/>
      <w:r w:rsidRPr="00A11C6F">
        <w:rPr>
          <w:rFonts w:ascii="Times New Roman" w:hAnsi="Times New Roman" w:cs="Times New Roman"/>
          <w:sz w:val="24"/>
          <w:szCs w:val="24"/>
        </w:rPr>
        <w:t xml:space="preserve"> Что их объединяет? </w:t>
      </w:r>
      <w:proofErr w:type="gramStart"/>
      <w:r w:rsidRPr="00A11C6F">
        <w:rPr>
          <w:rFonts w:ascii="Times New Roman" w:hAnsi="Times New Roman" w:cs="Times New Roman"/>
          <w:sz w:val="24"/>
          <w:szCs w:val="24"/>
        </w:rPr>
        <w:t>В чем они различны?</w:t>
      </w:r>
      <w:r w:rsidR="00A11C6F" w:rsidRPr="00A11C6F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7F08B8" w:rsidRPr="00A11C6F" w:rsidRDefault="007F08B8" w:rsidP="007F08B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Подготовить и представить </w:t>
      </w:r>
      <w:r w:rsidR="00626ABE">
        <w:rPr>
          <w:rFonts w:ascii="Times New Roman" w:hAnsi="Times New Roman" w:cs="Times New Roman"/>
          <w:sz w:val="24"/>
          <w:szCs w:val="24"/>
        </w:rPr>
        <w:t xml:space="preserve">на основе письменного текста устное </w:t>
      </w:r>
      <w:r w:rsidR="00626ABE" w:rsidRPr="00A11C6F">
        <w:rPr>
          <w:rFonts w:ascii="Times New Roman" w:hAnsi="Times New Roman" w:cs="Times New Roman"/>
          <w:sz w:val="24"/>
          <w:szCs w:val="24"/>
        </w:rPr>
        <w:t xml:space="preserve">аналитическое сообщение (5-10´) в сопровождении наглядного визуального материала </w:t>
      </w:r>
      <w:r w:rsidR="00BD623F" w:rsidRPr="00A11C6F">
        <w:rPr>
          <w:rFonts w:ascii="Times New Roman" w:hAnsi="Times New Roman" w:cs="Times New Roman"/>
          <w:sz w:val="24"/>
          <w:szCs w:val="24"/>
        </w:rPr>
        <w:t xml:space="preserve">по результатам проделанной работы </w:t>
      </w:r>
      <w:r w:rsidRPr="00A11C6F">
        <w:rPr>
          <w:rFonts w:ascii="Times New Roman" w:hAnsi="Times New Roman" w:cs="Times New Roman"/>
          <w:sz w:val="24"/>
          <w:szCs w:val="24"/>
        </w:rPr>
        <w:t>для его последующего обсуждения в рамках групповой дискуссии;</w:t>
      </w:r>
    </w:p>
    <w:p w:rsidR="007F08B8" w:rsidRPr="00A11C6F" w:rsidRDefault="007F08B8" w:rsidP="007F08B8">
      <w:pPr>
        <w:rPr>
          <w:b/>
          <w:sz w:val="24"/>
          <w:szCs w:val="24"/>
        </w:rPr>
      </w:pPr>
    </w:p>
    <w:p w:rsidR="007F08B8" w:rsidRPr="00A11C6F" w:rsidRDefault="007F08B8" w:rsidP="007F08B8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Индивидуально (слушателям):</w:t>
      </w:r>
    </w:p>
    <w:p w:rsidR="007F08B8" w:rsidRPr="00A11C6F" w:rsidRDefault="007F08B8" w:rsidP="007F08B8">
      <w:pPr>
        <w:rPr>
          <w:b/>
          <w:sz w:val="24"/>
          <w:szCs w:val="24"/>
        </w:rPr>
      </w:pPr>
    </w:p>
    <w:p w:rsidR="007F08B8" w:rsidRPr="00A11C6F" w:rsidRDefault="007F08B8" w:rsidP="007F08B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Подготовить несколько (1-3) вопросов по теме представленного сообщения </w:t>
      </w:r>
    </w:p>
    <w:p w:rsidR="007F08B8" w:rsidRPr="00A11C6F" w:rsidRDefault="007F08B8" w:rsidP="007F08B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Представить свое индивидуальное мнение (в развернутой аргументированной форме) о выступлении и работе </w:t>
      </w:r>
      <w:proofErr w:type="gramStart"/>
      <w:r w:rsidRPr="00A11C6F">
        <w:rPr>
          <w:rFonts w:ascii="Times New Roman" w:hAnsi="Times New Roman" w:cs="Times New Roman"/>
          <w:sz w:val="24"/>
          <w:szCs w:val="24"/>
        </w:rPr>
        <w:t>выступавшего</w:t>
      </w:r>
      <w:proofErr w:type="gramEnd"/>
      <w:r w:rsidRPr="00A11C6F">
        <w:rPr>
          <w:rFonts w:ascii="Times New Roman" w:hAnsi="Times New Roman" w:cs="Times New Roman"/>
          <w:sz w:val="24"/>
          <w:szCs w:val="24"/>
        </w:rPr>
        <w:t xml:space="preserve"> по схеме:</w:t>
      </w:r>
    </w:p>
    <w:p w:rsidR="007F08B8" w:rsidRPr="00A11C6F" w:rsidRDefault="007F08B8" w:rsidP="007F08B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О чем это</w:t>
      </w:r>
      <w:r w:rsidR="00BD623F" w:rsidRPr="00A11C6F">
        <w:rPr>
          <w:rFonts w:ascii="Times New Roman" w:hAnsi="Times New Roman" w:cs="Times New Roman"/>
          <w:sz w:val="24"/>
          <w:szCs w:val="24"/>
        </w:rPr>
        <w:t xml:space="preserve"> выступление</w:t>
      </w:r>
      <w:r w:rsidRPr="00A11C6F">
        <w:rPr>
          <w:rFonts w:ascii="Times New Roman" w:hAnsi="Times New Roman" w:cs="Times New Roman"/>
          <w:sz w:val="24"/>
          <w:szCs w:val="24"/>
        </w:rPr>
        <w:t xml:space="preserve"> для меня? Как он</w:t>
      </w:r>
      <w:r w:rsidR="00BD623F" w:rsidRPr="00A11C6F">
        <w:rPr>
          <w:rFonts w:ascii="Times New Roman" w:hAnsi="Times New Roman" w:cs="Times New Roman"/>
          <w:sz w:val="24"/>
          <w:szCs w:val="24"/>
        </w:rPr>
        <w:t>о</w:t>
      </w:r>
      <w:r w:rsidRPr="00A11C6F">
        <w:rPr>
          <w:rFonts w:ascii="Times New Roman" w:hAnsi="Times New Roman" w:cs="Times New Roman"/>
          <w:sz w:val="24"/>
          <w:szCs w:val="24"/>
        </w:rPr>
        <w:t xml:space="preserve"> соотносится или нет с моим творческим/человеческим опытом? Что я о нем думаю?</w:t>
      </w:r>
    </w:p>
    <w:p w:rsidR="00BD623F" w:rsidRPr="00A11C6F" w:rsidRDefault="00BD623F" w:rsidP="007F08B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я думаю о представленных произведениях?</w:t>
      </w:r>
    </w:p>
    <w:p w:rsidR="007F08B8" w:rsidRPr="00A11C6F" w:rsidRDefault="007F08B8" w:rsidP="007F08B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Что </w:t>
      </w:r>
      <w:r w:rsidR="00BD623F" w:rsidRPr="00A11C6F">
        <w:rPr>
          <w:rFonts w:ascii="Times New Roman" w:hAnsi="Times New Roman" w:cs="Times New Roman"/>
          <w:sz w:val="24"/>
          <w:szCs w:val="24"/>
        </w:rPr>
        <w:t xml:space="preserve">мне </w:t>
      </w:r>
      <w:r w:rsidRPr="00A11C6F">
        <w:rPr>
          <w:rFonts w:ascii="Times New Roman" w:hAnsi="Times New Roman" w:cs="Times New Roman"/>
          <w:sz w:val="24"/>
          <w:szCs w:val="24"/>
        </w:rPr>
        <w:t>понравилось в работе докладчика?</w:t>
      </w:r>
    </w:p>
    <w:p w:rsidR="007F08B8" w:rsidRDefault="007F08B8" w:rsidP="007F08B8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не понравилось или что и как следовало бы улучшить в работе докладчика?</w:t>
      </w:r>
    </w:p>
    <w:p w:rsidR="00D206F8" w:rsidRDefault="00D206F8" w:rsidP="00D206F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5E6" w:rsidRDefault="00B665E6" w:rsidP="00D206F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5E6" w:rsidRDefault="00B665E6" w:rsidP="00D206F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BF"/>
      </w:tblPr>
      <w:tblGrid>
        <w:gridCol w:w="674"/>
        <w:gridCol w:w="5527"/>
        <w:gridCol w:w="708"/>
        <w:gridCol w:w="709"/>
        <w:gridCol w:w="709"/>
        <w:gridCol w:w="482"/>
        <w:gridCol w:w="794"/>
        <w:gridCol w:w="731"/>
        <w:gridCol w:w="1820"/>
        <w:gridCol w:w="1678"/>
        <w:gridCol w:w="1678"/>
      </w:tblGrid>
      <w:tr w:rsidR="006A5D83" w:rsidTr="00BD49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  <w:r w:rsidRPr="00626ABE">
              <w:rPr>
                <w:b/>
                <w:i/>
                <w:sz w:val="16"/>
                <w:szCs w:val="16"/>
              </w:rPr>
              <w:t>5.41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ind w:left="360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Тема 41.</w:t>
            </w:r>
          </w:p>
          <w:p w:rsidR="006A5D83" w:rsidRPr="00626ABE" w:rsidRDefault="006A5D83">
            <w:pPr>
              <w:spacing w:line="276" w:lineRule="auto"/>
              <w:ind w:left="360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 xml:space="preserve">Искусство Голландии </w:t>
            </w:r>
            <w:r w:rsidRPr="00626ABE">
              <w:rPr>
                <w:b/>
                <w:sz w:val="16"/>
                <w:szCs w:val="16"/>
                <w:lang w:val="en-US"/>
              </w:rPr>
              <w:t>XVII</w:t>
            </w:r>
            <w:r w:rsidRPr="00626ABE">
              <w:rPr>
                <w:b/>
                <w:sz w:val="16"/>
                <w:szCs w:val="16"/>
              </w:rPr>
              <w:t xml:space="preserve"> века</w:t>
            </w:r>
          </w:p>
          <w:p w:rsidR="006A5D83" w:rsidRPr="00626ABE" w:rsidRDefault="006A5D83">
            <w:pPr>
              <w:spacing w:line="276" w:lineRule="auto"/>
              <w:jc w:val="both"/>
              <w:rPr>
                <w:b/>
                <w:i/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 xml:space="preserve">Искусство молодого протестантского государства (семи северных объединенных провинций Нидерландов). Своеобразие политического устройства, хозяйственного и бытового уклада голландцев. Формирование художественного рынка, одного из первых в Европе. Локальные художественные центры (Утрехт, Делфт, Амстердам и др.) и местные традиции искусства. Станковая живопись – главный вид художественного творчества. Своеобразие тематического и жанрового репертуара голландской живописи. Технология живописного творчества. Портрет, в том числе корпоративный – наиболее репрезентативный жанр. Расцвет пейзажа, натюрморта, бытовой сцены, живописного интерьера в голландском искусстве эпохи «золотого века». Высокий уровень жанровой спецификации. Влияние </w:t>
            </w:r>
            <w:proofErr w:type="spellStart"/>
            <w:r w:rsidRPr="00626ABE">
              <w:rPr>
                <w:sz w:val="16"/>
                <w:szCs w:val="16"/>
              </w:rPr>
              <w:t>караваджизма</w:t>
            </w:r>
            <w:proofErr w:type="spellEnd"/>
            <w:r w:rsidRPr="00626ABE">
              <w:rPr>
                <w:sz w:val="16"/>
                <w:szCs w:val="16"/>
              </w:rPr>
              <w:t xml:space="preserve"> и барокко на стилистику голландского искусства. </w:t>
            </w:r>
            <w:proofErr w:type="spellStart"/>
            <w:r w:rsidRPr="00626ABE">
              <w:rPr>
                <w:sz w:val="16"/>
                <w:szCs w:val="16"/>
              </w:rPr>
              <w:t>Внестилевая</w:t>
            </w:r>
            <w:proofErr w:type="spellEnd"/>
            <w:r w:rsidRPr="00626ABE">
              <w:rPr>
                <w:sz w:val="16"/>
                <w:szCs w:val="16"/>
              </w:rPr>
              <w:t xml:space="preserve"> линия в голландском искусстве </w:t>
            </w:r>
            <w:r w:rsidRPr="00626ABE">
              <w:rPr>
                <w:spacing w:val="-4"/>
                <w:sz w:val="16"/>
                <w:szCs w:val="16"/>
                <w:lang w:val="en-US"/>
              </w:rPr>
              <w:t>XVII</w:t>
            </w:r>
            <w:r w:rsidRPr="00626ABE">
              <w:rPr>
                <w:spacing w:val="-4"/>
                <w:sz w:val="16"/>
                <w:szCs w:val="16"/>
              </w:rPr>
              <w:t xml:space="preserve"> 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Визуальная презентация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Учебники: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[4-12]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Основная: [3] [6] [8-12] [15] [17-18]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26ABE">
              <w:rPr>
                <w:sz w:val="16"/>
                <w:szCs w:val="16"/>
              </w:rPr>
              <w:t>Дополнительная</w:t>
            </w:r>
            <w:proofErr w:type="gramEnd"/>
            <w:r w:rsidRPr="00626ABE">
              <w:rPr>
                <w:sz w:val="16"/>
                <w:szCs w:val="16"/>
              </w:rPr>
              <w:t xml:space="preserve"> к разделу «Искусство </w:t>
            </w:r>
            <w:r w:rsidRPr="00626ABE">
              <w:rPr>
                <w:sz w:val="16"/>
                <w:szCs w:val="16"/>
                <w:lang w:val="en-US"/>
              </w:rPr>
              <w:t>XVII</w:t>
            </w:r>
            <w:r w:rsidRPr="00626ABE">
              <w:rPr>
                <w:sz w:val="16"/>
                <w:szCs w:val="16"/>
              </w:rPr>
              <w:t>-</w:t>
            </w:r>
            <w:r w:rsidRPr="00626ABE">
              <w:rPr>
                <w:sz w:val="16"/>
                <w:szCs w:val="16"/>
                <w:lang w:val="en-US"/>
              </w:rPr>
              <w:t>XIX</w:t>
            </w:r>
            <w:r w:rsidRPr="00626ABE">
              <w:rPr>
                <w:sz w:val="16"/>
                <w:szCs w:val="16"/>
              </w:rPr>
              <w:t xml:space="preserve"> веков»: [4]</w:t>
            </w:r>
            <w:r w:rsidRPr="00626ABE">
              <w:rPr>
                <w:b/>
                <w:sz w:val="16"/>
                <w:szCs w:val="16"/>
              </w:rPr>
              <w:t xml:space="preserve"> </w:t>
            </w:r>
            <w:r w:rsidRPr="00626ABE">
              <w:rPr>
                <w:sz w:val="16"/>
                <w:szCs w:val="16"/>
              </w:rPr>
              <w:t>[6] [10] [25-26] [29] [31]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9C8" w:rsidRPr="00626ABE" w:rsidRDefault="00BD49C8" w:rsidP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конспект;</w:t>
            </w:r>
          </w:p>
          <w:p w:rsidR="00BD49C8" w:rsidRPr="00626ABE" w:rsidRDefault="00BD49C8" w:rsidP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презентация,</w:t>
            </w:r>
          </w:p>
          <w:p w:rsidR="00BD49C8" w:rsidRPr="00626ABE" w:rsidRDefault="00BD49C8" w:rsidP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опрос, дискуссия</w:t>
            </w:r>
          </w:p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37041B" w:rsidRDefault="0037041B" w:rsidP="00BD49C8">
      <w:pPr>
        <w:rPr>
          <w:b/>
        </w:rPr>
      </w:pPr>
    </w:p>
    <w:p w:rsidR="0037041B" w:rsidRDefault="0037041B" w:rsidP="0037041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Семинар 2</w:t>
      </w: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Тема: «Художественная проблематика развития европейской станковой картины классической эпохи</w:t>
      </w:r>
      <w:r>
        <w:rPr>
          <w:b/>
          <w:sz w:val="24"/>
          <w:szCs w:val="24"/>
        </w:rPr>
        <w:t xml:space="preserve"> (Голландия)</w:t>
      </w:r>
      <w:r w:rsidRPr="00A11C6F">
        <w:rPr>
          <w:b/>
          <w:sz w:val="24"/>
          <w:szCs w:val="24"/>
        </w:rPr>
        <w:t>»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 xml:space="preserve">Описание рабочего процесса: </w:t>
      </w:r>
    </w:p>
    <w:p w:rsidR="0037041B" w:rsidRPr="00A11C6F" w:rsidRDefault="00D206F8" w:rsidP="0037041B">
      <w:pPr>
        <w:rPr>
          <w:b/>
          <w:sz w:val="24"/>
          <w:szCs w:val="24"/>
        </w:rPr>
      </w:pPr>
      <w:r>
        <w:rPr>
          <w:sz w:val="24"/>
          <w:szCs w:val="24"/>
        </w:rPr>
        <w:t>Провести письменно сравнительное о</w:t>
      </w:r>
      <w:r w:rsidR="0037041B" w:rsidRPr="00A11C6F">
        <w:rPr>
          <w:sz w:val="24"/>
          <w:szCs w:val="24"/>
        </w:rPr>
        <w:t xml:space="preserve">писание и сравнительно-стилистический анализ двух произведений изобразительного искусства </w:t>
      </w:r>
      <w:r w:rsidRPr="00A11C6F">
        <w:rPr>
          <w:sz w:val="24"/>
          <w:szCs w:val="24"/>
          <w:lang w:val="en-US"/>
        </w:rPr>
        <w:t>XVII</w:t>
      </w:r>
      <w:r w:rsidRPr="00A11C6F">
        <w:rPr>
          <w:sz w:val="24"/>
          <w:szCs w:val="24"/>
        </w:rPr>
        <w:t xml:space="preserve">- </w:t>
      </w:r>
      <w:r w:rsidRPr="00A11C6F">
        <w:rPr>
          <w:sz w:val="24"/>
          <w:szCs w:val="24"/>
          <w:lang w:val="en-US"/>
        </w:rPr>
        <w:t>XVIII</w:t>
      </w:r>
      <w:r w:rsidRPr="00A11C6F">
        <w:rPr>
          <w:sz w:val="24"/>
          <w:szCs w:val="24"/>
        </w:rPr>
        <w:t xml:space="preserve"> вв</w:t>
      </w:r>
      <w:r>
        <w:rPr>
          <w:sz w:val="24"/>
          <w:szCs w:val="24"/>
        </w:rPr>
        <w:t xml:space="preserve">. </w:t>
      </w:r>
      <w:r w:rsidR="0037041B" w:rsidRPr="00A11C6F">
        <w:rPr>
          <w:sz w:val="24"/>
          <w:szCs w:val="24"/>
        </w:rPr>
        <w:t>(станковая живопись)</w:t>
      </w:r>
      <w:r w:rsidR="00B665E6">
        <w:rPr>
          <w:sz w:val="24"/>
          <w:szCs w:val="24"/>
        </w:rPr>
        <w:t>;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Задание:</w:t>
      </w: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Индивидуально  (выступающему):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626ABE" w:rsidRDefault="0037041B" w:rsidP="00626A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Выбрать два произведения станковой живописи живописцев  </w:t>
      </w:r>
      <w:r w:rsidRPr="00626AB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26ABE">
        <w:rPr>
          <w:rFonts w:ascii="Times New Roman" w:hAnsi="Times New Roman" w:cs="Times New Roman"/>
          <w:sz w:val="24"/>
          <w:szCs w:val="24"/>
        </w:rPr>
        <w:t xml:space="preserve">- </w:t>
      </w:r>
      <w:r w:rsidRPr="00626AB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26ABE">
        <w:rPr>
          <w:rFonts w:ascii="Times New Roman" w:hAnsi="Times New Roman" w:cs="Times New Roman"/>
          <w:sz w:val="24"/>
          <w:szCs w:val="24"/>
        </w:rPr>
        <w:t xml:space="preserve"> вв.</w:t>
      </w:r>
      <w:r w:rsidRPr="00626ABE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D206F8" w:rsidRPr="00626ABE">
        <w:rPr>
          <w:rFonts w:ascii="Times New Roman" w:hAnsi="Times New Roman" w:cs="Times New Roman"/>
          <w:sz w:val="24"/>
          <w:szCs w:val="24"/>
        </w:rPr>
        <w:t>:</w:t>
      </w:r>
    </w:p>
    <w:p w:rsidR="00D206F8" w:rsidRDefault="00D206F8" w:rsidP="00D206F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итальянских и </w:t>
      </w:r>
      <w:r w:rsidR="00626ABE">
        <w:rPr>
          <w:rFonts w:ascii="Times New Roman" w:hAnsi="Times New Roman" w:cs="Times New Roman"/>
          <w:sz w:val="24"/>
          <w:szCs w:val="24"/>
        </w:rPr>
        <w:t>голландских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206F8" w:rsidRDefault="00D206F8" w:rsidP="00D206F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голландских </w:t>
      </w:r>
      <w:r>
        <w:rPr>
          <w:rFonts w:ascii="Times New Roman" w:hAnsi="Times New Roman" w:cs="Times New Roman"/>
          <w:sz w:val="24"/>
          <w:szCs w:val="24"/>
        </w:rPr>
        <w:t>и французских,</w:t>
      </w:r>
    </w:p>
    <w:p w:rsidR="00626ABE" w:rsidRDefault="00626ABE" w:rsidP="00D206F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голландских и </w:t>
      </w:r>
      <w:r w:rsidR="00D206F8">
        <w:rPr>
          <w:rFonts w:ascii="Times New Roman" w:hAnsi="Times New Roman" w:cs="Times New Roman"/>
          <w:sz w:val="24"/>
          <w:szCs w:val="24"/>
        </w:rPr>
        <w:t>испанских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206F8" w:rsidRPr="00626ABE" w:rsidRDefault="00626ABE" w:rsidP="00D206F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голландских </w:t>
      </w:r>
      <w:r w:rsidR="00D206F8" w:rsidRPr="00626ABE">
        <w:rPr>
          <w:rFonts w:ascii="Times New Roman" w:hAnsi="Times New Roman" w:cs="Times New Roman"/>
          <w:sz w:val="24"/>
          <w:szCs w:val="24"/>
        </w:rPr>
        <w:t>и ф</w:t>
      </w:r>
      <w:r w:rsidRPr="00626ABE">
        <w:rPr>
          <w:rFonts w:ascii="Times New Roman" w:hAnsi="Times New Roman" w:cs="Times New Roman"/>
          <w:sz w:val="24"/>
          <w:szCs w:val="24"/>
        </w:rPr>
        <w:t>ламандских</w:t>
      </w:r>
      <w:r w:rsidR="00D206F8" w:rsidRPr="00626ABE">
        <w:rPr>
          <w:rFonts w:ascii="Times New Roman" w:hAnsi="Times New Roman" w:cs="Times New Roman"/>
          <w:sz w:val="24"/>
          <w:szCs w:val="24"/>
        </w:rPr>
        <w:t>;</w:t>
      </w:r>
    </w:p>
    <w:p w:rsidR="0037041B" w:rsidRPr="00626ABE" w:rsidRDefault="0037041B" w:rsidP="00626A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26ABE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D206F8" w:rsidRPr="00626ABE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626ABE">
        <w:rPr>
          <w:rFonts w:ascii="Times New Roman" w:hAnsi="Times New Roman" w:cs="Times New Roman"/>
          <w:sz w:val="24"/>
          <w:szCs w:val="24"/>
        </w:rPr>
        <w:t>их сравнительное описание и сравнительно-стилистический анализ по ранее предложенной схеме (Что изображено?</w:t>
      </w:r>
      <w:proofErr w:type="gramEnd"/>
      <w:r w:rsidRPr="00626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6ABE">
        <w:rPr>
          <w:rFonts w:ascii="Times New Roman" w:hAnsi="Times New Roman" w:cs="Times New Roman"/>
          <w:sz w:val="24"/>
          <w:szCs w:val="24"/>
        </w:rPr>
        <w:t xml:space="preserve">Какие художественные средства и как использованы (размер, формат, техника, композиция, рисунок, </w:t>
      </w:r>
      <w:proofErr w:type="spellStart"/>
      <w:r w:rsidRPr="00626ABE">
        <w:rPr>
          <w:rFonts w:ascii="Times New Roman" w:hAnsi="Times New Roman" w:cs="Times New Roman"/>
          <w:sz w:val="24"/>
          <w:szCs w:val="24"/>
        </w:rPr>
        <w:t>свето-теневая</w:t>
      </w:r>
      <w:proofErr w:type="spellEnd"/>
      <w:r w:rsidRPr="00626ABE">
        <w:rPr>
          <w:rFonts w:ascii="Times New Roman" w:hAnsi="Times New Roman" w:cs="Times New Roman"/>
          <w:sz w:val="24"/>
          <w:szCs w:val="24"/>
        </w:rPr>
        <w:t xml:space="preserve"> моделировка, расположение в пространстве, колорит, свет, фактура)?</w:t>
      </w:r>
      <w:proofErr w:type="gramEnd"/>
      <w:r w:rsidRPr="00626ABE">
        <w:rPr>
          <w:rFonts w:ascii="Times New Roman" w:hAnsi="Times New Roman" w:cs="Times New Roman"/>
          <w:sz w:val="24"/>
          <w:szCs w:val="24"/>
        </w:rPr>
        <w:t xml:space="preserve"> Что их объединяет? </w:t>
      </w:r>
      <w:proofErr w:type="gramStart"/>
      <w:r w:rsidRPr="00626ABE">
        <w:rPr>
          <w:rFonts w:ascii="Times New Roman" w:hAnsi="Times New Roman" w:cs="Times New Roman"/>
          <w:sz w:val="24"/>
          <w:szCs w:val="24"/>
        </w:rPr>
        <w:t>В чем они различны?);</w:t>
      </w:r>
      <w:proofErr w:type="gramEnd"/>
    </w:p>
    <w:p w:rsidR="0037041B" w:rsidRPr="00626ABE" w:rsidRDefault="0037041B" w:rsidP="00626A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Подготовить и представить </w:t>
      </w:r>
      <w:r w:rsidR="00626ABE" w:rsidRPr="00626ABE">
        <w:rPr>
          <w:rFonts w:ascii="Times New Roman" w:hAnsi="Times New Roman" w:cs="Times New Roman"/>
          <w:sz w:val="24"/>
          <w:szCs w:val="24"/>
        </w:rPr>
        <w:t xml:space="preserve">на основе письменного текста устное аналитическое сообщение (5-10´) в сопровождении наглядного визуального материала </w:t>
      </w:r>
      <w:r w:rsidRPr="00626ABE">
        <w:rPr>
          <w:rFonts w:ascii="Times New Roman" w:hAnsi="Times New Roman" w:cs="Times New Roman"/>
          <w:sz w:val="24"/>
          <w:szCs w:val="24"/>
        </w:rPr>
        <w:t>по результатам проделанной работы для его последующего обсуждения в рамках групповой дискуссии;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Индивидуально (слушателям):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626ABE" w:rsidRDefault="0037041B" w:rsidP="00626AB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Подготовить несколько (1-3) вопросов по теме представленного </w:t>
      </w:r>
      <w:r w:rsidR="00626ABE">
        <w:rPr>
          <w:rFonts w:ascii="Times New Roman" w:hAnsi="Times New Roman" w:cs="Times New Roman"/>
          <w:sz w:val="24"/>
          <w:szCs w:val="24"/>
        </w:rPr>
        <w:t>сообщения,</w:t>
      </w:r>
    </w:p>
    <w:p w:rsidR="0037041B" w:rsidRPr="00626ABE" w:rsidRDefault="0037041B" w:rsidP="00626AB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Представить свое индивидуальное мнение (в развернутой аргументированной форме) о выступлении и работе </w:t>
      </w:r>
      <w:proofErr w:type="gramStart"/>
      <w:r w:rsidRPr="00626ABE">
        <w:rPr>
          <w:rFonts w:ascii="Times New Roman" w:hAnsi="Times New Roman" w:cs="Times New Roman"/>
          <w:sz w:val="24"/>
          <w:szCs w:val="24"/>
        </w:rPr>
        <w:t>выступавшего</w:t>
      </w:r>
      <w:proofErr w:type="gramEnd"/>
      <w:r w:rsidRPr="00626ABE">
        <w:rPr>
          <w:rFonts w:ascii="Times New Roman" w:hAnsi="Times New Roman" w:cs="Times New Roman"/>
          <w:sz w:val="24"/>
          <w:szCs w:val="24"/>
        </w:rPr>
        <w:t xml:space="preserve"> по схеме:</w:t>
      </w:r>
    </w:p>
    <w:p w:rsidR="0037041B" w:rsidRPr="00A11C6F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О чем это выступление для меня? Как оно соотносится или нет с моим творческим/человеческим опытом? Что я о нем думаю?</w:t>
      </w:r>
    </w:p>
    <w:p w:rsidR="0037041B" w:rsidRPr="00A11C6F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я думаю о представленных произведениях?</w:t>
      </w:r>
    </w:p>
    <w:p w:rsidR="0037041B" w:rsidRPr="00A11C6F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lastRenderedPageBreak/>
        <w:t>Что мне понравилось в работе докладчика?</w:t>
      </w:r>
    </w:p>
    <w:p w:rsidR="0037041B" w:rsidRPr="0037041B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не понравилось или что и как следовало бы улучшить в работе докладчика?</w:t>
      </w:r>
    </w:p>
    <w:p w:rsidR="0037041B" w:rsidRPr="0037041B" w:rsidRDefault="0037041B" w:rsidP="0037041B">
      <w:pPr>
        <w:rPr>
          <w:sz w:val="24"/>
          <w:szCs w:val="24"/>
        </w:rPr>
      </w:pPr>
    </w:p>
    <w:p w:rsidR="0037041B" w:rsidRDefault="0037041B" w:rsidP="00BD49C8">
      <w:pPr>
        <w:rPr>
          <w:b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BF"/>
      </w:tblPr>
      <w:tblGrid>
        <w:gridCol w:w="674"/>
        <w:gridCol w:w="5527"/>
        <w:gridCol w:w="708"/>
        <w:gridCol w:w="709"/>
        <w:gridCol w:w="709"/>
        <w:gridCol w:w="482"/>
        <w:gridCol w:w="794"/>
        <w:gridCol w:w="731"/>
        <w:gridCol w:w="1820"/>
        <w:gridCol w:w="1678"/>
        <w:gridCol w:w="1678"/>
      </w:tblGrid>
      <w:tr w:rsidR="006A5D83" w:rsidTr="00BD49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b/>
                <w:i/>
                <w:sz w:val="16"/>
                <w:szCs w:val="16"/>
              </w:rPr>
            </w:pPr>
            <w:r w:rsidRPr="00626ABE">
              <w:rPr>
                <w:b/>
                <w:i/>
                <w:sz w:val="16"/>
                <w:szCs w:val="16"/>
              </w:rPr>
              <w:t>5.43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ind w:left="360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>Тема 43.</w:t>
            </w:r>
          </w:p>
          <w:p w:rsidR="006A5D83" w:rsidRPr="00626ABE" w:rsidRDefault="006A5D83">
            <w:pPr>
              <w:spacing w:line="276" w:lineRule="auto"/>
              <w:ind w:left="360"/>
              <w:rPr>
                <w:b/>
                <w:sz w:val="16"/>
                <w:szCs w:val="16"/>
              </w:rPr>
            </w:pPr>
            <w:r w:rsidRPr="00626ABE">
              <w:rPr>
                <w:b/>
                <w:sz w:val="16"/>
                <w:szCs w:val="16"/>
              </w:rPr>
              <w:t xml:space="preserve">Искусство Франции </w:t>
            </w:r>
            <w:r w:rsidRPr="00626ABE">
              <w:rPr>
                <w:b/>
                <w:sz w:val="16"/>
                <w:szCs w:val="16"/>
                <w:lang w:val="en-US"/>
              </w:rPr>
              <w:t>XVII</w:t>
            </w:r>
            <w:r w:rsidRPr="00626ABE">
              <w:rPr>
                <w:b/>
                <w:sz w:val="16"/>
                <w:szCs w:val="16"/>
              </w:rPr>
              <w:t xml:space="preserve"> века</w:t>
            </w:r>
          </w:p>
          <w:p w:rsidR="006A5D83" w:rsidRPr="00626ABE" w:rsidRDefault="006A5D8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26ABE">
              <w:rPr>
                <w:rFonts w:ascii="Times New Roman" w:hAnsi="Times New Roman"/>
                <w:sz w:val="16"/>
                <w:szCs w:val="16"/>
              </w:rPr>
              <w:t xml:space="preserve">Искусство Франции эпохи Тридцатилетней войны. Деятельность Ж.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Калло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, графические серии его работ.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Караваджизм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 в искусстве Франции первой половины столетия. Творчество Ж. </w:t>
            </w:r>
            <w:proofErr w:type="gramStart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де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ла</w:t>
            </w:r>
            <w:proofErr w:type="spellEnd"/>
            <w:proofErr w:type="gram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 Тура. Живопись «реальности». Творчество братьев А., Л. и М.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ле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Нэн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. Искусство эпохи царствования Людовика </w:t>
            </w:r>
            <w:r w:rsidRPr="00626ABE">
              <w:rPr>
                <w:rFonts w:ascii="Times New Roman" w:hAnsi="Times New Roman"/>
                <w:sz w:val="16"/>
                <w:szCs w:val="16"/>
                <w:lang w:val="en-US"/>
              </w:rPr>
              <w:t>XIV</w:t>
            </w:r>
            <w:r w:rsidRPr="00626ABE">
              <w:rPr>
                <w:rFonts w:ascii="Times New Roman" w:hAnsi="Times New Roman"/>
                <w:sz w:val="16"/>
                <w:szCs w:val="16"/>
              </w:rPr>
              <w:t xml:space="preserve">. Строительство новой официальной королевской резиденции в Версале. Монументально-декоративная скульптура (А.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Куазевокс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, Ф.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Жирардон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, П.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Пюже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). Регулярный французский сад (А.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Ленотр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). Развитие городской гражданской архитектуры. Творчество Ж.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Ардуэн-Мансара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. Ансамбль собора и Дома инвалидов в Париже. Классический ордер в архитектуре Нового времени. Восточный фасад Лувра Ш. Перро. Создание Королевской академии изящных искусств и ее роль в развитии французского искусства последующего времени. Деятельность придворных художников (С.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Вуэ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, Ш.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Лебрен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). </w:t>
            </w:r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Иерархия жанров во французской </w:t>
            </w:r>
            <w:r w:rsidRPr="00626ABE">
              <w:rPr>
                <w:rFonts w:ascii="Times New Roman" w:hAnsi="Times New Roman"/>
                <w:sz w:val="16"/>
                <w:szCs w:val="16"/>
              </w:rPr>
              <w:t xml:space="preserve">живописи. Живописный портрет во французском искусстве (Г.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Риго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, П. Миньяр, Ф. де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Шампень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, Н.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Ларжильер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 xml:space="preserve">). Париж – новая столица европейского искусства. </w:t>
            </w:r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Классицизм в живописи: Н. Пуссен и К. </w:t>
            </w:r>
            <w:proofErr w:type="spellStart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>Лоррен</w:t>
            </w:r>
            <w:proofErr w:type="spellEnd"/>
            <w:r w:rsidRPr="00626ABE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. </w:t>
            </w:r>
            <w:r w:rsidRPr="00626ABE">
              <w:rPr>
                <w:rFonts w:ascii="Times New Roman" w:hAnsi="Times New Roman"/>
                <w:sz w:val="16"/>
                <w:szCs w:val="16"/>
              </w:rPr>
              <w:t xml:space="preserve">Творческий метод Н. Пуссена. Цветовая перспектива и живописная концепция пейзажа в творчестве К. </w:t>
            </w:r>
            <w:proofErr w:type="spellStart"/>
            <w:r w:rsidRPr="00626ABE">
              <w:rPr>
                <w:rFonts w:ascii="Times New Roman" w:hAnsi="Times New Roman"/>
                <w:sz w:val="16"/>
                <w:szCs w:val="16"/>
              </w:rPr>
              <w:t>Лоррена</w:t>
            </w:r>
            <w:proofErr w:type="spellEnd"/>
            <w:r w:rsidRPr="00626ABE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Визуальная презентация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Учебники: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[4-12]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Основная: [3] [6] [8-12] [15] [17-18]</w:t>
            </w:r>
          </w:p>
          <w:p w:rsidR="006A5D83" w:rsidRPr="00626ABE" w:rsidRDefault="006A5D8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26ABE">
              <w:rPr>
                <w:sz w:val="16"/>
                <w:szCs w:val="16"/>
              </w:rPr>
              <w:t>Дополнительная</w:t>
            </w:r>
            <w:proofErr w:type="gramEnd"/>
            <w:r w:rsidRPr="00626ABE">
              <w:rPr>
                <w:sz w:val="16"/>
                <w:szCs w:val="16"/>
              </w:rPr>
              <w:t xml:space="preserve"> к разделу «Искусство </w:t>
            </w:r>
            <w:r w:rsidRPr="00626ABE">
              <w:rPr>
                <w:sz w:val="16"/>
                <w:szCs w:val="16"/>
                <w:lang w:val="en-US"/>
              </w:rPr>
              <w:t>XVII</w:t>
            </w:r>
            <w:r w:rsidRPr="00626ABE">
              <w:rPr>
                <w:sz w:val="16"/>
                <w:szCs w:val="16"/>
              </w:rPr>
              <w:t>-</w:t>
            </w:r>
            <w:r w:rsidRPr="00626ABE">
              <w:rPr>
                <w:sz w:val="16"/>
                <w:szCs w:val="16"/>
                <w:lang w:val="en-US"/>
              </w:rPr>
              <w:t>XIX</w:t>
            </w:r>
            <w:r w:rsidRPr="00626ABE">
              <w:rPr>
                <w:sz w:val="16"/>
                <w:szCs w:val="16"/>
              </w:rPr>
              <w:t xml:space="preserve"> веков»: [1] [3] [5-7] [11]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конспект;</w:t>
            </w:r>
          </w:p>
          <w:p w:rsidR="00BD49C8" w:rsidRPr="00626ABE" w:rsidRDefault="00BD49C8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презентация,</w:t>
            </w:r>
          </w:p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26ABE">
              <w:rPr>
                <w:sz w:val="16"/>
                <w:szCs w:val="16"/>
              </w:rPr>
              <w:t>опрос</w:t>
            </w:r>
            <w:r w:rsidR="00BD49C8" w:rsidRPr="00626ABE">
              <w:rPr>
                <w:sz w:val="16"/>
                <w:szCs w:val="16"/>
              </w:rPr>
              <w:t>, дискуссия</w:t>
            </w:r>
          </w:p>
          <w:p w:rsidR="006A5D83" w:rsidRPr="00626ABE" w:rsidRDefault="006A5D8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37041B" w:rsidRDefault="0037041B" w:rsidP="0037041B">
      <w:pPr>
        <w:rPr>
          <w:b/>
          <w:sz w:val="24"/>
          <w:szCs w:val="24"/>
        </w:rPr>
      </w:pPr>
    </w:p>
    <w:p w:rsidR="00D206F8" w:rsidRPr="0037041B" w:rsidRDefault="00D206F8" w:rsidP="00D206F8">
      <w:pPr>
        <w:rPr>
          <w:b/>
          <w:sz w:val="24"/>
          <w:szCs w:val="24"/>
        </w:rPr>
      </w:pPr>
      <w:r w:rsidRPr="0037041B">
        <w:rPr>
          <w:b/>
          <w:sz w:val="24"/>
          <w:szCs w:val="24"/>
        </w:rPr>
        <w:t>Семинар 3</w:t>
      </w: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Тема: «Художественная проблематика развития европейской станковой картины классической эпохи</w:t>
      </w:r>
      <w:r>
        <w:rPr>
          <w:b/>
          <w:sz w:val="24"/>
          <w:szCs w:val="24"/>
        </w:rPr>
        <w:t xml:space="preserve"> (Франция)</w:t>
      </w:r>
      <w:r w:rsidRPr="00A11C6F">
        <w:rPr>
          <w:b/>
          <w:sz w:val="24"/>
          <w:szCs w:val="24"/>
        </w:rPr>
        <w:t>»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 xml:space="preserve">Описание рабочего процесса: </w:t>
      </w:r>
    </w:p>
    <w:p w:rsidR="0037041B" w:rsidRPr="00A11C6F" w:rsidRDefault="0037041B" w:rsidP="0037041B">
      <w:pPr>
        <w:rPr>
          <w:b/>
          <w:sz w:val="24"/>
          <w:szCs w:val="24"/>
        </w:rPr>
      </w:pPr>
      <w:r>
        <w:rPr>
          <w:sz w:val="24"/>
          <w:szCs w:val="24"/>
        </w:rPr>
        <w:t>Провести письменно сравнительное о</w:t>
      </w:r>
      <w:r w:rsidRPr="00A11C6F">
        <w:rPr>
          <w:sz w:val="24"/>
          <w:szCs w:val="24"/>
        </w:rPr>
        <w:t xml:space="preserve">писание и сравнительно-стилистический анализ двух произведений изобразительного искусства </w:t>
      </w:r>
      <w:r w:rsidRPr="00A11C6F">
        <w:rPr>
          <w:sz w:val="24"/>
          <w:szCs w:val="24"/>
          <w:lang w:val="en-US"/>
        </w:rPr>
        <w:t>XVII</w:t>
      </w:r>
      <w:r w:rsidRPr="00A11C6F">
        <w:rPr>
          <w:sz w:val="24"/>
          <w:szCs w:val="24"/>
        </w:rPr>
        <w:t xml:space="preserve">- </w:t>
      </w:r>
      <w:r w:rsidRPr="00A11C6F">
        <w:rPr>
          <w:sz w:val="24"/>
          <w:szCs w:val="24"/>
          <w:lang w:val="en-US"/>
        </w:rPr>
        <w:t>XVIII</w:t>
      </w:r>
      <w:r w:rsidRPr="00A11C6F">
        <w:rPr>
          <w:sz w:val="24"/>
          <w:szCs w:val="24"/>
        </w:rPr>
        <w:t xml:space="preserve"> вв</w:t>
      </w:r>
      <w:r>
        <w:rPr>
          <w:sz w:val="24"/>
          <w:szCs w:val="24"/>
        </w:rPr>
        <w:t xml:space="preserve">. </w:t>
      </w:r>
      <w:r w:rsidRPr="00A11C6F">
        <w:rPr>
          <w:sz w:val="24"/>
          <w:szCs w:val="24"/>
        </w:rPr>
        <w:t>(станковая живопись)</w:t>
      </w:r>
      <w:r w:rsidR="00626ABE">
        <w:rPr>
          <w:sz w:val="24"/>
          <w:szCs w:val="24"/>
        </w:rPr>
        <w:t>;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Задание:</w:t>
      </w: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Индивидуально  (выступающему):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626ABE" w:rsidRDefault="0037041B" w:rsidP="00626AB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Выбрать два произведения станковой живописи живописцев  </w:t>
      </w:r>
      <w:r w:rsidRPr="00626AB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26ABE">
        <w:rPr>
          <w:rFonts w:ascii="Times New Roman" w:hAnsi="Times New Roman" w:cs="Times New Roman"/>
          <w:sz w:val="24"/>
          <w:szCs w:val="24"/>
        </w:rPr>
        <w:t xml:space="preserve">- </w:t>
      </w:r>
      <w:r w:rsidRPr="00626AB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26ABE">
        <w:rPr>
          <w:rFonts w:ascii="Times New Roman" w:hAnsi="Times New Roman" w:cs="Times New Roman"/>
          <w:sz w:val="24"/>
          <w:szCs w:val="24"/>
        </w:rPr>
        <w:t xml:space="preserve"> вв.</w:t>
      </w:r>
      <w:r w:rsidRPr="00626ABE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626A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041B" w:rsidRDefault="0037041B" w:rsidP="0037041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lastRenderedPageBreak/>
        <w:t xml:space="preserve">итальянских и </w:t>
      </w:r>
      <w:r>
        <w:rPr>
          <w:rFonts w:ascii="Times New Roman" w:hAnsi="Times New Roman" w:cs="Times New Roman"/>
          <w:sz w:val="24"/>
          <w:szCs w:val="24"/>
        </w:rPr>
        <w:t>французских,</w:t>
      </w:r>
    </w:p>
    <w:p w:rsidR="0037041B" w:rsidRDefault="0037041B" w:rsidP="0037041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 xml:space="preserve">голландских </w:t>
      </w:r>
      <w:r>
        <w:rPr>
          <w:rFonts w:ascii="Times New Roman" w:hAnsi="Times New Roman" w:cs="Times New Roman"/>
          <w:sz w:val="24"/>
          <w:szCs w:val="24"/>
        </w:rPr>
        <w:t>и французских,</w:t>
      </w:r>
    </w:p>
    <w:p w:rsidR="0037041B" w:rsidRDefault="0037041B" w:rsidP="0037041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испанских и французских,</w:t>
      </w:r>
    </w:p>
    <w:p w:rsidR="0037041B" w:rsidRPr="00A11C6F" w:rsidRDefault="0037041B" w:rsidP="0037041B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фламандских и </w:t>
      </w:r>
      <w:r w:rsidRPr="00A11C6F">
        <w:rPr>
          <w:rFonts w:ascii="Times New Roman" w:hAnsi="Times New Roman" w:cs="Times New Roman"/>
          <w:sz w:val="24"/>
          <w:szCs w:val="24"/>
        </w:rPr>
        <w:t>французских;</w:t>
      </w:r>
    </w:p>
    <w:p w:rsidR="0037041B" w:rsidRPr="00626ABE" w:rsidRDefault="0037041B" w:rsidP="00626AB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26ABE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D206F8" w:rsidRPr="00626ABE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626ABE">
        <w:rPr>
          <w:rFonts w:ascii="Times New Roman" w:hAnsi="Times New Roman" w:cs="Times New Roman"/>
          <w:sz w:val="24"/>
          <w:szCs w:val="24"/>
        </w:rPr>
        <w:t>их сравнительное описание и сравнительно-стилистический анализ по ранее предложенной схеме (Что изображено?</w:t>
      </w:r>
      <w:proofErr w:type="gramEnd"/>
      <w:r w:rsidRPr="00626A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6ABE">
        <w:rPr>
          <w:rFonts w:ascii="Times New Roman" w:hAnsi="Times New Roman" w:cs="Times New Roman"/>
          <w:sz w:val="24"/>
          <w:szCs w:val="24"/>
        </w:rPr>
        <w:t xml:space="preserve">Какие художественные средства и как использованы (размер, формат, техника, композиция, рисунок, </w:t>
      </w:r>
      <w:proofErr w:type="spellStart"/>
      <w:r w:rsidRPr="00626ABE">
        <w:rPr>
          <w:rFonts w:ascii="Times New Roman" w:hAnsi="Times New Roman" w:cs="Times New Roman"/>
          <w:sz w:val="24"/>
          <w:szCs w:val="24"/>
        </w:rPr>
        <w:t>свето-теневая</w:t>
      </w:r>
      <w:proofErr w:type="spellEnd"/>
      <w:r w:rsidRPr="00626ABE">
        <w:rPr>
          <w:rFonts w:ascii="Times New Roman" w:hAnsi="Times New Roman" w:cs="Times New Roman"/>
          <w:sz w:val="24"/>
          <w:szCs w:val="24"/>
        </w:rPr>
        <w:t xml:space="preserve"> моделировка, расположение в пространстве, колорит, свет, фактура)?</w:t>
      </w:r>
      <w:proofErr w:type="gramEnd"/>
      <w:r w:rsidRPr="00626ABE">
        <w:rPr>
          <w:rFonts w:ascii="Times New Roman" w:hAnsi="Times New Roman" w:cs="Times New Roman"/>
          <w:sz w:val="24"/>
          <w:szCs w:val="24"/>
        </w:rPr>
        <w:t xml:space="preserve"> Что их объединяет? </w:t>
      </w:r>
      <w:proofErr w:type="gramStart"/>
      <w:r w:rsidRPr="00626ABE">
        <w:rPr>
          <w:rFonts w:ascii="Times New Roman" w:hAnsi="Times New Roman" w:cs="Times New Roman"/>
          <w:sz w:val="24"/>
          <w:szCs w:val="24"/>
        </w:rPr>
        <w:t>В чем они различны?);</w:t>
      </w:r>
      <w:proofErr w:type="gramEnd"/>
    </w:p>
    <w:p w:rsidR="0037041B" w:rsidRPr="00626ABE" w:rsidRDefault="0037041B" w:rsidP="00626AB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Подготовить и представить </w:t>
      </w:r>
      <w:r w:rsidR="00D206F8" w:rsidRPr="00626ABE">
        <w:rPr>
          <w:rFonts w:ascii="Times New Roman" w:hAnsi="Times New Roman" w:cs="Times New Roman"/>
          <w:sz w:val="24"/>
          <w:szCs w:val="24"/>
        </w:rPr>
        <w:t xml:space="preserve">на основе письменного текста устное </w:t>
      </w:r>
      <w:r w:rsidRPr="00626ABE">
        <w:rPr>
          <w:rFonts w:ascii="Times New Roman" w:hAnsi="Times New Roman" w:cs="Times New Roman"/>
          <w:sz w:val="24"/>
          <w:szCs w:val="24"/>
        </w:rPr>
        <w:t xml:space="preserve">аналитическое сообщение (5-10´) </w:t>
      </w:r>
      <w:r w:rsidR="00D206F8" w:rsidRPr="00626ABE">
        <w:rPr>
          <w:rFonts w:ascii="Times New Roman" w:hAnsi="Times New Roman" w:cs="Times New Roman"/>
          <w:sz w:val="24"/>
          <w:szCs w:val="24"/>
        </w:rPr>
        <w:t xml:space="preserve">в сопровождении наглядного визуального материала </w:t>
      </w:r>
      <w:r w:rsidRPr="00626ABE">
        <w:rPr>
          <w:rFonts w:ascii="Times New Roman" w:hAnsi="Times New Roman" w:cs="Times New Roman"/>
          <w:sz w:val="24"/>
          <w:szCs w:val="24"/>
        </w:rPr>
        <w:t>по результатам проделанной работы для его последующего обсуждения в рамках групповой дискуссии;</w:t>
      </w:r>
    </w:p>
    <w:p w:rsidR="0037041B" w:rsidRPr="00626ABE" w:rsidRDefault="0037041B" w:rsidP="0037041B">
      <w:pPr>
        <w:rPr>
          <w:b/>
          <w:sz w:val="24"/>
          <w:szCs w:val="24"/>
        </w:rPr>
      </w:pPr>
    </w:p>
    <w:p w:rsidR="0037041B" w:rsidRPr="00A11C6F" w:rsidRDefault="0037041B" w:rsidP="0037041B">
      <w:pPr>
        <w:rPr>
          <w:b/>
          <w:sz w:val="24"/>
          <w:szCs w:val="24"/>
        </w:rPr>
      </w:pPr>
      <w:r w:rsidRPr="00A11C6F">
        <w:rPr>
          <w:b/>
          <w:sz w:val="24"/>
          <w:szCs w:val="24"/>
        </w:rPr>
        <w:t>Индивидуально (слушателям):</w:t>
      </w:r>
    </w:p>
    <w:p w:rsidR="0037041B" w:rsidRPr="00A11C6F" w:rsidRDefault="0037041B" w:rsidP="0037041B">
      <w:pPr>
        <w:rPr>
          <w:b/>
          <w:sz w:val="24"/>
          <w:szCs w:val="24"/>
        </w:rPr>
      </w:pPr>
    </w:p>
    <w:p w:rsidR="0037041B" w:rsidRPr="00626ABE" w:rsidRDefault="0037041B" w:rsidP="00626ABE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>Подготовить несколько (1-3) вопросов по теме представленного сообщения</w:t>
      </w:r>
      <w:r w:rsidR="00626ABE">
        <w:rPr>
          <w:rFonts w:ascii="Times New Roman" w:hAnsi="Times New Roman" w:cs="Times New Roman"/>
          <w:sz w:val="24"/>
          <w:szCs w:val="24"/>
        </w:rPr>
        <w:t>,</w:t>
      </w:r>
      <w:r w:rsidRPr="00626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41B" w:rsidRPr="00626ABE" w:rsidRDefault="0037041B" w:rsidP="00626ABE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26ABE">
        <w:rPr>
          <w:rFonts w:ascii="Times New Roman" w:hAnsi="Times New Roman" w:cs="Times New Roman"/>
          <w:sz w:val="24"/>
          <w:szCs w:val="24"/>
        </w:rPr>
        <w:t xml:space="preserve">Представить свое индивидуальное мнение (в развернутой аргументированной форме) о выступлении и работе </w:t>
      </w:r>
      <w:proofErr w:type="gramStart"/>
      <w:r w:rsidRPr="00626ABE">
        <w:rPr>
          <w:rFonts w:ascii="Times New Roman" w:hAnsi="Times New Roman" w:cs="Times New Roman"/>
          <w:sz w:val="24"/>
          <w:szCs w:val="24"/>
        </w:rPr>
        <w:t>выступавшего</w:t>
      </w:r>
      <w:proofErr w:type="gramEnd"/>
      <w:r w:rsidRPr="00626ABE">
        <w:rPr>
          <w:rFonts w:ascii="Times New Roman" w:hAnsi="Times New Roman" w:cs="Times New Roman"/>
          <w:sz w:val="24"/>
          <w:szCs w:val="24"/>
        </w:rPr>
        <w:t xml:space="preserve"> по схеме:</w:t>
      </w:r>
    </w:p>
    <w:p w:rsidR="0037041B" w:rsidRPr="00A11C6F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О чем это выступление для меня? Как оно соотносится или нет с моим творческим/человеческим опытом? Что я о нем думаю?</w:t>
      </w:r>
    </w:p>
    <w:p w:rsidR="0037041B" w:rsidRPr="00A11C6F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я думаю о представленных произведениях?</w:t>
      </w:r>
    </w:p>
    <w:p w:rsidR="0037041B" w:rsidRPr="00A11C6F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мне понравилось в работе докладчика?</w:t>
      </w:r>
    </w:p>
    <w:p w:rsidR="0037041B" w:rsidRPr="0037041B" w:rsidRDefault="0037041B" w:rsidP="003704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1C6F">
        <w:rPr>
          <w:rFonts w:ascii="Times New Roman" w:hAnsi="Times New Roman" w:cs="Times New Roman"/>
          <w:sz w:val="24"/>
          <w:szCs w:val="24"/>
        </w:rPr>
        <w:t>Что не понравилось или что и как следовало бы улучшить в работе докладчика?</w:t>
      </w:r>
    </w:p>
    <w:p w:rsidR="0037041B" w:rsidRPr="0037041B" w:rsidRDefault="0037041B" w:rsidP="0037041B">
      <w:pPr>
        <w:rPr>
          <w:sz w:val="24"/>
          <w:szCs w:val="24"/>
        </w:rPr>
      </w:pPr>
    </w:p>
    <w:p w:rsidR="00AC5E49" w:rsidRDefault="00AC5E49" w:rsidP="0037041B"/>
    <w:sectPr w:rsidR="00AC5E49" w:rsidSect="006A5D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C18" w:rsidRDefault="009E4C18" w:rsidP="00A11C6F">
      <w:r>
        <w:separator/>
      </w:r>
    </w:p>
  </w:endnote>
  <w:endnote w:type="continuationSeparator" w:id="0">
    <w:p w:rsidR="009E4C18" w:rsidRDefault="009E4C18" w:rsidP="00A11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C18" w:rsidRDefault="009E4C18" w:rsidP="00A11C6F">
      <w:r>
        <w:separator/>
      </w:r>
    </w:p>
  </w:footnote>
  <w:footnote w:type="continuationSeparator" w:id="0">
    <w:p w:rsidR="009E4C18" w:rsidRDefault="009E4C18" w:rsidP="00A11C6F">
      <w:r>
        <w:continuationSeparator/>
      </w:r>
    </w:p>
  </w:footnote>
  <w:footnote w:id="1">
    <w:p w:rsidR="00A11C6F" w:rsidRPr="00A11C6F" w:rsidRDefault="00A11C6F">
      <w:pPr>
        <w:pStyle w:val="a7"/>
      </w:pPr>
      <w:r>
        <w:rPr>
          <w:rStyle w:val="a9"/>
        </w:rPr>
        <w:footnoteRef/>
      </w:r>
      <w:r>
        <w:t xml:space="preserve"> Произведения, выбираемые для проведения сравнительно-стилистического анализа, должны иметь нечто общее (к примеру, жанр, тематика, сюжет) и в то же время различаться визуально по использованным в них художественно выразительным средствам. Можно также выбрать одну работу эпохи Возрождения, а вторую - </w:t>
      </w:r>
      <w:r w:rsidRPr="00A11C6F">
        <w:rPr>
          <w:lang w:val="en-US"/>
        </w:rPr>
        <w:t>XVII</w:t>
      </w:r>
      <w:r w:rsidRPr="00A11C6F">
        <w:t xml:space="preserve">- </w:t>
      </w:r>
      <w:r w:rsidRPr="00A11C6F">
        <w:rPr>
          <w:lang w:val="en-US"/>
        </w:rPr>
        <w:t>XVIII</w:t>
      </w:r>
      <w:r w:rsidRPr="00A11C6F">
        <w:t xml:space="preserve"> вв.</w:t>
      </w:r>
      <w:r>
        <w:t>, и сравнить их друг с другом.</w:t>
      </w:r>
    </w:p>
  </w:footnote>
  <w:footnote w:id="2">
    <w:p w:rsidR="0037041B" w:rsidRPr="00A11C6F" w:rsidRDefault="0037041B" w:rsidP="0037041B">
      <w:pPr>
        <w:pStyle w:val="a7"/>
      </w:pPr>
      <w:r>
        <w:rPr>
          <w:rStyle w:val="a9"/>
        </w:rPr>
        <w:footnoteRef/>
      </w:r>
      <w:r>
        <w:t xml:space="preserve"> Произведения, выбираемые для проведения сравнительно-стилистического анализа, должны иметь нечто общее (к примеру, жанр, тематика, сюжет) и в то же время различаться визуально по </w:t>
      </w:r>
      <w:proofErr w:type="spellStart"/>
      <w:r>
        <w:t>использованныхм</w:t>
      </w:r>
      <w:proofErr w:type="spellEnd"/>
      <w:r>
        <w:t xml:space="preserve"> в них художественно выразительным средствам. Можно также выбрать одну работу эпохи Возрождения, а вторую - </w:t>
      </w:r>
      <w:r w:rsidRPr="00A11C6F">
        <w:rPr>
          <w:lang w:val="en-US"/>
        </w:rPr>
        <w:t>XVII</w:t>
      </w:r>
      <w:r w:rsidRPr="00A11C6F">
        <w:t xml:space="preserve">- </w:t>
      </w:r>
      <w:r w:rsidRPr="00A11C6F">
        <w:rPr>
          <w:lang w:val="en-US"/>
        </w:rPr>
        <w:t>XVIII</w:t>
      </w:r>
      <w:r w:rsidRPr="00A11C6F">
        <w:t xml:space="preserve"> вв.</w:t>
      </w:r>
      <w:r>
        <w:t>, и сравнить их друг с другом.</w:t>
      </w:r>
    </w:p>
  </w:footnote>
  <w:footnote w:id="3">
    <w:p w:rsidR="0037041B" w:rsidRPr="00A11C6F" w:rsidRDefault="0037041B" w:rsidP="0037041B">
      <w:pPr>
        <w:pStyle w:val="a7"/>
      </w:pPr>
      <w:r>
        <w:rPr>
          <w:rStyle w:val="a9"/>
        </w:rPr>
        <w:footnoteRef/>
      </w:r>
      <w:r>
        <w:t xml:space="preserve"> Произведения, выбираемые для проведения сравнительно-стилистического анализа, должны иметь нечто общее (к примеру, жанр, тематика, сюжет) и в то же время различаться визуально по использованным в них художественно выразительным средствам. Можно также выбрать одну работу эпохи Возрождения, а вторую - </w:t>
      </w:r>
      <w:r w:rsidRPr="00A11C6F">
        <w:rPr>
          <w:lang w:val="en-US"/>
        </w:rPr>
        <w:t>XVII</w:t>
      </w:r>
      <w:r w:rsidRPr="00A11C6F">
        <w:t xml:space="preserve">- </w:t>
      </w:r>
      <w:r w:rsidRPr="00A11C6F">
        <w:rPr>
          <w:lang w:val="en-US"/>
        </w:rPr>
        <w:t>XVIII</w:t>
      </w:r>
      <w:r w:rsidRPr="00A11C6F">
        <w:t xml:space="preserve"> вв.</w:t>
      </w:r>
      <w:r>
        <w:t>, и сравнить их друг с другом.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E07"/>
    <w:multiLevelType w:val="hybridMultilevel"/>
    <w:tmpl w:val="75F00D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83214D"/>
    <w:multiLevelType w:val="hybridMultilevel"/>
    <w:tmpl w:val="5B786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103E4"/>
    <w:multiLevelType w:val="hybridMultilevel"/>
    <w:tmpl w:val="CA42C2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B33B7"/>
    <w:multiLevelType w:val="hybridMultilevel"/>
    <w:tmpl w:val="7A76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56F44"/>
    <w:multiLevelType w:val="hybridMultilevel"/>
    <w:tmpl w:val="A55C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D7413"/>
    <w:multiLevelType w:val="hybridMultilevel"/>
    <w:tmpl w:val="BFFE08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983141"/>
    <w:multiLevelType w:val="hybridMultilevel"/>
    <w:tmpl w:val="9A2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0192"/>
    <w:multiLevelType w:val="hybridMultilevel"/>
    <w:tmpl w:val="C634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62916"/>
    <w:multiLevelType w:val="hybridMultilevel"/>
    <w:tmpl w:val="B81C85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A0312C"/>
    <w:multiLevelType w:val="hybridMultilevel"/>
    <w:tmpl w:val="E4EE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605E1"/>
    <w:multiLevelType w:val="hybridMultilevel"/>
    <w:tmpl w:val="8AFC6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4505A"/>
    <w:multiLevelType w:val="hybridMultilevel"/>
    <w:tmpl w:val="2438D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C567F"/>
    <w:multiLevelType w:val="hybridMultilevel"/>
    <w:tmpl w:val="420E9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D83"/>
    <w:rsid w:val="0037041B"/>
    <w:rsid w:val="0038133E"/>
    <w:rsid w:val="00395101"/>
    <w:rsid w:val="00626ABE"/>
    <w:rsid w:val="006A5D83"/>
    <w:rsid w:val="007F08B8"/>
    <w:rsid w:val="009B1E97"/>
    <w:rsid w:val="009E4C18"/>
    <w:rsid w:val="00A11C6F"/>
    <w:rsid w:val="00A1757F"/>
    <w:rsid w:val="00AC5E49"/>
    <w:rsid w:val="00B665E6"/>
    <w:rsid w:val="00BD49C8"/>
    <w:rsid w:val="00BD623F"/>
    <w:rsid w:val="00C90C22"/>
    <w:rsid w:val="00D2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A5D8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A5D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unhideWhenUsed/>
    <w:rsid w:val="006A5D83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6A5D83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9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08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A11C6F"/>
  </w:style>
  <w:style w:type="character" w:customStyle="1" w:styleId="a8">
    <w:name w:val="Текст сноски Знак"/>
    <w:basedOn w:val="a0"/>
    <w:link w:val="a7"/>
    <w:uiPriority w:val="99"/>
    <w:semiHidden/>
    <w:rsid w:val="00A11C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11C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163D2-5CFB-4787-A4BF-BEA731615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NT</cp:lastModifiedBy>
  <cp:revision>5</cp:revision>
  <dcterms:created xsi:type="dcterms:W3CDTF">2020-05-05T19:25:00Z</dcterms:created>
  <dcterms:modified xsi:type="dcterms:W3CDTF">2020-05-18T17:13:00Z</dcterms:modified>
</cp:coreProperties>
</file>