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B3F6C" w:rsidRDefault="00CB3F6C" w:rsidP="00CB3F6C">
      <w:pPr>
        <w:spacing w:line="240" w:lineRule="auto"/>
        <w:ind w:left="360" w:firstLine="0"/>
        <w:jc w:val="center"/>
        <w:rPr>
          <w:sz w:val="44"/>
          <w:szCs w:val="44"/>
        </w:rPr>
      </w:pPr>
      <w:r w:rsidRPr="00CB3F6C">
        <w:rPr>
          <w:b/>
          <w:bCs/>
          <w:sz w:val="52"/>
          <w:szCs w:val="52"/>
        </w:rPr>
        <w:t>Комплексная коррекционно-развивающая работа</w:t>
      </w:r>
      <w:r w:rsidRPr="00CB3F6C">
        <w:rPr>
          <w:b/>
          <w:bCs/>
          <w:sz w:val="52"/>
          <w:szCs w:val="52"/>
        </w:rPr>
        <w:br/>
      </w:r>
      <w:r w:rsidRPr="00CB3F6C">
        <w:rPr>
          <w:sz w:val="44"/>
          <w:szCs w:val="44"/>
        </w:rPr>
        <w:t>школьники</w:t>
      </w:r>
    </w:p>
    <w:p w:rsidR="00CB3F6C" w:rsidRDefault="00CB3F6C" w:rsidP="00CB3F6C">
      <w:pPr>
        <w:ind w:left="720" w:firstLine="0"/>
        <w:rPr>
          <w:b/>
          <w:bCs/>
          <w:lang w:val="en-US"/>
        </w:rPr>
      </w:pPr>
    </w:p>
    <w:p w:rsidR="00000000" w:rsidRPr="00CB3F6C" w:rsidRDefault="00CB3F6C" w:rsidP="00CB3F6C">
      <w:pPr>
        <w:ind w:left="720" w:firstLine="0"/>
      </w:pPr>
      <w:r w:rsidRPr="00CB3F6C">
        <w:rPr>
          <w:b/>
          <w:bCs/>
        </w:rPr>
        <w:t>Специальные проблемы школьного периода</w:t>
      </w:r>
    </w:p>
    <w:p w:rsidR="00000000" w:rsidRPr="00CB3F6C" w:rsidRDefault="00CB3F6C" w:rsidP="00CB3F6C">
      <w:pPr>
        <w:numPr>
          <w:ilvl w:val="1"/>
          <w:numId w:val="1"/>
        </w:numPr>
      </w:pPr>
      <w:r w:rsidRPr="00CB3F6C">
        <w:t>Социально-поведенческие</w:t>
      </w:r>
    </w:p>
    <w:p w:rsidR="00000000" w:rsidRPr="00CB3F6C" w:rsidRDefault="00CB3F6C" w:rsidP="00CB3F6C">
      <w:pPr>
        <w:numPr>
          <w:ilvl w:val="1"/>
          <w:numId w:val="1"/>
        </w:numPr>
      </w:pPr>
      <w:r w:rsidRPr="00CB3F6C">
        <w:t>Коммуникативные</w:t>
      </w:r>
    </w:p>
    <w:p w:rsidR="00000000" w:rsidRPr="00CB3F6C" w:rsidRDefault="00CB3F6C" w:rsidP="00CB3F6C">
      <w:pPr>
        <w:tabs>
          <w:tab w:val="num" w:pos="720"/>
        </w:tabs>
        <w:ind w:left="720" w:firstLine="0"/>
        <w:rPr>
          <w:b/>
          <w:bCs/>
        </w:rPr>
      </w:pPr>
      <w:r w:rsidRPr="00CB3F6C">
        <w:rPr>
          <w:b/>
          <w:bCs/>
        </w:rPr>
        <w:t>Важны</w:t>
      </w:r>
    </w:p>
    <w:p w:rsidR="00000000" w:rsidRPr="00CB3F6C" w:rsidRDefault="00CB3F6C" w:rsidP="00CB3F6C">
      <w:pPr>
        <w:numPr>
          <w:ilvl w:val="0"/>
          <w:numId w:val="1"/>
        </w:numPr>
      </w:pPr>
      <w:r w:rsidRPr="00CB3F6C">
        <w:t>Пропедевтическая работа</w:t>
      </w:r>
    </w:p>
    <w:p w:rsidR="00000000" w:rsidRPr="00CB3F6C" w:rsidRDefault="00CB3F6C" w:rsidP="00CB3F6C">
      <w:pPr>
        <w:numPr>
          <w:ilvl w:val="0"/>
          <w:numId w:val="1"/>
        </w:numPr>
      </w:pPr>
      <w:r w:rsidRPr="00CB3F6C">
        <w:t>Роль учителя</w:t>
      </w:r>
    </w:p>
    <w:p w:rsidR="00000000" w:rsidRPr="00CB3F6C" w:rsidRDefault="00CB3F6C" w:rsidP="00CB3F6C">
      <w:pPr>
        <w:numPr>
          <w:ilvl w:val="0"/>
          <w:numId w:val="1"/>
        </w:numPr>
      </w:pPr>
      <w:r w:rsidRPr="00CB3F6C">
        <w:t>Роль родителей</w:t>
      </w:r>
    </w:p>
    <w:p w:rsidR="00000000" w:rsidRPr="00CB3F6C" w:rsidRDefault="00CB3F6C" w:rsidP="00CB3F6C">
      <w:pPr>
        <w:tabs>
          <w:tab w:val="num" w:pos="720"/>
        </w:tabs>
        <w:ind w:left="720" w:firstLine="0"/>
        <w:rPr>
          <w:b/>
          <w:bCs/>
        </w:rPr>
      </w:pPr>
      <w:r w:rsidRPr="00CB3F6C">
        <w:rPr>
          <w:b/>
          <w:bCs/>
        </w:rPr>
        <w:t>Академические проблемы школьного периода</w:t>
      </w:r>
    </w:p>
    <w:p w:rsidR="00000000" w:rsidRPr="00CB3F6C" w:rsidRDefault="00CB3F6C" w:rsidP="00CB3F6C">
      <w:pPr>
        <w:numPr>
          <w:ilvl w:val="0"/>
          <w:numId w:val="1"/>
        </w:numPr>
      </w:pPr>
      <w:r w:rsidRPr="00CB3F6C">
        <w:t>Формально положительная успеваемость</w:t>
      </w:r>
    </w:p>
    <w:p w:rsidR="00000000" w:rsidRPr="00CB3F6C" w:rsidRDefault="00CB3F6C" w:rsidP="00CB3F6C">
      <w:pPr>
        <w:numPr>
          <w:ilvl w:val="0"/>
          <w:numId w:val="1"/>
        </w:numPr>
      </w:pPr>
      <w:r w:rsidRPr="00CB3F6C">
        <w:t>Диссоциация те</w:t>
      </w:r>
      <w:r w:rsidRPr="00CB3F6C">
        <w:t>ории и практики</w:t>
      </w:r>
    </w:p>
    <w:p w:rsidR="00000000" w:rsidRPr="00CB3F6C" w:rsidRDefault="00CB3F6C" w:rsidP="00CB3F6C">
      <w:pPr>
        <w:tabs>
          <w:tab w:val="num" w:pos="720"/>
        </w:tabs>
        <w:ind w:left="720" w:firstLine="0"/>
        <w:rPr>
          <w:b/>
          <w:bCs/>
        </w:rPr>
      </w:pPr>
      <w:r w:rsidRPr="00CB3F6C">
        <w:rPr>
          <w:b/>
          <w:bCs/>
        </w:rPr>
        <w:t>Индивидуализация программ</w:t>
      </w:r>
    </w:p>
    <w:p w:rsidR="00000000" w:rsidRPr="00CB3F6C" w:rsidRDefault="00CB3F6C" w:rsidP="00CB3F6C">
      <w:pPr>
        <w:numPr>
          <w:ilvl w:val="0"/>
          <w:numId w:val="2"/>
        </w:numPr>
      </w:pPr>
      <w:r w:rsidRPr="00CB3F6C">
        <w:t>Мотивация</w:t>
      </w:r>
    </w:p>
    <w:p w:rsidR="00000000" w:rsidRPr="00CB3F6C" w:rsidRDefault="00CB3F6C" w:rsidP="00CB3F6C">
      <w:pPr>
        <w:numPr>
          <w:ilvl w:val="0"/>
          <w:numId w:val="2"/>
        </w:numPr>
      </w:pPr>
      <w:r w:rsidRPr="00CB3F6C">
        <w:t xml:space="preserve">Изменение </w:t>
      </w:r>
      <w:r w:rsidRPr="00CB3F6C">
        <w:t>объема и модификация содержания материала, распределение времени на усвоение тем</w:t>
      </w:r>
    </w:p>
    <w:p w:rsidR="00000000" w:rsidRPr="00CB3F6C" w:rsidRDefault="00CB3F6C" w:rsidP="00CB3F6C">
      <w:pPr>
        <w:numPr>
          <w:ilvl w:val="0"/>
          <w:numId w:val="2"/>
        </w:numPr>
      </w:pPr>
      <w:r w:rsidRPr="00CB3F6C">
        <w:t>Применение спец. методических приемов</w:t>
      </w:r>
    </w:p>
    <w:p w:rsidR="00000000" w:rsidRPr="00CB3F6C" w:rsidRDefault="00CB3F6C" w:rsidP="00CB3F6C">
      <w:pPr>
        <w:numPr>
          <w:ilvl w:val="0"/>
          <w:numId w:val="4"/>
        </w:numPr>
      </w:pPr>
      <w:r w:rsidRPr="00CB3F6C">
        <w:t>Подбор дидактических материалов</w:t>
      </w:r>
    </w:p>
    <w:p w:rsidR="00000000" w:rsidRPr="00CB3F6C" w:rsidRDefault="00CB3F6C" w:rsidP="00CB3F6C">
      <w:pPr>
        <w:numPr>
          <w:ilvl w:val="0"/>
          <w:numId w:val="4"/>
        </w:numPr>
      </w:pPr>
      <w:r w:rsidRPr="00CB3F6C">
        <w:t xml:space="preserve">Дифференцированный подход к оценке </w:t>
      </w:r>
      <w:proofErr w:type="spellStart"/>
      <w:r w:rsidRPr="00CB3F6C">
        <w:t>ЗУНов</w:t>
      </w:r>
      <w:proofErr w:type="spellEnd"/>
    </w:p>
    <w:p w:rsidR="00000000" w:rsidRPr="00CB3F6C" w:rsidRDefault="00CB3F6C" w:rsidP="00CB3F6C">
      <w:pPr>
        <w:numPr>
          <w:ilvl w:val="0"/>
          <w:numId w:val="4"/>
        </w:numPr>
      </w:pPr>
      <w:r w:rsidRPr="00CB3F6C">
        <w:t>Организационные решения</w:t>
      </w:r>
    </w:p>
    <w:p w:rsidR="00CB3F6C" w:rsidRDefault="00CB3F6C" w:rsidP="00CB3F6C">
      <w:pPr>
        <w:tabs>
          <w:tab w:val="num" w:pos="720"/>
        </w:tabs>
        <w:ind w:left="720" w:firstLine="0"/>
        <w:rPr>
          <w:b/>
          <w:bCs/>
        </w:rPr>
      </w:pPr>
      <w:r>
        <w:rPr>
          <w:b/>
          <w:bCs/>
        </w:rPr>
        <w:t>Вопросы и</w:t>
      </w:r>
      <w:r w:rsidRPr="00CB3F6C">
        <w:rPr>
          <w:b/>
          <w:bCs/>
        </w:rPr>
        <w:t>нклюзи</w:t>
      </w:r>
      <w:r>
        <w:rPr>
          <w:b/>
          <w:bCs/>
        </w:rPr>
        <w:t>и</w:t>
      </w:r>
    </w:p>
    <w:p w:rsidR="00CB3F6C" w:rsidRPr="00CB3F6C" w:rsidRDefault="00CB3F6C" w:rsidP="00CB3F6C">
      <w:pPr>
        <w:tabs>
          <w:tab w:val="num" w:pos="720"/>
        </w:tabs>
        <w:ind w:left="720" w:firstLine="0"/>
      </w:pPr>
      <w:bookmarkStart w:id="0" w:name="_GoBack"/>
      <w:bookmarkEnd w:id="0"/>
      <w:r w:rsidRPr="00CB3F6C">
        <w:t>Диспут</w:t>
      </w:r>
    </w:p>
    <w:p w:rsidR="007F5CB3" w:rsidRDefault="00CB3F6C"/>
    <w:sectPr w:rsidR="007F5CB3" w:rsidSect="002C693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D62AE"/>
    <w:multiLevelType w:val="hybridMultilevel"/>
    <w:tmpl w:val="DA12894C"/>
    <w:lvl w:ilvl="0" w:tplc="D024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C09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34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748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684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4CC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A2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36E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6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EB22D6C"/>
    <w:multiLevelType w:val="hybridMultilevel"/>
    <w:tmpl w:val="67BAA9CC"/>
    <w:lvl w:ilvl="0" w:tplc="9B90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740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CA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38B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21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8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BE1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062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4E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80D7E6F"/>
    <w:multiLevelType w:val="hybridMultilevel"/>
    <w:tmpl w:val="9ABA5098"/>
    <w:lvl w:ilvl="0" w:tplc="5202A3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B6B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B2E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920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EA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56F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08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EB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802C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A7F28"/>
    <w:multiLevelType w:val="hybridMultilevel"/>
    <w:tmpl w:val="CEBE0A8C"/>
    <w:lvl w:ilvl="0" w:tplc="07768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AE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A5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742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28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6E2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0F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AC13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49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83711A"/>
    <w:multiLevelType w:val="hybridMultilevel"/>
    <w:tmpl w:val="7E529716"/>
    <w:lvl w:ilvl="0" w:tplc="95427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5824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E0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228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66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66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F03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7E9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6C"/>
    <w:rsid w:val="002C6939"/>
    <w:rsid w:val="008A2149"/>
    <w:rsid w:val="00995129"/>
    <w:rsid w:val="00CA526F"/>
    <w:rsid w:val="00CB3F6C"/>
    <w:rsid w:val="00D708FF"/>
    <w:rsid w:val="00E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303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2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4063">
          <w:marLeft w:val="135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385">
          <w:marLeft w:val="135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5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9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1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5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8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>Krokoz™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2020-04-16T21:06:00Z</dcterms:created>
  <dcterms:modified xsi:type="dcterms:W3CDTF">2020-04-16T21:09:00Z</dcterms:modified>
</cp:coreProperties>
</file>