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35" w:rsidRPr="008F6835" w:rsidRDefault="008F6835" w:rsidP="008F68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F6835">
        <w:rPr>
          <w:rFonts w:ascii="Times New Roman" w:hAnsi="Times New Roman" w:cs="Times New Roman"/>
          <w:b/>
          <w:sz w:val="28"/>
          <w:szCs w:val="28"/>
          <w:lang w:val="be-BY"/>
        </w:rPr>
        <w:t>ЗНАЧЭННЕ СКЛОНАЎ</w:t>
      </w:r>
    </w:p>
    <w:p w:rsidR="008F6835" w:rsidRPr="008F6835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І.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Назоўны склон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(лац. </w:t>
      </w:r>
      <w:proofErr w:type="spellStart"/>
      <w:proofErr w:type="gramStart"/>
      <w:r w:rsidRPr="00280F64">
        <w:rPr>
          <w:rFonts w:ascii="Times New Roman" w:hAnsi="Times New Roman" w:cs="Times New Roman"/>
          <w:i/>
          <w:sz w:val="28"/>
          <w:szCs w:val="28"/>
          <w:lang w:val="en-US"/>
        </w:rPr>
        <w:t>nominativus</w:t>
      </w:r>
      <w:proofErr w:type="spellEnd"/>
      <w:proofErr w:type="gramEnd"/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ад  </w:t>
      </w:r>
      <w:proofErr w:type="spellStart"/>
      <w:r w:rsidRPr="00280F64">
        <w:rPr>
          <w:rFonts w:ascii="Times New Roman" w:hAnsi="Times New Roman" w:cs="Times New Roman"/>
          <w:i/>
          <w:sz w:val="28"/>
          <w:szCs w:val="28"/>
          <w:lang w:val="en-US"/>
        </w:rPr>
        <w:t>nomen</w:t>
      </w:r>
      <w:proofErr w:type="spellEnd"/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‘імя, назва’) –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пачатковая форма, у якой назоўнік ужываецца як назва асобы, прадметаў і з’яў. 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Назоўны склон  мае значэнне суб’екта. Назоўнікі ў форме назоўнага склону абазначаюць граматычна незалежны член сказа і выступаюць у ролі дзейніка: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Над лесам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выплыўшы з туману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стаяў </w:t>
      </w:r>
      <w:r w:rsidRPr="00280F64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 xml:space="preserve">месяц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(І.Пташнікаў). 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Назоўнікі ў форме назоўнага склону могуць выступаць і ў ролі выказніка: </w:t>
      </w:r>
      <w:r w:rsidRPr="008E6050">
        <w:rPr>
          <w:rFonts w:ascii="Times New Roman" w:hAnsi="Times New Roman" w:cs="Times New Roman"/>
          <w:i/>
          <w:sz w:val="28"/>
          <w:szCs w:val="28"/>
          <w:lang w:val="be-BY"/>
        </w:rPr>
        <w:t xml:space="preserve">Мазыр – </w:t>
      </w:r>
      <w:r w:rsidRPr="008E6050">
        <w:rPr>
          <w:rFonts w:ascii="Times New Roman" w:hAnsi="Times New Roman" w:cs="Times New Roman"/>
          <w:i/>
          <w:sz w:val="28"/>
          <w:szCs w:val="28"/>
          <w:u w:val="double"/>
          <w:lang w:val="be-BY"/>
        </w:rPr>
        <w:t>горад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сівой даўніны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(А.Клышка), зваротка: </w:t>
      </w:r>
      <w:r w:rsidRPr="00280F64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Радзіма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голас твой мяне спяваць вучыў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і ты мне аддала ад родных слоў ключы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(Язэп Пушча), прыдатка: </w:t>
      </w:r>
      <w:r w:rsidRPr="008E6050">
        <w:rPr>
          <w:rFonts w:ascii="Times New Roman" w:hAnsi="Times New Roman" w:cs="Times New Roman"/>
          <w:i/>
          <w:sz w:val="28"/>
          <w:szCs w:val="28"/>
          <w:lang w:val="be-BY"/>
        </w:rPr>
        <w:t>Сляза-</w:t>
      </w:r>
      <w:r w:rsidRPr="008E6050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палын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балюча-едкі на ўпалых вочах выступае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(Якуб Колас).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be-BY"/>
        </w:rPr>
        <w:t>ІІ.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Родны склон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(лац. </w:t>
      </w:r>
      <w:proofErr w:type="spellStart"/>
      <w:proofErr w:type="gramStart"/>
      <w:r w:rsidRPr="00280F64">
        <w:rPr>
          <w:rFonts w:ascii="Times New Roman" w:hAnsi="Times New Roman" w:cs="Times New Roman"/>
          <w:i/>
          <w:sz w:val="28"/>
          <w:szCs w:val="28"/>
          <w:lang w:val="en-US"/>
        </w:rPr>
        <w:t>genitivus</w:t>
      </w:r>
      <w:proofErr w:type="spellEnd"/>
      <w:proofErr w:type="gramEnd"/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‘атрыманы ад нараджэння’) выступае як дапаўненне і можа абазначаць: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частку ад цэлага (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метр шоўку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тона аўса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літр малака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);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аб’ект дзеяння (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будаўніцтва дарогі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напісанне артыкула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чытанне вершаў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);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аб’ект пры адмаўленні: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не вярнуць часопіса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не зрабіць задання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не рашыцьзадачы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адносіны асобы да іншай асобы або да калектыву: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дэкан факультэта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кіраўнік групы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сястра жонкі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аб’ект часовага карыстання: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папрасіцькнігі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узяць сякеры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пазычыцьгрошай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прыналежнасць: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паліто маці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кніга сябра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рукі бабулі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азначальнае значэнне: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дырэктар школы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дарога жыцця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6050">
        <w:rPr>
          <w:rFonts w:ascii="Times New Roman" w:hAnsi="Times New Roman" w:cs="Times New Roman"/>
          <w:sz w:val="28"/>
          <w:szCs w:val="28"/>
          <w:lang w:val="be-BY"/>
        </w:rPr>
        <w:t>часавае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значэнне: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напісаць з раніцы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прыехаць ў нядзелю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прасторавае значэнне: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чакаць каля школы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стаяць каля лесу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значэнне мэты: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спяваць для радасці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Назоўнікі ў форме роднага склону могуць выкарыстоўвацца як з прыназоўнікамі, так і без іх.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ІІІ.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Давальны склон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выконвае ролю дапаўнення і выражае: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аб’ектнае значэнне, г.зн. абазначае аб’ект, на які накіравана дзеянне: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дапамагчы суседу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дзякаваць сябру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аддаць дзецям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суб’ектнае значэнне, г.зн. абазначае ўскосны суб’ект у безасабовых сказах: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дзецям весела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хлопчуку нездаровіцца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бацьку не спіцца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азначальныя значэнні з адценнем прыналежнасці: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падарунак сяброўцы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корм жывёле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>Назоўнікі ў форме давальнага склону ўжываюцца ў спалучэнні з дзеясловамі і з назоўніка</w:t>
      </w:r>
      <w:r w:rsidRPr="008E6050">
        <w:rPr>
          <w:rFonts w:ascii="Times New Roman" w:hAnsi="Times New Roman" w:cs="Times New Roman"/>
          <w:sz w:val="28"/>
          <w:szCs w:val="28"/>
          <w:lang w:val="be-BY"/>
        </w:rPr>
        <w:t>мі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як з прыназоўнікамі, так і без прыназоўнікаў.</w:t>
      </w:r>
    </w:p>
    <w:p w:rsidR="008F6835" w:rsidRPr="00280F64" w:rsidRDefault="008F6835" w:rsidP="008F683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80F64">
        <w:rPr>
          <w:rFonts w:ascii="Times New Roman" w:hAnsi="Times New Roman" w:cs="Times New Roman"/>
          <w:b/>
          <w:sz w:val="28"/>
          <w:szCs w:val="28"/>
          <w:lang w:val="be-BY"/>
        </w:rPr>
        <w:t xml:space="preserve">.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Вінавальны склон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выконвае функцыю прамога і ўскоснага дапаўнення. Мае значэнні: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прамога аб’екта: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рашаць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задачу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чытаць газету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прадмета думкі, мовы, пачуцця: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клапаціцца пра бацькоў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расказваць пра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падарожжа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думаць пра падарунак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прасторавае: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пайсці ў тэатр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паехалі на мора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павярнуў на ўсход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часавае: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прыехаць пад вечар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адпачыць хвіліну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сустрэцца праз год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мэты: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паслаць па доктара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пайсці ў арэхі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ісці на вучобу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80F6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Творны склон</w:t>
      </w:r>
      <w:r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выражае аб’ектнае, акалічнаснае, азначальнае значэнні. Творны склон мае наступныя значэнні: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абазначае прыладу ці сродак дзеяння: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маляваць алоўкам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паліваць вадой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карыстацца аўтамабілем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значэнне ўскоснага аб’екта, асабліва ў безасабовых сказах: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пахне сенам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сумеснасці: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ісці з сябрам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брат з сятрой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настаўнік з вучнямі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часавае: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сустрэцца вечарам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працаваць зімой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прасторавыя з прыназоўнікам і без яго: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ісці полем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спыніцца за горадам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спосабу дзеяння і параўнання: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ехаць зайцам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ісці хуткім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крокам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залівацца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bookmarkStart w:id="0" w:name="_GoBack"/>
      <w:bookmarkEnd w:id="0"/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салаўём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Назоўнікі ў форме творнага склону выконваюць функцыю дапаўнення, акалічнасці, недапасаванага азначэння, форма творнага склону можа выступаць у якасці кампанента састаўного выказніка: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працаваць </w:t>
      </w:r>
      <w:r w:rsidRPr="008E6050">
        <w:rPr>
          <w:rFonts w:ascii="Times New Roman" w:hAnsi="Times New Roman" w:cs="Times New Roman"/>
          <w:i/>
          <w:sz w:val="28"/>
          <w:szCs w:val="28"/>
          <w:lang w:val="be-BY"/>
        </w:rPr>
        <w:t>архітэктарам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</w:p>
    <w:p w:rsidR="008F6835" w:rsidRPr="00280F64" w:rsidRDefault="008F6835" w:rsidP="008F6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280F6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80F64">
        <w:rPr>
          <w:rFonts w:ascii="Times New Roman" w:hAnsi="Times New Roman" w:cs="Times New Roman"/>
          <w:i/>
          <w:spacing w:val="20"/>
          <w:sz w:val="28"/>
          <w:szCs w:val="28"/>
          <w:lang w:val="be-BY"/>
        </w:rPr>
        <w:t>Месны склон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 ужываецца толькі з прыназоўнікамі. Форма меснага склону выражае наступныя значэнні: 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абазначае месца: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гуляць у парку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жыць у вёсцы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стаяць на беразе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час дзеяння: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адпачываць у жніўні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сустрэцца а трэцяй гадзіне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прычыну: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рабіць па звычцы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аб’ектнае значэнне: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Закон аб мовах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Кодэкс аб адукацыі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злавіць на слове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абазначае прыладу і сродак дзеяння: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іграць на акардэоне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друкаваць на камп’ютары;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спосаб дзеяння: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стаяць у нерашучасці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:rsidR="008F6835" w:rsidRPr="00280F64" w:rsidRDefault="008F6835" w:rsidP="008F6835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80F64">
        <w:rPr>
          <w:rFonts w:ascii="Times New Roman" w:hAnsi="Times New Roman" w:cs="Times New Roman"/>
          <w:sz w:val="28"/>
          <w:szCs w:val="28"/>
          <w:lang w:val="be-BY"/>
        </w:rPr>
        <w:t xml:space="preserve">якасць прадмета праз адносіны да іншых прадметаў: 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>дзяўчынка ў акулярах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280F6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коўдра на ваце</w:t>
      </w:r>
      <w:r w:rsidRPr="00280F6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F6835" w:rsidRPr="00280F64" w:rsidRDefault="008F6835" w:rsidP="008F6835">
      <w:p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47AD0" w:rsidRPr="008F6835" w:rsidRDefault="008F6835">
      <w:pPr>
        <w:rPr>
          <w:lang w:val="be-BY"/>
        </w:rPr>
      </w:pPr>
    </w:p>
    <w:sectPr w:rsidR="00F47AD0" w:rsidRPr="008F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35"/>
    <w:rsid w:val="004346D5"/>
    <w:rsid w:val="004F0BA7"/>
    <w:rsid w:val="005E2D72"/>
    <w:rsid w:val="00893236"/>
    <w:rsid w:val="008E3D41"/>
    <w:rsid w:val="008F6835"/>
    <w:rsid w:val="00B06634"/>
    <w:rsid w:val="00BE6B77"/>
    <w:rsid w:val="00C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F4341-E840-45C6-A1E3-A2A33572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835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Радивановская</dc:creator>
  <cp:keywords/>
  <dc:description/>
  <cp:lastModifiedBy>Наталья Радивановская</cp:lastModifiedBy>
  <cp:revision>1</cp:revision>
  <dcterms:created xsi:type="dcterms:W3CDTF">2017-10-02T15:54:00Z</dcterms:created>
  <dcterms:modified xsi:type="dcterms:W3CDTF">2017-10-02T15:56:00Z</dcterms:modified>
</cp:coreProperties>
</file>