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72" w:rsidRPr="00F97972" w:rsidRDefault="00F97972" w:rsidP="00F97972">
      <w:pPr>
        <w:spacing w:line="360" w:lineRule="auto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F97972">
        <w:rPr>
          <w:b/>
          <w:color w:val="000000"/>
          <w:sz w:val="28"/>
          <w:szCs w:val="28"/>
        </w:rPr>
        <w:t>Стратегии маркетинга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точки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зрения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маркетинга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стратегический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план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указывает,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какие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маркетинговые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действия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фирма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должна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предпринять,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почему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они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необходимы,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отвечает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реализацию,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где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они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будут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предприняты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они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будут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завершены.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Процесс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стратегического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маркетингового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планирования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состоит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из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нескольких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взаимосвязанных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этапов.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процесс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применим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малых,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крупных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фирм,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компаний,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производящих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товары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оказывающих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услуги,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коммерческих,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так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некоммерческих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организаций.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Хотя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отдельных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типов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организаций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каждый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этап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процесса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планирования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имеет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специфику,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использование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сквозного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стратегического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плана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эффективного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всех.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Стратегия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должна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быть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максимально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ясной.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Часто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фирма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выбирает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из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двух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более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возможных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вариантов.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Например,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фирма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поставила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цель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увеличить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свою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долю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рынке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50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%.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может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сделать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несколькими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путями: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создать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более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благоприятный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образ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продукта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через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интенсивную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рекламу;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увеличить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численность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торгового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персонала;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разработать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новую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модель;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понизить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цену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т.д.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Эти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альтернативы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открывают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различные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возможности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маркетологов.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основе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анализа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альтернатив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распределяются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соответствующие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маркетинга.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Стратегический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план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маркетинга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включает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себя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следующие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составляющие: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Общая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маркетинговая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стратегия.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построена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основе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зависимости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рыночного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спроса,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уровня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конкуренции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фирмы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туристическом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рынке.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Строя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свою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маркетинговую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стратегию,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турагентство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lastRenderedPageBreak/>
        <w:t>исходит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из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двух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направлений: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реагирования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рыночный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спрос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реагирование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конкурентную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среду.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Исходя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из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стратегией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турагентства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является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лидерства.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Согласно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этой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42163E">
        <w:rPr>
          <w:color w:val="000000" w:themeColor="text1"/>
          <w:sz w:val="28"/>
          <w:szCs w:val="28"/>
        </w:rPr>
        <w:t>стратегии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рыночной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целью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деятельности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агентства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является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занятие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самой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большой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туристическом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рынке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города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r w:rsidRPr="0042163E">
        <w:rPr>
          <w:color w:val="000000" w:themeColor="text1"/>
          <w:sz w:val="28"/>
          <w:szCs w:val="28"/>
        </w:rPr>
        <w:t>области,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получение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максимальной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прибыли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достижение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высокого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престижа.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Товарная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агентства,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предполагающая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следующие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меры: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повышение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конкурентоспособности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выпускаемого</w:t>
      </w:r>
      <w:r>
        <w:rPr>
          <w:color w:val="000000" w:themeColor="text1"/>
          <w:sz w:val="28"/>
          <w:szCs w:val="28"/>
        </w:rPr>
        <w:t xml:space="preserve"> продукта (туристических услуг);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улучшение</w:t>
      </w:r>
      <w:r>
        <w:rPr>
          <w:color w:val="000000" w:themeColor="text1"/>
          <w:sz w:val="28"/>
          <w:szCs w:val="28"/>
        </w:rPr>
        <w:t xml:space="preserve"> его качественных характеристик;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обеспечение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адаптивности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товара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требованиям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действительны</w:t>
      </w:r>
      <w:r>
        <w:rPr>
          <w:color w:val="000000" w:themeColor="text1"/>
          <w:sz w:val="28"/>
          <w:szCs w:val="28"/>
        </w:rPr>
        <w:t>х и потенциальных потребителей;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проведение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систематических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исследований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всех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этапах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жизне</w:t>
      </w:r>
      <w:r>
        <w:rPr>
          <w:color w:val="000000" w:themeColor="text1"/>
          <w:sz w:val="28"/>
          <w:szCs w:val="28"/>
        </w:rPr>
        <w:t>нного цикла туристского товара;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совершенствование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системы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управления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качеством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продукта;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повышение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гибкости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ритмичности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обслуживания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клиентов.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Ценовая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политика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туристического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агентства,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которая</w:t>
      </w:r>
      <w:r>
        <w:rPr>
          <w:color w:val="000000" w:themeColor="text1"/>
          <w:sz w:val="28"/>
          <w:szCs w:val="28"/>
        </w:rPr>
        <w:t xml:space="preserve"> заключается в: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долгосрочном,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стратегическом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планировании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расчете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длительную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перспективу;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максимизации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текущей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перспективной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прибыли,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сокращение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издержек;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использование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политики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«пробных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цен»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(когда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определенного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уровня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используются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пробные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продажи);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избежание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прямой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ценовой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конкуренции,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активном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использовании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сегментирования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рынка;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дальнейшем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использовании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дифференцированных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цен,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сезонных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скидок;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соотнесении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своего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уровня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движением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характером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конкурентов;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Pr="0042163E">
        <w:rPr>
          <w:color w:val="000000" w:themeColor="text1"/>
          <w:sz w:val="28"/>
          <w:szCs w:val="28"/>
        </w:rPr>
        <w:t>использование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системы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гибких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цен,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предусматривающей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изменение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уровня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цен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зависимости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возможностей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покупательской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способности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населения.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Коммуникативная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политика,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предполагающая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продвижение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товара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рынок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составе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комплексных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мер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маркетингового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воздействия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рынок,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включающая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себя: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дальнейшее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использование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товарной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рекламы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(информации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свойствах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достоинствах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товара);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использование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престижной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рекламы,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подчеркивающей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достоинства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фирмы;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расширение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рекламных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каналов;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использование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массовой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рекламы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(буклеты,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плакаты,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телевизионные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ролики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объявления);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42163E">
        <w:rPr>
          <w:color w:val="000000" w:themeColor="text1"/>
          <w:sz w:val="28"/>
          <w:szCs w:val="28"/>
        </w:rPr>
        <w:t>использование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рекламы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транспорте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наружной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рекламы</w:t>
      </w:r>
      <w:r>
        <w:rPr>
          <w:color w:val="000000" w:themeColor="text1"/>
          <w:sz w:val="28"/>
          <w:szCs w:val="28"/>
        </w:rPr>
        <w:t>.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Такая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турагентства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позволит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фирме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только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приобрести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позиции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лидера,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но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еще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большей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степени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повысить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свой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престиж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уровень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обслуживания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потребителей.</w:t>
      </w:r>
    </w:p>
    <w:p w:rsidR="00F97972" w:rsidRPr="0042163E" w:rsidRDefault="00F97972" w:rsidP="00F97972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42163E">
        <w:rPr>
          <w:color w:val="000000" w:themeColor="text1"/>
          <w:sz w:val="28"/>
          <w:szCs w:val="28"/>
        </w:rPr>
        <w:t>Предприятие,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прибегая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использованию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упомянутых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стратегических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приемов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расширения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рынка,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наверняка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укрепит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свое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конкурентное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положение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данном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сегменте</w:t>
      </w:r>
      <w:r>
        <w:rPr>
          <w:color w:val="000000" w:themeColor="text1"/>
          <w:sz w:val="28"/>
          <w:szCs w:val="28"/>
        </w:rPr>
        <w:t xml:space="preserve"> </w:t>
      </w:r>
      <w:r w:rsidRPr="0042163E">
        <w:rPr>
          <w:color w:val="000000" w:themeColor="text1"/>
          <w:sz w:val="28"/>
          <w:szCs w:val="28"/>
        </w:rPr>
        <w:t>рынка.</w:t>
      </w:r>
    </w:p>
    <w:p w:rsidR="00C66AFD" w:rsidRPr="00F97972" w:rsidRDefault="00F97972" w:rsidP="00F97972">
      <w:bookmarkStart w:id="0" w:name="_GoBack"/>
      <w:bookmarkEnd w:id="0"/>
    </w:p>
    <w:sectPr w:rsidR="00C66AFD" w:rsidRPr="00F9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59"/>
    <w:rsid w:val="00094273"/>
    <w:rsid w:val="00B84585"/>
    <w:rsid w:val="00B92D59"/>
    <w:rsid w:val="00BA4898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3ACC"/>
  <w15:chartTrackingRefBased/>
  <w15:docId w15:val="{A6A1CC46-040A-4EB7-B2C8-B3C164B0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92D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2D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2020-04-16T09:41:00Z</dcterms:created>
  <dcterms:modified xsi:type="dcterms:W3CDTF">2020-04-16T09:41:00Z</dcterms:modified>
</cp:coreProperties>
</file>