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4C5" w:rsidRPr="004628E5" w:rsidRDefault="002A44C5" w:rsidP="003052DB">
      <w:pPr>
        <w:pStyle w:val="af8"/>
        <w:spacing w:line="257" w:lineRule="auto"/>
        <w:rPr>
          <w:rFonts w:ascii="Times New Roman" w:hAnsi="Times New Roman"/>
        </w:rPr>
      </w:pPr>
      <w:r w:rsidRPr="004628E5">
        <w:rPr>
          <w:rStyle w:val="10"/>
          <w:rFonts w:ascii="Times New Roman" w:hAnsi="Times New Roman"/>
        </w:rPr>
        <w:t>Лекция </w:t>
      </w:r>
      <w:r w:rsidRPr="004628E5">
        <w:rPr>
          <w:rFonts w:ascii="Times New Roman" w:hAnsi="Times New Roman"/>
        </w:rPr>
        <w:t>27</w:t>
      </w:r>
    </w:p>
    <w:p w:rsidR="002A44C5" w:rsidRPr="004628E5" w:rsidRDefault="002A44C5" w:rsidP="003052DB">
      <w:pPr>
        <w:pStyle w:val="2"/>
        <w:spacing w:line="257" w:lineRule="auto"/>
        <w:rPr>
          <w:rFonts w:ascii="Times New Roman" w:hAnsi="Times New Roman"/>
        </w:rPr>
      </w:pPr>
      <w:r w:rsidRPr="004628E5">
        <w:rPr>
          <w:rFonts w:ascii="Times New Roman" w:hAnsi="Times New Roman"/>
        </w:rPr>
        <w:t>Работа и мощность переменного тока</w:t>
      </w:r>
    </w:p>
    <w:p w:rsidR="002A44C5" w:rsidRPr="004628E5" w:rsidRDefault="002A44C5" w:rsidP="003052DB">
      <w:pPr>
        <w:pStyle w:val="af6"/>
        <w:spacing w:line="257" w:lineRule="auto"/>
        <w:rPr>
          <w:rFonts w:ascii="Times New Roman" w:hAnsi="Times New Roman"/>
        </w:rPr>
      </w:pPr>
      <w:r w:rsidRPr="004628E5">
        <w:rPr>
          <w:rStyle w:val="a5"/>
          <w:rFonts w:ascii="Times New Roman" w:hAnsi="Times New Roman"/>
        </w:rPr>
        <w:t>Вопросы.</w:t>
      </w:r>
      <w:r w:rsidRPr="004628E5">
        <w:rPr>
          <w:rFonts w:ascii="Times New Roman" w:hAnsi="Times New Roman"/>
        </w:rPr>
        <w:t xml:space="preserve"> Мощность переменного тока. Проблемы передачи электроэнергии.</w:t>
      </w:r>
    </w:p>
    <w:p w:rsidR="002A44C5" w:rsidRPr="004628E5" w:rsidRDefault="002A44C5" w:rsidP="003052DB">
      <w:pPr>
        <w:pStyle w:val="3"/>
        <w:spacing w:line="257" w:lineRule="auto"/>
        <w:rPr>
          <w:rFonts w:ascii="Times New Roman" w:hAnsi="Times New Roman"/>
        </w:rPr>
      </w:pPr>
      <w:r w:rsidRPr="004628E5">
        <w:rPr>
          <w:rFonts w:ascii="Times New Roman" w:hAnsi="Times New Roman"/>
        </w:rPr>
        <w:t>27.1.</w:t>
      </w:r>
      <w:r w:rsidRPr="004628E5">
        <w:rPr>
          <w:rFonts w:ascii="Times New Roman" w:hAnsi="Times New Roman"/>
          <w:lang w:val="en-US"/>
        </w:rPr>
        <w:t> </w:t>
      </w:r>
      <w:r w:rsidRPr="004628E5">
        <w:rPr>
          <w:rFonts w:ascii="Times New Roman" w:hAnsi="Times New Roman"/>
        </w:rPr>
        <w:t>Мощность переменного тока</w:t>
      </w:r>
    </w:p>
    <w:p w:rsidR="002A44C5" w:rsidRPr="004628E5" w:rsidRDefault="002A44C5" w:rsidP="003052DB">
      <w:pPr>
        <w:pStyle w:val="aa"/>
        <w:spacing w:line="257" w:lineRule="auto"/>
      </w:pPr>
      <w:r w:rsidRPr="004628E5">
        <w:t>Е</w:t>
      </w:r>
      <w:r w:rsidR="00522936">
        <w:t>с</w:t>
      </w:r>
      <w:r w:rsidRPr="004628E5">
        <w:t xml:space="preserve">ли к цепи переменного тока, состоящей из резистора сопротивлением </w:t>
      </w:r>
      <w:r w:rsidRPr="004628E5">
        <w:rPr>
          <w:rStyle w:val="af3"/>
        </w:rPr>
        <w:t>R</w:t>
      </w:r>
      <w:r w:rsidRPr="004628E5">
        <w:t xml:space="preserve">, конденсатора емкостью </w:t>
      </w:r>
      <w:r w:rsidRPr="004628E5">
        <w:rPr>
          <w:rStyle w:val="af3"/>
        </w:rPr>
        <w:t>C</w:t>
      </w:r>
      <w:r w:rsidRPr="004628E5">
        <w:t xml:space="preserve"> и катушки индуктивностью </w:t>
      </w:r>
      <w:r w:rsidRPr="004628E5">
        <w:rPr>
          <w:rStyle w:val="af3"/>
        </w:rPr>
        <w:t>L</w:t>
      </w:r>
      <w:r w:rsidRPr="004628E5">
        <w:t xml:space="preserve"> (см.</w:t>
      </w:r>
      <w:r w:rsidR="00EE0789" w:rsidRPr="004628E5">
        <w:t>рис.</w:t>
      </w:r>
      <w:r w:rsidRPr="004628E5">
        <w:t xml:space="preserve">26.5), подключено переменное напряжение </w:t>
      </w:r>
      <w:r w:rsidR="00522936" w:rsidRPr="00522936">
        <w:rPr>
          <w:i/>
          <w:lang w:val="en-US"/>
        </w:rPr>
        <w:t>U</w:t>
      </w:r>
      <w:r w:rsidR="00522936" w:rsidRPr="00522936">
        <w:t>=</w:t>
      </w:r>
      <w:r w:rsidR="00522936" w:rsidRPr="00522936">
        <w:rPr>
          <w:i/>
          <w:lang w:val="en-US"/>
        </w:rPr>
        <w:t>U</w:t>
      </w:r>
      <w:r w:rsidR="00522936" w:rsidRPr="00522936">
        <w:rPr>
          <w:vertAlign w:val="subscript"/>
        </w:rPr>
        <w:t>0</w:t>
      </w:r>
      <w:proofErr w:type="spellStart"/>
      <w:r w:rsidR="00522936">
        <w:rPr>
          <w:lang w:val="en-US"/>
        </w:rPr>
        <w:t>sinω</w:t>
      </w:r>
      <w:r w:rsidR="00522936" w:rsidRPr="00522936">
        <w:rPr>
          <w:i/>
          <w:lang w:val="en-US"/>
        </w:rPr>
        <w:t>t</w:t>
      </w:r>
      <w:proofErr w:type="spellEnd"/>
      <w:r w:rsidRPr="004628E5">
        <w:t xml:space="preserve">, то ток в цепи изменяется по закону </w:t>
      </w:r>
      <w:r w:rsidR="00522936">
        <w:rPr>
          <w:i/>
          <w:lang w:val="en-US"/>
        </w:rPr>
        <w:t>I</w:t>
      </w:r>
      <w:r w:rsidR="00522936" w:rsidRPr="00522936">
        <w:t>=</w:t>
      </w:r>
      <w:r w:rsidR="00522936">
        <w:rPr>
          <w:i/>
          <w:lang w:val="en-US"/>
        </w:rPr>
        <w:t>I</w:t>
      </w:r>
      <w:r w:rsidR="00522936" w:rsidRPr="00522936">
        <w:rPr>
          <w:vertAlign w:val="subscript"/>
        </w:rPr>
        <w:t>0</w:t>
      </w:r>
      <w:r w:rsidR="00522936">
        <w:rPr>
          <w:lang w:val="en-US"/>
        </w:rPr>
        <w:t>sin</w:t>
      </w:r>
      <w:r w:rsidR="00522936" w:rsidRPr="00522936">
        <w:t>(</w:t>
      </w:r>
      <w:proofErr w:type="spellStart"/>
      <w:r w:rsidR="00522936">
        <w:rPr>
          <w:lang w:val="en-US"/>
        </w:rPr>
        <w:t>ω</w:t>
      </w:r>
      <w:r w:rsidR="00522936" w:rsidRPr="00522936">
        <w:rPr>
          <w:i/>
          <w:lang w:val="en-US"/>
        </w:rPr>
        <w:t>t</w:t>
      </w:r>
      <w:proofErr w:type="spellEnd"/>
      <w:r w:rsidR="00522936" w:rsidRPr="00522936">
        <w:rPr>
          <w:i/>
        </w:rPr>
        <w:t>+</w:t>
      </w:r>
      <w:r w:rsidR="00522936" w:rsidRPr="00522936">
        <w:t>φ)</w:t>
      </w:r>
      <w:r w:rsidRPr="004628E5">
        <w:t>. Энергия, выделяемая в цепи за бесконечно малый промежуток времени будет равна</w:t>
      </w:r>
    </w:p>
    <w:p w:rsidR="002A44C5" w:rsidRPr="004628E5" w:rsidRDefault="002A44C5" w:rsidP="003052DB">
      <w:pPr>
        <w:pStyle w:val="ae"/>
        <w:spacing w:before="80" w:after="80" w:line="257" w:lineRule="auto"/>
      </w:pPr>
      <w:r w:rsidRPr="004628E5">
        <w:tab/>
      </w:r>
      <w:r w:rsidR="00AE0946" w:rsidRPr="004628E5">
        <w:rPr>
          <w:position w:val="-16"/>
        </w:rPr>
        <w:object w:dxaOrig="396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8pt;height:22.2pt" o:ole="">
            <v:imagedata r:id="rId8" o:title=""/>
          </v:shape>
          <o:OLEObject Type="Embed" ProgID="Equation.DSMT4" ShapeID="_x0000_i1025" DrawAspect="Content" ObjectID="_1462735267" r:id="rId9"/>
        </w:object>
      </w:r>
      <w:r w:rsidRPr="004628E5">
        <w:t>.</w:t>
      </w:r>
      <w:r w:rsidRPr="004628E5">
        <w:tab/>
        <w:t>(27.1)</w:t>
      </w:r>
    </w:p>
    <w:p w:rsidR="002A44C5" w:rsidRPr="004628E5" w:rsidRDefault="002A44C5" w:rsidP="003052DB">
      <w:pPr>
        <w:pStyle w:val="aa"/>
        <w:spacing w:line="257" w:lineRule="auto"/>
      </w:pPr>
      <w:r w:rsidRPr="004628E5">
        <w:t>Мгновенное значение выделяемой мощности</w:t>
      </w:r>
    </w:p>
    <w:p w:rsidR="002A44C5" w:rsidRPr="004628E5" w:rsidRDefault="002A44C5" w:rsidP="003052DB">
      <w:pPr>
        <w:pStyle w:val="ae"/>
        <w:spacing w:before="80" w:after="80" w:line="257" w:lineRule="auto"/>
      </w:pPr>
      <w:r w:rsidRPr="004628E5">
        <w:tab/>
      </w:r>
      <w:r w:rsidR="00EA390C" w:rsidRPr="00AE0946">
        <w:rPr>
          <w:position w:val="-24"/>
        </w:rPr>
        <w:object w:dxaOrig="3800" w:dyaOrig="620">
          <v:shape id="_x0000_i1026" type="#_x0000_t75" style="width:190.2pt;height:31.2pt" o:ole="">
            <v:imagedata r:id="rId10" o:title=""/>
          </v:shape>
          <o:OLEObject Type="Embed" ProgID="Equation.DSMT4" ShapeID="_x0000_i1026" DrawAspect="Content" ObjectID="_1462735268" r:id="rId11"/>
        </w:object>
      </w:r>
      <w:r w:rsidRPr="004628E5">
        <w:t>,</w:t>
      </w:r>
      <w:r w:rsidRPr="004628E5">
        <w:tab/>
        <w:t>(27.2)</w:t>
      </w:r>
    </w:p>
    <w:p w:rsidR="002A44C5" w:rsidRPr="004628E5" w:rsidRDefault="002A44C5" w:rsidP="003052DB">
      <w:pPr>
        <w:pStyle w:val="ac"/>
        <w:spacing w:line="257" w:lineRule="auto"/>
      </w:pPr>
      <w:r w:rsidRPr="004628E5">
        <w:t>где</w:t>
      </w:r>
    </w:p>
    <w:p w:rsidR="002A44C5" w:rsidRPr="004628E5" w:rsidRDefault="002A44C5" w:rsidP="003052DB">
      <w:pPr>
        <w:pStyle w:val="ae"/>
        <w:spacing w:before="80" w:after="80" w:line="257" w:lineRule="auto"/>
      </w:pPr>
      <w:r w:rsidRPr="004628E5">
        <w:tab/>
      </w:r>
      <w:r w:rsidR="00EA390C" w:rsidRPr="004628E5">
        <w:rPr>
          <w:position w:val="-12"/>
        </w:rPr>
        <w:object w:dxaOrig="960" w:dyaOrig="380">
          <v:shape id="_x0000_i1027" type="#_x0000_t75" style="width:48pt;height:19.2pt" o:ole="">
            <v:imagedata r:id="rId12" o:title=""/>
          </v:shape>
          <o:OLEObject Type="Embed" ProgID="Equation.DSMT4" ShapeID="_x0000_i1027" DrawAspect="Content" ObjectID="_1462735269" r:id="rId13"/>
        </w:object>
      </w:r>
      <w:r w:rsidRPr="004628E5">
        <w:t xml:space="preserve"> –</w:t>
      </w:r>
      <w:r w:rsidRPr="004628E5">
        <w:tab/>
        <w:t>(27.3)</w:t>
      </w:r>
    </w:p>
    <w:p w:rsidR="002A44C5" w:rsidRPr="004628E5" w:rsidRDefault="002A44C5" w:rsidP="003052DB">
      <w:pPr>
        <w:pStyle w:val="ac"/>
        <w:spacing w:line="257" w:lineRule="auto"/>
      </w:pPr>
      <w:r w:rsidRPr="004628E5">
        <w:t>максимальное значение мощности.</w:t>
      </w:r>
    </w:p>
    <w:p w:rsidR="002A44C5" w:rsidRPr="004628E5" w:rsidRDefault="002A44C5" w:rsidP="003052DB">
      <w:pPr>
        <w:pStyle w:val="aa"/>
        <w:spacing w:line="257" w:lineRule="auto"/>
      </w:pPr>
      <w:r w:rsidRPr="004628E5">
        <w:t>Среднее значение мощности за период будет равно:</w:t>
      </w:r>
    </w:p>
    <w:p w:rsidR="002A44C5" w:rsidRPr="004628E5" w:rsidRDefault="00705FD0" w:rsidP="003052DB">
      <w:pPr>
        <w:pStyle w:val="ae"/>
        <w:spacing w:before="80" w:after="80" w:line="257" w:lineRule="auto"/>
      </w:pPr>
      <w:r w:rsidRPr="00705FD0">
        <w:rPr>
          <w:position w:val="-32"/>
        </w:rPr>
        <w:object w:dxaOrig="3460" w:dyaOrig="760">
          <v:shape id="_x0000_i1028" type="#_x0000_t75" style="width:172.8pt;height:37.8pt" o:ole="">
            <v:imagedata r:id="rId14" o:title=""/>
          </v:shape>
          <o:OLEObject Type="Embed" ProgID="Equation.DSMT4" ShapeID="_x0000_i1028" DrawAspect="Content" ObjectID="_1462735270" r:id="rId15"/>
        </w:object>
      </w:r>
      <w:r w:rsidR="002A44C5" w:rsidRPr="004628E5">
        <w:t>,</w:t>
      </w:r>
    </w:p>
    <w:p w:rsidR="002A44C5" w:rsidRPr="004628E5" w:rsidRDefault="002A44C5" w:rsidP="003052DB">
      <w:pPr>
        <w:pStyle w:val="ac"/>
        <w:spacing w:line="257" w:lineRule="auto"/>
      </w:pPr>
      <w:r w:rsidRPr="004628E5">
        <w:t xml:space="preserve">а так </w:t>
      </w:r>
      <w:proofErr w:type="gramStart"/>
      <w:r w:rsidRPr="004628E5">
        <w:t xml:space="preserve">как </w:t>
      </w:r>
      <w:r w:rsidR="00C97C61" w:rsidRPr="004628E5">
        <w:rPr>
          <w:position w:val="-14"/>
        </w:rPr>
        <w:object w:dxaOrig="3760" w:dyaOrig="400">
          <v:shape id="_x0000_i1055" type="#_x0000_t75" style="width:187.8pt;height:19.8pt" o:ole="">
            <v:imagedata r:id="rId16" o:title=""/>
          </v:shape>
          <o:OLEObject Type="Embed" ProgID="Equation.DSMT4" ShapeID="_x0000_i1055" DrawAspect="Content" ObjectID="_1462735271" r:id="rId17"/>
        </w:object>
      </w:r>
      <w:r w:rsidRPr="004628E5">
        <w:t>,</w:t>
      </w:r>
      <w:proofErr w:type="gramEnd"/>
      <w:r w:rsidRPr="004628E5">
        <w:t xml:space="preserve"> то</w:t>
      </w:r>
    </w:p>
    <w:p w:rsidR="002A44C5" w:rsidRPr="004628E5" w:rsidRDefault="002A44C5" w:rsidP="003052DB">
      <w:pPr>
        <w:pStyle w:val="ae"/>
        <w:spacing w:before="80" w:after="80" w:line="257" w:lineRule="auto"/>
        <w:rPr>
          <w:lang w:val="be-BY"/>
        </w:rPr>
      </w:pPr>
      <w:r w:rsidRPr="004628E5">
        <w:rPr>
          <w:lang w:val="be-BY"/>
        </w:rPr>
        <w:tab/>
      </w:r>
      <w:r w:rsidR="00C97C61" w:rsidRPr="00C97C61">
        <w:rPr>
          <w:position w:val="-34"/>
          <w:lang w:val="be-BY"/>
        </w:rPr>
        <w:object w:dxaOrig="5200" w:dyaOrig="800">
          <v:shape id="_x0000_i1056" type="#_x0000_t75" style="width:259.8pt;height:39.6pt" o:ole="">
            <v:imagedata r:id="rId18" o:title=""/>
          </v:shape>
          <o:OLEObject Type="Embed" ProgID="Equation.DSMT4" ShapeID="_x0000_i1056" DrawAspect="Content" ObjectID="_1462735272" r:id="rId19"/>
        </w:object>
      </w:r>
      <w:r w:rsidRPr="004628E5">
        <w:rPr>
          <w:lang w:val="be-BY"/>
        </w:rPr>
        <w:t>.</w:t>
      </w:r>
      <w:r w:rsidRPr="004628E5">
        <w:rPr>
          <w:lang w:val="be-BY"/>
        </w:rPr>
        <w:tab/>
        <w:t>(</w:t>
      </w:r>
      <w:bookmarkStart w:id="0" w:name="_GoBack"/>
      <w:r w:rsidRPr="004628E5">
        <w:rPr>
          <w:lang w:val="be-BY"/>
        </w:rPr>
        <w:t>27.</w:t>
      </w:r>
      <w:bookmarkEnd w:id="0"/>
      <w:r w:rsidRPr="004628E5">
        <w:rPr>
          <w:lang w:val="be-BY"/>
        </w:rPr>
        <w:t>4)</w:t>
      </w:r>
    </w:p>
    <w:p w:rsidR="002A44C5" w:rsidRPr="004628E5" w:rsidRDefault="002A44C5" w:rsidP="003052DB">
      <w:pPr>
        <w:pStyle w:val="aa"/>
        <w:spacing w:line="257" w:lineRule="auto"/>
        <w:rPr>
          <w:lang w:val="be-BY"/>
        </w:rPr>
      </w:pPr>
      <w:r w:rsidRPr="004628E5">
        <w:rPr>
          <w:lang w:val="be-BY"/>
        </w:rPr>
        <w:t xml:space="preserve">С учетом того, что второе слагаемое в (27.4) равно нулю, а согласно формуле (25.12) </w:t>
      </w:r>
      <w:r w:rsidR="00705FD0" w:rsidRPr="00705FD0">
        <w:rPr>
          <w:position w:val="-32"/>
          <w:lang w:val="be-BY"/>
        </w:rPr>
        <w:object w:dxaOrig="1520" w:dyaOrig="760">
          <v:shape id="_x0000_i1029" type="#_x0000_t75" style="width:76.2pt;height:37.8pt" o:ole="">
            <v:imagedata r:id="rId20" o:title=""/>
          </v:shape>
          <o:OLEObject Type="Embed" ProgID="Equation.DSMT4" ShapeID="_x0000_i1029" DrawAspect="Content" ObjectID="_1462735273" r:id="rId21"/>
        </w:object>
      </w:r>
      <w:r w:rsidRPr="004628E5">
        <w:rPr>
          <w:lang w:val="be-BY"/>
        </w:rPr>
        <w:t>, получим:</w:t>
      </w:r>
    </w:p>
    <w:p w:rsidR="002A44C5" w:rsidRPr="004628E5" w:rsidRDefault="002A44C5" w:rsidP="003052DB">
      <w:pPr>
        <w:pStyle w:val="ae"/>
        <w:spacing w:before="80" w:after="80" w:line="257" w:lineRule="auto"/>
        <w:rPr>
          <w:lang w:val="be-BY"/>
        </w:rPr>
      </w:pPr>
      <w:r w:rsidRPr="004628E5">
        <w:rPr>
          <w:lang w:val="be-BY"/>
        </w:rPr>
        <w:tab/>
      </w:r>
      <w:r w:rsidR="00705FD0" w:rsidRPr="00705FD0">
        <w:rPr>
          <w:position w:val="-24"/>
          <w:lang w:val="be-BY"/>
        </w:rPr>
        <w:object w:dxaOrig="1680" w:dyaOrig="620">
          <v:shape id="_x0000_i1030" type="#_x0000_t75" style="width:84pt;height:31.2pt" o:ole="">
            <v:imagedata r:id="rId22" o:title=""/>
          </v:shape>
          <o:OLEObject Type="Embed" ProgID="Equation.DSMT4" ShapeID="_x0000_i1030" DrawAspect="Content" ObjectID="_1462735274" r:id="rId23"/>
        </w:object>
      </w:r>
      <w:r w:rsidRPr="004628E5">
        <w:rPr>
          <w:lang w:val="be-BY"/>
        </w:rPr>
        <w:t>,</w:t>
      </w:r>
      <w:r w:rsidRPr="004628E5">
        <w:rPr>
          <w:lang w:val="be-BY"/>
        </w:rPr>
        <w:tab/>
        <w:t>(27.5)</w:t>
      </w:r>
    </w:p>
    <w:p w:rsidR="002A44C5" w:rsidRPr="004628E5" w:rsidRDefault="002A44C5" w:rsidP="003052DB">
      <w:pPr>
        <w:pStyle w:val="ac"/>
        <w:spacing w:line="257" w:lineRule="auto"/>
        <w:rPr>
          <w:lang w:val="be-BY"/>
        </w:rPr>
      </w:pPr>
      <w:r w:rsidRPr="004628E5">
        <w:rPr>
          <w:lang w:val="be-BY"/>
        </w:rPr>
        <w:t>а с учетом выражений (25.13) и (25.14)</w:t>
      </w:r>
    </w:p>
    <w:p w:rsidR="002A44C5" w:rsidRPr="004628E5" w:rsidRDefault="002A44C5" w:rsidP="003052DB">
      <w:pPr>
        <w:pStyle w:val="ae"/>
        <w:spacing w:before="80" w:after="80" w:line="257" w:lineRule="auto"/>
      </w:pPr>
      <w:r w:rsidRPr="004628E5">
        <w:rPr>
          <w:lang w:val="be-BY"/>
        </w:rPr>
        <w:tab/>
      </w:r>
      <w:r w:rsidR="00832C1B" w:rsidRPr="004628E5">
        <w:rPr>
          <w:position w:val="-14"/>
          <w:lang w:val="be-BY"/>
        </w:rPr>
        <w:object w:dxaOrig="1660" w:dyaOrig="400">
          <v:shape id="_x0000_i1031" type="#_x0000_t75" style="width:82.8pt;height:19.8pt" o:ole="">
            <v:imagedata r:id="rId24" o:title=""/>
          </v:shape>
          <o:OLEObject Type="Embed" ProgID="Equation.DSMT4" ShapeID="_x0000_i1031" DrawAspect="Content" ObjectID="_1462735275" r:id="rId25"/>
        </w:object>
      </w:r>
      <w:r w:rsidRPr="004628E5">
        <w:rPr>
          <w:lang w:val="be-BY"/>
        </w:rPr>
        <w:t>.</w:t>
      </w:r>
      <w:r w:rsidRPr="004628E5">
        <w:tab/>
        <w:t>(27.6)</w:t>
      </w:r>
    </w:p>
    <w:p w:rsidR="002A44C5" w:rsidRPr="004628E5" w:rsidRDefault="002A44C5" w:rsidP="003052DB">
      <w:pPr>
        <w:pStyle w:val="aa"/>
        <w:spacing w:line="259" w:lineRule="auto"/>
      </w:pPr>
      <w:r w:rsidRPr="004628E5">
        <w:t xml:space="preserve">Можно показать, что средняя мощность в цепи переменного тока равна мощности, которая выделяется на активном сопротивлении </w:t>
      </w:r>
      <w:r w:rsidR="00467197" w:rsidRPr="004628E5">
        <w:rPr>
          <w:rStyle w:val="af3"/>
        </w:rPr>
        <w:t>R</w:t>
      </w:r>
      <w:r w:rsidRPr="004628E5">
        <w:t>. Для этого подсчитаем мгновенное значение мощности, которая выделяется на этом сопротивлении:</w:t>
      </w:r>
    </w:p>
    <w:p w:rsidR="002A44C5" w:rsidRPr="004628E5" w:rsidRDefault="00FF3682" w:rsidP="00E605CC">
      <w:pPr>
        <w:pStyle w:val="ae"/>
        <w:spacing w:before="100" w:after="100" w:line="259" w:lineRule="auto"/>
      </w:pPr>
      <w:r w:rsidRPr="004628E5">
        <w:rPr>
          <w:position w:val="-14"/>
        </w:rPr>
        <w:object w:dxaOrig="3220" w:dyaOrig="400">
          <v:shape id="_x0000_i1032" type="#_x0000_t75" style="width:160.8pt;height:19.8pt" o:ole="">
            <v:imagedata r:id="rId26" o:title=""/>
          </v:shape>
          <o:OLEObject Type="Embed" ProgID="Equation.DSMT4" ShapeID="_x0000_i1032" DrawAspect="Content" ObjectID="_1462735276" r:id="rId27"/>
        </w:object>
      </w:r>
      <w:r w:rsidR="002A44C5" w:rsidRPr="004628E5">
        <w:t>,</w:t>
      </w:r>
    </w:p>
    <w:p w:rsidR="00FF3682" w:rsidRDefault="002A44C5" w:rsidP="003052DB">
      <w:pPr>
        <w:pStyle w:val="ac"/>
        <w:spacing w:line="259" w:lineRule="auto"/>
      </w:pPr>
      <w:proofErr w:type="gramStart"/>
      <w:r w:rsidRPr="004628E5">
        <w:t xml:space="preserve">где </w:t>
      </w:r>
      <w:r w:rsidR="00FF3682" w:rsidRPr="004628E5">
        <w:rPr>
          <w:position w:val="-12"/>
        </w:rPr>
        <w:object w:dxaOrig="900" w:dyaOrig="380">
          <v:shape id="_x0000_i1033" type="#_x0000_t75" style="width:45pt;height:19.2pt" o:ole="">
            <v:imagedata r:id="rId28" o:title=""/>
          </v:shape>
          <o:OLEObject Type="Embed" ProgID="Equation.DSMT4" ShapeID="_x0000_i1033" DrawAspect="Content" ObjectID="_1462735277" r:id="rId29"/>
        </w:object>
      </w:r>
      <w:r w:rsidRPr="004628E5">
        <w:t xml:space="preserve"> –</w:t>
      </w:r>
      <w:proofErr w:type="gramEnd"/>
      <w:r w:rsidRPr="004628E5">
        <w:t xml:space="preserve"> максимальное значение мощности (</w:t>
      </w:r>
      <w:r w:rsidR="00EE0789" w:rsidRPr="004628E5">
        <w:t>рис.</w:t>
      </w:r>
      <w:r w:rsidRPr="004628E5">
        <w:t xml:space="preserve">27.1). </w:t>
      </w:r>
    </w:p>
    <w:p w:rsidR="00FF3682" w:rsidRDefault="00FF3682" w:rsidP="00FF3682">
      <w:pPr>
        <w:pStyle w:val="ac"/>
        <w:spacing w:line="259" w:lineRule="auto"/>
        <w:jc w:val="center"/>
      </w:pPr>
      <w:r w:rsidRPr="005E3B30">
        <w:rPr>
          <w:noProof/>
        </w:rPr>
        <w:lastRenderedPageBreak/>
        <w:drawing>
          <wp:inline distT="0" distB="0" distL="0" distR="0" wp14:anchorId="32B14DE6" wp14:editId="57064107">
            <wp:extent cx="1943100" cy="1333500"/>
            <wp:effectExtent l="0" t="0" r="0" b="0"/>
            <wp:docPr id="3" name="Рисунок 3" descr="27(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27(1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682" w:rsidRDefault="00FF3682" w:rsidP="00FF3682">
      <w:pPr>
        <w:pStyle w:val="ac"/>
        <w:spacing w:line="259" w:lineRule="auto"/>
        <w:jc w:val="center"/>
      </w:pPr>
      <w:r w:rsidRPr="00FF3682">
        <w:t>Рис. 27.1</w:t>
      </w:r>
    </w:p>
    <w:p w:rsidR="002A44C5" w:rsidRPr="004628E5" w:rsidRDefault="002A44C5" w:rsidP="003052DB">
      <w:pPr>
        <w:pStyle w:val="ac"/>
        <w:spacing w:line="259" w:lineRule="auto"/>
      </w:pPr>
      <w:r w:rsidRPr="004628E5">
        <w:t>С учетом того, что</w:t>
      </w:r>
    </w:p>
    <w:p w:rsidR="002A44C5" w:rsidRPr="004628E5" w:rsidRDefault="00FF3682" w:rsidP="00E605CC">
      <w:pPr>
        <w:pStyle w:val="ae"/>
        <w:spacing w:before="100" w:after="100" w:line="259" w:lineRule="auto"/>
      </w:pPr>
      <w:r w:rsidRPr="00FF3682">
        <w:rPr>
          <w:position w:val="-24"/>
        </w:rPr>
        <w:object w:dxaOrig="3140" w:dyaOrig="660">
          <v:shape id="_x0000_i1034" type="#_x0000_t75" style="width:157.2pt;height:33pt" o:ole="">
            <v:imagedata r:id="rId31" o:title=""/>
          </v:shape>
          <o:OLEObject Type="Embed" ProgID="Equation.DSMT4" ShapeID="_x0000_i1034" DrawAspect="Content" ObjectID="_1462735278" r:id="rId32"/>
        </w:object>
      </w:r>
      <w:r w:rsidR="000D63AA" w:rsidRPr="004628E5">
        <w:t>,</w:t>
      </w:r>
    </w:p>
    <w:p w:rsidR="002A44C5" w:rsidRPr="004628E5" w:rsidRDefault="002A44C5" w:rsidP="003052DB">
      <w:pPr>
        <w:pStyle w:val="ac"/>
        <w:spacing w:line="259" w:lineRule="auto"/>
      </w:pPr>
      <w:r w:rsidRPr="004628E5">
        <w:t>получим:</w:t>
      </w:r>
    </w:p>
    <w:p w:rsidR="002A44C5" w:rsidRPr="004628E5" w:rsidRDefault="002A44C5" w:rsidP="00E605CC">
      <w:pPr>
        <w:pStyle w:val="ae"/>
        <w:spacing w:before="100" w:after="100" w:line="259" w:lineRule="auto"/>
      </w:pPr>
      <w:r w:rsidRPr="004628E5">
        <w:tab/>
      </w:r>
      <w:r w:rsidR="00787C59" w:rsidRPr="00787C59">
        <w:rPr>
          <w:position w:val="-24"/>
        </w:rPr>
        <w:object w:dxaOrig="5080" w:dyaOrig="660">
          <v:shape id="_x0000_i1035" type="#_x0000_t75" style="width:253.8pt;height:33pt" o:ole="">
            <v:imagedata r:id="rId33" o:title=""/>
          </v:shape>
          <o:OLEObject Type="Embed" ProgID="Equation.DSMT4" ShapeID="_x0000_i1035" DrawAspect="Content" ObjectID="_1462735279" r:id="rId34"/>
        </w:object>
      </w:r>
      <w:r w:rsidRPr="004628E5">
        <w:t>.</w:t>
      </w:r>
      <w:r w:rsidRPr="004628E5">
        <w:tab/>
        <w:t>(27.7)</w:t>
      </w:r>
    </w:p>
    <w:p w:rsidR="002A44C5" w:rsidRPr="004628E5" w:rsidRDefault="002A44C5" w:rsidP="003052DB">
      <w:pPr>
        <w:pStyle w:val="aa"/>
        <w:spacing w:line="259" w:lineRule="auto"/>
      </w:pPr>
      <w:r w:rsidRPr="004628E5">
        <w:t>Таким образом, мощность переменного тока состоит из двух частей:</w:t>
      </w:r>
    </w:p>
    <w:p w:rsidR="002A44C5" w:rsidRPr="004628E5" w:rsidRDefault="002A44C5" w:rsidP="003052DB">
      <w:pPr>
        <w:pStyle w:val="aa"/>
        <w:spacing w:line="259" w:lineRule="auto"/>
      </w:pPr>
      <w:proofErr w:type="gramStart"/>
      <w:r w:rsidRPr="004628E5">
        <w:t>1) </w:t>
      </w:r>
      <w:r w:rsidR="00787C59" w:rsidRPr="00787C59">
        <w:rPr>
          <w:position w:val="-24"/>
        </w:rPr>
        <w:object w:dxaOrig="540" w:dyaOrig="660">
          <v:shape id="_x0000_i1036" type="#_x0000_t75" style="width:27pt;height:33pt" o:ole="">
            <v:imagedata r:id="rId35" o:title=""/>
          </v:shape>
          <o:OLEObject Type="Embed" ProgID="Equation.DSMT4" ShapeID="_x0000_i1036" DrawAspect="Content" ObjectID="_1462735280" r:id="rId36"/>
        </w:object>
      </w:r>
      <w:r w:rsidRPr="004628E5">
        <w:t>,</w:t>
      </w:r>
      <w:proofErr w:type="gramEnd"/>
      <w:r w:rsidRPr="004628E5">
        <w:t xml:space="preserve"> которая не зависит от времени;</w:t>
      </w:r>
    </w:p>
    <w:p w:rsidR="002A44C5" w:rsidRPr="004628E5" w:rsidRDefault="002A44C5" w:rsidP="003052DB">
      <w:pPr>
        <w:pStyle w:val="aa"/>
        <w:spacing w:line="259" w:lineRule="auto"/>
      </w:pPr>
      <w:proofErr w:type="gramStart"/>
      <w:r w:rsidRPr="004628E5">
        <w:t>2) </w:t>
      </w:r>
      <w:r w:rsidR="00787C59" w:rsidRPr="00787C59">
        <w:rPr>
          <w:position w:val="-24"/>
        </w:rPr>
        <w:object w:dxaOrig="1840" w:dyaOrig="660">
          <v:shape id="_x0000_i1037" type="#_x0000_t75" style="width:91.8pt;height:33pt" o:ole="">
            <v:imagedata r:id="rId37" o:title=""/>
          </v:shape>
          <o:OLEObject Type="Embed" ProgID="Equation.DSMT4" ShapeID="_x0000_i1037" DrawAspect="Content" ObjectID="_1462735281" r:id="rId38"/>
        </w:object>
      </w:r>
      <w:r w:rsidRPr="004628E5">
        <w:t>,</w:t>
      </w:r>
      <w:proofErr w:type="gramEnd"/>
      <w:r w:rsidRPr="004628E5">
        <w:t xml:space="preserve"> которая изменяется по закону косинуса с двойной частотой </w:t>
      </w:r>
      <w:r w:rsidR="00787C59" w:rsidRPr="00787C59">
        <w:t>2</w:t>
      </w:r>
      <w:r w:rsidR="00787C59">
        <w:t>ω</w:t>
      </w:r>
      <w:r w:rsidR="00787C59" w:rsidRPr="004628E5">
        <w:t xml:space="preserve"> </w:t>
      </w:r>
      <w:r w:rsidRPr="004628E5">
        <w:t>(</w:t>
      </w:r>
      <w:r w:rsidR="00EE0789" w:rsidRPr="004628E5">
        <w:t>рис. </w:t>
      </w:r>
      <w:r w:rsidRPr="004628E5">
        <w:t>27.1).</w:t>
      </w:r>
    </w:p>
    <w:p w:rsidR="002A44C5" w:rsidRPr="004628E5" w:rsidRDefault="002A44C5" w:rsidP="003052DB">
      <w:pPr>
        <w:pStyle w:val="aa"/>
        <w:spacing w:line="259" w:lineRule="auto"/>
      </w:pPr>
      <w:r w:rsidRPr="004628E5">
        <w:t xml:space="preserve">Среднее значение мощности за время, равное периоду </w:t>
      </w:r>
      <w:r w:rsidR="00787C59" w:rsidRPr="00787C59">
        <w:rPr>
          <w:i/>
          <w:lang w:val="en-US"/>
        </w:rPr>
        <w:t>t</w:t>
      </w:r>
      <w:r w:rsidR="00787C59" w:rsidRPr="00787C59">
        <w:t>=</w:t>
      </w:r>
      <w:r w:rsidR="00787C59" w:rsidRPr="00787C59">
        <w:rPr>
          <w:i/>
          <w:lang w:val="en-US"/>
        </w:rPr>
        <w:t>T</w:t>
      </w:r>
      <w:r w:rsidRPr="004628E5">
        <w:t>,</w:t>
      </w:r>
    </w:p>
    <w:p w:rsidR="002A44C5" w:rsidRPr="004628E5" w:rsidRDefault="00787C59" w:rsidP="00E605CC">
      <w:pPr>
        <w:pStyle w:val="ae"/>
        <w:spacing w:before="100" w:after="100" w:line="259" w:lineRule="auto"/>
      </w:pPr>
      <w:r w:rsidRPr="00787C59">
        <w:rPr>
          <w:position w:val="-32"/>
        </w:rPr>
        <w:object w:dxaOrig="3320" w:dyaOrig="760">
          <v:shape id="_x0000_i1038" type="#_x0000_t75" style="width:166.2pt;height:37.8pt" o:ole="">
            <v:imagedata r:id="rId39" o:title=""/>
          </v:shape>
          <o:OLEObject Type="Embed" ProgID="Equation.DSMT4" ShapeID="_x0000_i1038" DrawAspect="Content" ObjectID="_1462735282" r:id="rId40"/>
        </w:object>
      </w:r>
      <w:r w:rsidR="002A44C5" w:rsidRPr="004628E5">
        <w:t>.</w:t>
      </w:r>
    </w:p>
    <w:p w:rsidR="002A44C5" w:rsidRPr="004628E5" w:rsidRDefault="002A44C5" w:rsidP="003052DB">
      <w:pPr>
        <w:pStyle w:val="aa"/>
        <w:spacing w:line="259" w:lineRule="auto"/>
      </w:pPr>
      <w:r w:rsidRPr="004628E5">
        <w:t>Поскольку среднее значение косинуса за период равно нулю, то средняя мощность равна:</w:t>
      </w:r>
    </w:p>
    <w:p w:rsidR="002A44C5" w:rsidRPr="004628E5" w:rsidRDefault="00DA206B" w:rsidP="00E605CC">
      <w:pPr>
        <w:pStyle w:val="ae"/>
        <w:spacing w:before="100" w:after="100" w:line="259" w:lineRule="auto"/>
      </w:pPr>
      <w:r w:rsidRPr="004628E5">
        <w:tab/>
      </w:r>
      <w:r w:rsidR="00787C59" w:rsidRPr="00787C59">
        <w:rPr>
          <w:position w:val="-24"/>
        </w:rPr>
        <w:object w:dxaOrig="1060" w:dyaOrig="660">
          <v:shape id="_x0000_i1039" type="#_x0000_t75" style="width:52.8pt;height:33pt" o:ole="">
            <v:imagedata r:id="rId41" o:title=""/>
          </v:shape>
          <o:OLEObject Type="Embed" ProgID="Equation.DSMT4" ShapeID="_x0000_i1039" DrawAspect="Content" ObjectID="_1462735283" r:id="rId42"/>
        </w:object>
      </w:r>
      <w:r w:rsidR="002A44C5" w:rsidRPr="004628E5">
        <w:t>,</w:t>
      </w:r>
      <w:r w:rsidR="002A44C5" w:rsidRPr="004628E5">
        <w:tab/>
        <w:t>(27.8)</w:t>
      </w:r>
    </w:p>
    <w:p w:rsidR="002A44C5" w:rsidRPr="004628E5" w:rsidRDefault="002A44C5" w:rsidP="003052DB">
      <w:pPr>
        <w:pStyle w:val="ac"/>
        <w:spacing w:line="259" w:lineRule="auto"/>
        <w:rPr>
          <w:noProof/>
          <w:lang w:val="be-BY"/>
        </w:rPr>
      </w:pPr>
      <w:r w:rsidRPr="004628E5">
        <w:rPr>
          <w:noProof/>
          <w:lang w:val="be-BY"/>
        </w:rPr>
        <w:t>а с учетом выражений (25.12) и (25.13)</w:t>
      </w:r>
    </w:p>
    <w:p w:rsidR="00DA206B" w:rsidRPr="004628E5" w:rsidRDefault="00787C59" w:rsidP="00E605CC">
      <w:pPr>
        <w:pStyle w:val="ae"/>
        <w:spacing w:before="100" w:after="100" w:line="259" w:lineRule="auto"/>
      </w:pPr>
      <w:r w:rsidRPr="004628E5">
        <w:rPr>
          <w:position w:val="-14"/>
        </w:rPr>
        <w:object w:dxaOrig="2240" w:dyaOrig="400">
          <v:shape id="_x0000_i1040" type="#_x0000_t75" style="width:112.2pt;height:19.8pt" o:ole="">
            <v:imagedata r:id="rId43" o:title=""/>
          </v:shape>
          <o:OLEObject Type="Embed" ProgID="Equation.DSMT4" ShapeID="_x0000_i1040" DrawAspect="Content" ObjectID="_1462735284" r:id="rId44"/>
        </w:object>
      </w:r>
      <w:r w:rsidR="002A44C5" w:rsidRPr="004628E5">
        <w:t>,</w:t>
      </w:r>
    </w:p>
    <w:p w:rsidR="002A44C5" w:rsidRPr="004628E5" w:rsidRDefault="002A44C5" w:rsidP="003052DB">
      <w:pPr>
        <w:pStyle w:val="ac"/>
        <w:spacing w:line="259" w:lineRule="auto"/>
      </w:pPr>
      <w:r w:rsidRPr="004628E5">
        <w:t>что соответствует выражению (27.6). Таким образом, средняя мощность, выделяемая в цепи переменного тока, равна е</w:t>
      </w:r>
      <w:r w:rsidR="00DA206B" w:rsidRPr="004628E5">
        <w:t>е</w:t>
      </w:r>
      <w:r w:rsidRPr="004628E5">
        <w:t xml:space="preserve"> активной составляющей, которая в </w:t>
      </w:r>
      <w:r w:rsidRPr="004628E5">
        <w:rPr>
          <w:lang w:val="en-US"/>
        </w:rPr>
        <w:t>C</w:t>
      </w:r>
      <w:r w:rsidRPr="004628E5">
        <w:t>И измеряется в ваттах (Вт).</w:t>
      </w:r>
    </w:p>
    <w:p w:rsidR="002A44C5" w:rsidRDefault="002A44C5" w:rsidP="00E605CC">
      <w:pPr>
        <w:pStyle w:val="aa"/>
        <w:spacing w:before="20" w:line="259" w:lineRule="auto"/>
        <w:rPr>
          <w:lang w:val="be-BY"/>
        </w:rPr>
      </w:pPr>
      <w:r w:rsidRPr="004628E5">
        <w:t xml:space="preserve">Полная мощность в цепи </w:t>
      </w:r>
      <w:r w:rsidR="002D266C" w:rsidRPr="002D266C">
        <w:rPr>
          <w:i/>
          <w:lang w:val="en-US"/>
        </w:rPr>
        <w:t>S</w:t>
      </w:r>
      <w:r w:rsidR="002D266C" w:rsidRPr="002D266C">
        <w:t>=</w:t>
      </w:r>
      <w:r w:rsidR="002D266C" w:rsidRPr="002D266C">
        <w:rPr>
          <w:i/>
          <w:lang w:val="en-US"/>
        </w:rPr>
        <w:t>IU</w:t>
      </w:r>
      <w:r w:rsidR="002D266C" w:rsidRPr="002D266C">
        <w:t xml:space="preserve"> </w:t>
      </w:r>
      <w:r w:rsidRPr="004628E5">
        <w:rPr>
          <w:lang w:val="be-BY"/>
        </w:rPr>
        <w:t>измеряется в вольт-амперах (ВА).</w:t>
      </w:r>
    </w:p>
    <w:p w:rsidR="002D266C" w:rsidRPr="004628E5" w:rsidRDefault="002D266C" w:rsidP="00E605CC">
      <w:pPr>
        <w:pStyle w:val="aa"/>
        <w:spacing w:before="20" w:line="259" w:lineRule="auto"/>
      </w:pPr>
    </w:p>
    <w:p w:rsidR="002A44C5" w:rsidRDefault="002A44C5" w:rsidP="002D266C">
      <w:pPr>
        <w:ind w:left="369" w:firstLine="0"/>
        <w:jc w:val="center"/>
        <w:rPr>
          <w:b/>
          <w:sz w:val="30"/>
          <w:szCs w:val="30"/>
        </w:rPr>
      </w:pPr>
      <w:r w:rsidRPr="002D266C">
        <w:rPr>
          <w:b/>
          <w:sz w:val="30"/>
          <w:szCs w:val="30"/>
        </w:rPr>
        <w:t>27.2.</w:t>
      </w:r>
      <w:r w:rsidR="00DA206B" w:rsidRPr="002D266C">
        <w:rPr>
          <w:b/>
          <w:sz w:val="30"/>
          <w:szCs w:val="30"/>
        </w:rPr>
        <w:t> </w:t>
      </w:r>
      <w:r w:rsidRPr="002D266C">
        <w:rPr>
          <w:b/>
          <w:sz w:val="30"/>
          <w:szCs w:val="30"/>
        </w:rPr>
        <w:t>Трансформатор.</w:t>
      </w:r>
      <w:r w:rsidR="002D266C" w:rsidRPr="00C97C61">
        <w:rPr>
          <w:b/>
          <w:sz w:val="30"/>
          <w:szCs w:val="30"/>
        </w:rPr>
        <w:t xml:space="preserve"> </w:t>
      </w:r>
      <w:r w:rsidRPr="002D266C">
        <w:rPr>
          <w:b/>
          <w:sz w:val="30"/>
          <w:szCs w:val="30"/>
        </w:rPr>
        <w:t>Передача электрической энергии</w:t>
      </w:r>
    </w:p>
    <w:p w:rsidR="002D266C" w:rsidRPr="002D266C" w:rsidRDefault="002D266C" w:rsidP="002D266C">
      <w:pPr>
        <w:ind w:left="369" w:firstLine="0"/>
        <w:jc w:val="both"/>
        <w:rPr>
          <w:sz w:val="30"/>
          <w:szCs w:val="30"/>
        </w:rPr>
      </w:pPr>
    </w:p>
    <w:p w:rsidR="002D266C" w:rsidRPr="002D266C" w:rsidRDefault="002D266C" w:rsidP="002D266C">
      <w:pPr>
        <w:ind w:left="369" w:firstLine="0"/>
        <w:jc w:val="both"/>
        <w:rPr>
          <w:sz w:val="30"/>
          <w:szCs w:val="30"/>
        </w:rPr>
      </w:pPr>
      <w:r w:rsidRPr="004628E5">
        <w:t>Широкое использование электрической энергии требует ее передачи на значительные расстояния от электрических станций и многократного повышения или понижения напряжения, что осуществляется с помощью трансформаторов. Трансформатор представляет собой сердечник из ферромагнетика (</w:t>
      </w:r>
      <w:proofErr w:type="spellStart"/>
      <w:r w:rsidRPr="004628E5">
        <w:t>магнитопровод</w:t>
      </w:r>
      <w:proofErr w:type="spellEnd"/>
      <w:r w:rsidRPr="004628E5">
        <w:t xml:space="preserve">), на который </w:t>
      </w:r>
      <w:r w:rsidRPr="004628E5">
        <w:rPr>
          <w:iCs/>
        </w:rPr>
        <w:t>намотаны</w:t>
      </w:r>
      <w:r w:rsidRPr="004628E5">
        <w:t xml:space="preserve"> две катушки (обмотки): первичная и вторичная. Сердечник изготовляют из пластин, </w:t>
      </w:r>
      <w:r w:rsidRPr="004628E5">
        <w:rPr>
          <w:iCs/>
        </w:rPr>
        <w:t>склеенных</w:t>
      </w:r>
      <w:r w:rsidRPr="004628E5">
        <w:t xml:space="preserve"> между собой для предотвращения его нагрева токами Фуко.</w:t>
      </w:r>
    </w:p>
    <w:p w:rsidR="002D266C" w:rsidRDefault="002A44C5" w:rsidP="003052DB">
      <w:pPr>
        <w:pStyle w:val="aa"/>
        <w:spacing w:line="259" w:lineRule="auto"/>
      </w:pPr>
      <w:r w:rsidRPr="004628E5">
        <w:lastRenderedPageBreak/>
        <w:t xml:space="preserve">Первичная обмотка содержит </w:t>
      </w:r>
      <w:r w:rsidR="002D266C" w:rsidRPr="002D266C">
        <w:rPr>
          <w:i/>
          <w:lang w:val="en-US"/>
        </w:rPr>
        <w:t>n</w:t>
      </w:r>
      <w:r w:rsidR="002D266C" w:rsidRPr="002D266C">
        <w:rPr>
          <w:vertAlign w:val="subscript"/>
        </w:rPr>
        <w:t>1</w:t>
      </w:r>
      <w:r w:rsidRPr="004628E5">
        <w:t xml:space="preserve"> витков, а вторичная – </w:t>
      </w:r>
      <w:r w:rsidR="002D266C" w:rsidRPr="002D266C">
        <w:rPr>
          <w:i/>
          <w:lang w:val="en-US"/>
        </w:rPr>
        <w:t>n</w:t>
      </w:r>
      <w:r w:rsidR="002D266C" w:rsidRPr="002D266C">
        <w:rPr>
          <w:vertAlign w:val="subscript"/>
        </w:rPr>
        <w:t>2</w:t>
      </w:r>
      <w:r w:rsidRPr="004628E5">
        <w:t xml:space="preserve"> (</w:t>
      </w:r>
      <w:r w:rsidR="00EE0789" w:rsidRPr="004628E5">
        <w:t>рис.</w:t>
      </w:r>
      <w:r w:rsidRPr="004628E5">
        <w:t>27.2).</w:t>
      </w:r>
    </w:p>
    <w:p w:rsidR="002D266C" w:rsidRDefault="002D266C" w:rsidP="002D266C">
      <w:pPr>
        <w:pStyle w:val="aa"/>
        <w:spacing w:line="259" w:lineRule="auto"/>
        <w:jc w:val="center"/>
      </w:pPr>
      <w:r>
        <w:rPr>
          <w:noProof/>
        </w:rPr>
        <w:drawing>
          <wp:inline distT="0" distB="0" distL="0" distR="0" wp14:anchorId="312C7C8F" wp14:editId="12B356F0">
            <wp:extent cx="2164080" cy="1264920"/>
            <wp:effectExtent l="0" t="0" r="7620" b="0"/>
            <wp:docPr id="4" name="Рисунок 4" descr="27(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27(2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66C" w:rsidRDefault="002D266C" w:rsidP="002D266C">
      <w:pPr>
        <w:pStyle w:val="aa"/>
        <w:spacing w:line="259" w:lineRule="auto"/>
        <w:jc w:val="center"/>
      </w:pPr>
      <w:r w:rsidRPr="002D266C">
        <w:t>Рис. 27.2</w:t>
      </w:r>
    </w:p>
    <w:p w:rsidR="002A44C5" w:rsidRPr="004628E5" w:rsidRDefault="002A44C5" w:rsidP="003052DB">
      <w:pPr>
        <w:pStyle w:val="aa"/>
        <w:spacing w:line="259" w:lineRule="auto"/>
      </w:pPr>
      <w:r w:rsidRPr="004628E5">
        <w:t>Работа трансформатора сопровождается потерями энергии на нагревание обмоток в соответствии с законом Джоуля</w:t>
      </w:r>
      <w:r w:rsidR="00EE0789" w:rsidRPr="004628E5">
        <w:t>–</w:t>
      </w:r>
      <w:r w:rsidRPr="004628E5">
        <w:t xml:space="preserve">Ленца, возникновение вихревых токов в сердечнике, рассеяние магнитного потока, гистерезис. В современных трансформаторах эти потери минимизированы и поэтому мы ограничимся рассмотрением процессов, протекающих в идеальном трансформаторе, </w:t>
      </w:r>
      <w:r w:rsidR="00DA206B" w:rsidRPr="004628E5">
        <w:t>т. е.</w:t>
      </w:r>
      <w:r w:rsidRPr="004628E5">
        <w:t xml:space="preserve"> без учета энергетических потерь. Рассмотрим режим работы трансформатора, называемый режимом холостого хода, когда вторичная обмотка разомкнута, а первичная представляет чисто индуктивную нагрузку.</w:t>
      </w:r>
    </w:p>
    <w:p w:rsidR="00DA206B" w:rsidRPr="004628E5" w:rsidRDefault="002A44C5" w:rsidP="003052DB">
      <w:pPr>
        <w:pStyle w:val="aa"/>
        <w:spacing w:line="259" w:lineRule="auto"/>
      </w:pPr>
      <w:r w:rsidRPr="004628E5">
        <w:rPr>
          <w:iCs/>
        </w:rPr>
        <w:t>Если к</w:t>
      </w:r>
      <w:r w:rsidRPr="004628E5">
        <w:t xml:space="preserve"> первичной обмотке приложить переменное напряжение </w:t>
      </w:r>
      <w:r w:rsidR="00906E7E" w:rsidRPr="00906E7E">
        <w:rPr>
          <w:i/>
          <w:lang w:val="en-US"/>
        </w:rPr>
        <w:t>U</w:t>
      </w:r>
      <w:r w:rsidR="00906E7E" w:rsidRPr="00906E7E">
        <w:rPr>
          <w:vertAlign w:val="subscript"/>
        </w:rPr>
        <w:t>1</w:t>
      </w:r>
      <w:r w:rsidR="00906E7E" w:rsidRPr="00906E7E">
        <w:t>=</w:t>
      </w:r>
      <w:r w:rsidR="00906E7E" w:rsidRPr="00906E7E">
        <w:rPr>
          <w:i/>
          <w:lang w:val="en-US"/>
        </w:rPr>
        <w:t>U</w:t>
      </w:r>
      <w:r w:rsidR="00906E7E" w:rsidRPr="00906E7E">
        <w:rPr>
          <w:vertAlign w:val="subscript"/>
        </w:rPr>
        <w:t>01</w:t>
      </w:r>
      <w:proofErr w:type="spellStart"/>
      <w:r w:rsidR="00906E7E">
        <w:rPr>
          <w:lang w:val="en-US"/>
        </w:rPr>
        <w:t>sinω</w:t>
      </w:r>
      <w:r w:rsidR="00906E7E" w:rsidRPr="00906E7E">
        <w:rPr>
          <w:i/>
          <w:lang w:val="en-US"/>
        </w:rPr>
        <w:t>t</w:t>
      </w:r>
      <w:proofErr w:type="spellEnd"/>
      <w:r w:rsidRPr="004628E5">
        <w:t xml:space="preserve">, то в обмотке будет возникать ток </w:t>
      </w:r>
      <w:r w:rsidR="00906E7E" w:rsidRPr="00906E7E">
        <w:rPr>
          <w:i/>
          <w:lang w:val="en-US"/>
        </w:rPr>
        <w:t>I</w:t>
      </w:r>
      <w:r w:rsidR="00906E7E" w:rsidRPr="00906E7E">
        <w:rPr>
          <w:vertAlign w:val="subscript"/>
        </w:rPr>
        <w:t>1</w:t>
      </w:r>
      <w:r w:rsidRPr="004628E5">
        <w:t xml:space="preserve">, колебания которого согласно (26.6) отстают по фазе на </w:t>
      </w:r>
      <w:r w:rsidR="00906E7E">
        <w:t>π</w:t>
      </w:r>
      <w:r w:rsidR="00906E7E" w:rsidRPr="00906E7E">
        <w:t>/2</w:t>
      </w:r>
      <w:r w:rsidRPr="004628E5">
        <w:rPr>
          <w:lang w:val="be-BY"/>
        </w:rPr>
        <w:t xml:space="preserve"> от колебаний напряжения</w:t>
      </w:r>
      <w:r w:rsidRPr="004628E5">
        <w:t>, т</w:t>
      </w:r>
      <w:r w:rsidR="00DA206B" w:rsidRPr="004628E5">
        <w:t>.е.</w:t>
      </w:r>
    </w:p>
    <w:p w:rsidR="00DA206B" w:rsidRPr="004628E5" w:rsidRDefault="00906E7E" w:rsidP="00E605CC">
      <w:pPr>
        <w:pStyle w:val="ae"/>
        <w:spacing w:before="100" w:after="100" w:line="259" w:lineRule="auto"/>
      </w:pPr>
      <w:r w:rsidRPr="00906E7E">
        <w:rPr>
          <w:position w:val="-28"/>
        </w:rPr>
        <w:object w:dxaOrig="1960" w:dyaOrig="680">
          <v:shape id="_x0000_i1041" type="#_x0000_t75" style="width:97.8pt;height:34.2pt" o:ole="">
            <v:imagedata r:id="rId46" o:title=""/>
          </v:shape>
          <o:OLEObject Type="Embed" ProgID="Equation.DSMT4" ShapeID="_x0000_i1041" DrawAspect="Content" ObjectID="_1462735285" r:id="rId47"/>
        </w:object>
      </w:r>
      <w:r w:rsidR="002A44C5" w:rsidRPr="004628E5">
        <w:t>.</w:t>
      </w:r>
    </w:p>
    <w:p w:rsidR="00DA206B" w:rsidRPr="004628E5" w:rsidRDefault="002A44C5" w:rsidP="003052DB">
      <w:pPr>
        <w:pStyle w:val="ac"/>
        <w:spacing w:line="259" w:lineRule="auto"/>
      </w:pPr>
      <w:r w:rsidRPr="004628E5">
        <w:t xml:space="preserve">Первичная обмотка будет пронизываться переменным магнитным </w:t>
      </w:r>
      <w:r w:rsidRPr="004628E5">
        <w:rPr>
          <w:iCs/>
        </w:rPr>
        <w:t>потоком</w:t>
      </w:r>
      <w:r w:rsidRPr="004628E5">
        <w:t xml:space="preserve"> </w:t>
      </w:r>
      <w:r w:rsidR="00906E7E">
        <w:t>Φ</w:t>
      </w:r>
      <w:r w:rsidR="00906E7E" w:rsidRPr="00906E7E">
        <w:rPr>
          <w:vertAlign w:val="subscript"/>
        </w:rPr>
        <w:t>1</w:t>
      </w:r>
      <w:r w:rsidR="00906E7E">
        <w:t>~</w:t>
      </w:r>
      <w:r w:rsidR="00906E7E" w:rsidRPr="00906E7E">
        <w:rPr>
          <w:i/>
          <w:lang w:val="en-US"/>
        </w:rPr>
        <w:t>I</w:t>
      </w:r>
      <w:r w:rsidR="00906E7E" w:rsidRPr="00906E7E">
        <w:rPr>
          <w:vertAlign w:val="subscript"/>
        </w:rPr>
        <w:t>1</w:t>
      </w:r>
      <w:r w:rsidRPr="004628E5">
        <w:t>, т.е.</w:t>
      </w:r>
    </w:p>
    <w:p w:rsidR="00DA206B" w:rsidRPr="004628E5" w:rsidRDefault="00906E7E" w:rsidP="00E605CC">
      <w:pPr>
        <w:pStyle w:val="ae"/>
        <w:spacing w:before="100" w:after="100" w:line="259" w:lineRule="auto"/>
      </w:pPr>
      <w:r w:rsidRPr="00906E7E">
        <w:rPr>
          <w:position w:val="-28"/>
        </w:rPr>
        <w:object w:dxaOrig="2140" w:dyaOrig="680">
          <v:shape id="_x0000_i1042" type="#_x0000_t75" style="width:106.8pt;height:34.2pt" o:ole="">
            <v:imagedata r:id="rId48" o:title=""/>
          </v:shape>
          <o:OLEObject Type="Embed" ProgID="Equation.DSMT4" ShapeID="_x0000_i1042" DrawAspect="Content" ObjectID="_1462735286" r:id="rId49"/>
        </w:object>
      </w:r>
      <w:r w:rsidR="002A44C5" w:rsidRPr="004628E5">
        <w:t>.</w:t>
      </w:r>
    </w:p>
    <w:p w:rsidR="002A44C5" w:rsidRPr="004628E5" w:rsidRDefault="002A44C5" w:rsidP="003052DB">
      <w:pPr>
        <w:pStyle w:val="ac"/>
        <w:spacing w:line="259" w:lineRule="auto"/>
      </w:pPr>
      <w:r w:rsidRPr="004628E5">
        <w:t xml:space="preserve">При этом будет возникать ЭДС индукции </w:t>
      </w:r>
      <w:r w:rsidR="00906E7E" w:rsidRPr="00906E7E">
        <w:rPr>
          <w:i/>
        </w:rPr>
        <w:t>Ɛ</w:t>
      </w:r>
      <w:r w:rsidR="00906E7E" w:rsidRPr="00906E7E">
        <w:rPr>
          <w:vertAlign w:val="subscript"/>
        </w:rPr>
        <w:t>1</w:t>
      </w:r>
      <w:r w:rsidRPr="004628E5">
        <w:t>:</w:t>
      </w:r>
    </w:p>
    <w:p w:rsidR="002A44C5" w:rsidRPr="004628E5" w:rsidRDefault="00DA206B" w:rsidP="00E605CC">
      <w:pPr>
        <w:pStyle w:val="ae"/>
        <w:spacing w:before="100" w:after="100" w:line="259" w:lineRule="auto"/>
      </w:pPr>
      <w:r w:rsidRPr="004628E5">
        <w:rPr>
          <w:lang w:val="be-BY"/>
        </w:rPr>
        <w:tab/>
      </w:r>
      <w:r w:rsidR="00906E7E" w:rsidRPr="00906E7E">
        <w:rPr>
          <w:position w:val="-28"/>
          <w:lang w:val="be-BY"/>
        </w:rPr>
        <w:object w:dxaOrig="3620" w:dyaOrig="680">
          <v:shape id="_x0000_i1043" type="#_x0000_t75" style="width:181.2pt;height:34.2pt" o:ole="">
            <v:imagedata r:id="rId50" o:title=""/>
          </v:shape>
          <o:OLEObject Type="Embed" ProgID="Equation.DSMT4" ShapeID="_x0000_i1043" DrawAspect="Content" ObjectID="_1462735287" r:id="rId51"/>
        </w:object>
      </w:r>
      <w:r w:rsidR="002A44C5" w:rsidRPr="004628E5">
        <w:t>,</w:t>
      </w:r>
      <w:r w:rsidRPr="004628E5">
        <w:tab/>
      </w:r>
      <w:r w:rsidR="002A44C5" w:rsidRPr="004628E5">
        <w:t>(27.9)</w:t>
      </w:r>
    </w:p>
    <w:p w:rsidR="00DA206B" w:rsidRPr="004628E5" w:rsidRDefault="002A44C5" w:rsidP="003052DB">
      <w:pPr>
        <w:pStyle w:val="ac"/>
        <w:spacing w:line="259" w:lineRule="auto"/>
      </w:pPr>
      <w:r w:rsidRPr="004628E5">
        <w:t xml:space="preserve">где </w:t>
      </w:r>
      <w:r w:rsidR="00906E7E" w:rsidRPr="002D266C">
        <w:rPr>
          <w:i/>
          <w:lang w:val="en-US"/>
        </w:rPr>
        <w:t>n</w:t>
      </w:r>
      <w:r w:rsidR="00906E7E" w:rsidRPr="002D266C">
        <w:rPr>
          <w:vertAlign w:val="subscript"/>
        </w:rPr>
        <w:t>1</w:t>
      </w:r>
      <w:r w:rsidR="00906E7E" w:rsidRPr="00906E7E">
        <w:t>Φ</w:t>
      </w:r>
      <w:r w:rsidR="00906E7E" w:rsidRPr="00906E7E">
        <w:rPr>
          <w:vertAlign w:val="subscript"/>
        </w:rPr>
        <w:t>01</w:t>
      </w:r>
      <w:r w:rsidR="00906E7E">
        <w:rPr>
          <w:lang w:val="en-US"/>
        </w:rPr>
        <w:t>ω</w:t>
      </w:r>
      <w:r w:rsidR="005E0243" w:rsidRPr="005E0243">
        <w:t xml:space="preserve"> </w:t>
      </w:r>
      <w:r w:rsidR="00906E7E" w:rsidRPr="00906E7E">
        <w:t>=</w:t>
      </w:r>
      <w:r w:rsidR="005E0243" w:rsidRPr="005E0243">
        <w:t xml:space="preserve"> </w:t>
      </w:r>
      <w:r w:rsidR="00906E7E" w:rsidRPr="00906E7E">
        <w:rPr>
          <w:i/>
        </w:rPr>
        <w:t>Ɛ</w:t>
      </w:r>
      <w:r w:rsidR="00906E7E" w:rsidRPr="00906E7E">
        <w:rPr>
          <w:vertAlign w:val="subscript"/>
        </w:rPr>
        <w:t>01</w:t>
      </w:r>
      <w:r w:rsidRPr="004628E5">
        <w:rPr>
          <w:lang w:val="be-BY"/>
        </w:rPr>
        <w:t xml:space="preserve"> – амплитудное значение ЭДС.</w:t>
      </w:r>
      <w:r w:rsidRPr="004628E5">
        <w:t xml:space="preserve"> Таким образом, выражение (27.9) можно представить в виде:</w:t>
      </w:r>
    </w:p>
    <w:p w:rsidR="002A44C5" w:rsidRPr="004628E5" w:rsidRDefault="00DA206B" w:rsidP="003052DB">
      <w:pPr>
        <w:pStyle w:val="ae"/>
        <w:spacing w:line="259" w:lineRule="auto"/>
      </w:pPr>
      <w:r w:rsidRPr="004628E5">
        <w:rPr>
          <w:lang w:val="be-BY"/>
        </w:rPr>
        <w:tab/>
      </w:r>
      <w:r w:rsidR="005E0243" w:rsidRPr="005E0243">
        <w:rPr>
          <w:position w:val="-28"/>
          <w:lang w:val="be-BY"/>
        </w:rPr>
        <w:object w:dxaOrig="2439" w:dyaOrig="680">
          <v:shape id="_x0000_i1044" type="#_x0000_t75" style="width:121.8pt;height:34.2pt" o:ole="">
            <v:imagedata r:id="rId52" o:title=""/>
          </v:shape>
          <o:OLEObject Type="Embed" ProgID="Equation.DSMT4" ShapeID="_x0000_i1044" DrawAspect="Content" ObjectID="_1462735288" r:id="rId53"/>
        </w:object>
      </w:r>
      <w:r w:rsidRPr="004628E5">
        <w:rPr>
          <w:lang w:val="be-BY"/>
        </w:rPr>
        <w:t>,</w:t>
      </w:r>
      <w:r w:rsidR="002A44C5" w:rsidRPr="004628E5">
        <w:rPr>
          <w:lang w:val="be-BY"/>
        </w:rPr>
        <w:t xml:space="preserve"> или</w:t>
      </w:r>
      <w:r w:rsidR="002A44C5" w:rsidRPr="004628E5">
        <w:t xml:space="preserve"> </w:t>
      </w:r>
      <w:r w:rsidR="005E0243" w:rsidRPr="004628E5">
        <w:rPr>
          <w:position w:val="-14"/>
        </w:rPr>
        <w:object w:dxaOrig="1960" w:dyaOrig="400">
          <v:shape id="_x0000_i1045" type="#_x0000_t75" style="width:97.8pt;height:19.8pt" o:ole="">
            <v:imagedata r:id="rId54" o:title=""/>
          </v:shape>
          <o:OLEObject Type="Embed" ProgID="Equation.DSMT4" ShapeID="_x0000_i1045" DrawAspect="Content" ObjectID="_1462735289" r:id="rId55"/>
        </w:object>
      </w:r>
      <w:r w:rsidR="002A44C5" w:rsidRPr="004628E5">
        <w:t>.</w:t>
      </w:r>
      <w:r w:rsidR="002A44C5" w:rsidRPr="004628E5">
        <w:tab/>
        <w:t>(27.10)</w:t>
      </w:r>
    </w:p>
    <w:p w:rsidR="002A44C5" w:rsidRPr="004628E5" w:rsidRDefault="002A44C5" w:rsidP="003052DB">
      <w:pPr>
        <w:pStyle w:val="aa"/>
        <w:spacing w:line="259" w:lineRule="auto"/>
        <w:rPr>
          <w:lang w:val="be-BY"/>
        </w:rPr>
      </w:pPr>
      <w:r w:rsidRPr="004628E5">
        <w:t xml:space="preserve">Из выражения (27.10) следует, что ЭДС индукции в первичной обмотке находится в </w:t>
      </w:r>
      <w:r w:rsidRPr="004628E5">
        <w:rPr>
          <w:iCs/>
        </w:rPr>
        <w:t>противофазе</w:t>
      </w:r>
      <w:r w:rsidRPr="004628E5">
        <w:t xml:space="preserve"> с напряжением. Так как активное сопротивление обмотки ничтожно мало, то ЭДС и напряжение равны по модулю: </w:t>
      </w:r>
      <w:r w:rsidR="00AC5E80" w:rsidRPr="00906E7E">
        <w:rPr>
          <w:i/>
        </w:rPr>
        <w:t>Ɛ</w:t>
      </w:r>
      <w:r w:rsidR="00AC5E80" w:rsidRPr="00906E7E">
        <w:rPr>
          <w:vertAlign w:val="subscript"/>
        </w:rPr>
        <w:t>1</w:t>
      </w:r>
      <w:r w:rsidR="00AC5E80" w:rsidRPr="00AC5E80">
        <w:t>=</w:t>
      </w:r>
      <w:r w:rsidR="00AC5E80" w:rsidRPr="00AC5E80">
        <w:rPr>
          <w:i/>
          <w:lang w:val="en-US"/>
        </w:rPr>
        <w:t>U</w:t>
      </w:r>
      <w:r w:rsidR="00AC5E80" w:rsidRPr="00AC5E80">
        <w:rPr>
          <w:vertAlign w:val="subscript"/>
        </w:rPr>
        <w:t>1</w:t>
      </w:r>
      <w:r w:rsidRPr="004628E5">
        <w:rPr>
          <w:lang w:val="be-BY"/>
        </w:rPr>
        <w:t>, а с учетом знака</w:t>
      </w:r>
    </w:p>
    <w:p w:rsidR="002A44C5" w:rsidRPr="004628E5" w:rsidRDefault="00DA206B" w:rsidP="003052DB">
      <w:pPr>
        <w:pStyle w:val="ae"/>
        <w:spacing w:line="259" w:lineRule="auto"/>
      </w:pPr>
      <w:r w:rsidRPr="004628E5">
        <w:rPr>
          <w:lang w:val="be-BY"/>
        </w:rPr>
        <w:tab/>
      </w:r>
      <w:r w:rsidR="00E27D60" w:rsidRPr="00E27D60">
        <w:rPr>
          <w:position w:val="-14"/>
          <w:lang w:val="be-BY"/>
        </w:rPr>
        <w:object w:dxaOrig="940" w:dyaOrig="380">
          <v:shape id="_x0000_i1046" type="#_x0000_t75" style="width:46.8pt;height:19.2pt" o:ole="">
            <v:imagedata r:id="rId56" o:title=""/>
          </v:shape>
          <o:OLEObject Type="Embed" ProgID="Equation.DSMT4" ShapeID="_x0000_i1046" DrawAspect="Content" ObjectID="_1462735290" r:id="rId57"/>
        </w:object>
      </w:r>
      <w:r w:rsidRPr="004628E5">
        <w:rPr>
          <w:lang w:val="be-BY"/>
        </w:rPr>
        <w:t>.</w:t>
      </w:r>
      <w:r w:rsidR="002A44C5" w:rsidRPr="004628E5">
        <w:rPr>
          <w:lang w:val="be-BY"/>
        </w:rPr>
        <w:tab/>
        <w:t>(27.11)</w:t>
      </w:r>
    </w:p>
    <w:p w:rsidR="002A44C5" w:rsidRPr="004628E5" w:rsidRDefault="002A44C5" w:rsidP="003052DB">
      <w:pPr>
        <w:pStyle w:val="aa"/>
        <w:spacing w:line="259" w:lineRule="auto"/>
      </w:pPr>
      <w:r w:rsidRPr="004628E5">
        <w:t xml:space="preserve">Так как сердечник является идеальным </w:t>
      </w:r>
      <w:proofErr w:type="spellStart"/>
      <w:r w:rsidRPr="004628E5">
        <w:rPr>
          <w:iCs/>
        </w:rPr>
        <w:t>магнитопроводом</w:t>
      </w:r>
      <w:proofErr w:type="spellEnd"/>
      <w:r w:rsidRPr="004628E5">
        <w:t xml:space="preserve">, то вторичная обмотка пересекается таким же количеством линий магнитной индукции, что и первичная, </w:t>
      </w:r>
      <w:r w:rsidR="00DA206B" w:rsidRPr="004628E5">
        <w:t>т. е.</w:t>
      </w:r>
      <w:r w:rsidRPr="004628E5">
        <w:t xml:space="preserve"> </w:t>
      </w:r>
      <w:r w:rsidR="00351250" w:rsidRPr="00906E7E">
        <w:t>Φ</w:t>
      </w:r>
      <w:r w:rsidR="00351250" w:rsidRPr="00906E7E">
        <w:rPr>
          <w:vertAlign w:val="subscript"/>
        </w:rPr>
        <w:t>1</w:t>
      </w:r>
      <w:r w:rsidR="00351250" w:rsidRPr="00351250">
        <w:t>=</w:t>
      </w:r>
      <w:r w:rsidR="00351250" w:rsidRPr="00906E7E">
        <w:t>Φ</w:t>
      </w:r>
      <w:r w:rsidR="00351250" w:rsidRPr="00351250">
        <w:rPr>
          <w:vertAlign w:val="subscript"/>
        </w:rPr>
        <w:t>2</w:t>
      </w:r>
      <w:r w:rsidRPr="004628E5">
        <w:t>. Во вторичной обмотке возникает ЭДС:</w:t>
      </w:r>
    </w:p>
    <w:p w:rsidR="002A44C5" w:rsidRPr="004628E5" w:rsidRDefault="00DA206B" w:rsidP="003052DB">
      <w:pPr>
        <w:pStyle w:val="ae"/>
        <w:spacing w:line="259" w:lineRule="auto"/>
        <w:rPr>
          <w:lang w:val="be-BY"/>
        </w:rPr>
      </w:pPr>
      <w:r w:rsidRPr="004628E5">
        <w:rPr>
          <w:lang w:val="be-BY"/>
        </w:rPr>
        <w:tab/>
      </w:r>
      <w:r w:rsidR="00351250" w:rsidRPr="004628E5">
        <w:rPr>
          <w:position w:val="-14"/>
          <w:lang w:val="be-BY"/>
        </w:rPr>
        <w:object w:dxaOrig="4020" w:dyaOrig="400">
          <v:shape id="_x0000_i1047" type="#_x0000_t75" style="width:201pt;height:19.8pt" o:ole="">
            <v:imagedata r:id="rId58" o:title=""/>
          </v:shape>
          <o:OLEObject Type="Embed" ProgID="Equation.DSMT4" ShapeID="_x0000_i1047" DrawAspect="Content" ObjectID="_1462735291" r:id="rId59"/>
        </w:object>
      </w:r>
      <w:r w:rsidR="002A44C5" w:rsidRPr="004628E5">
        <w:rPr>
          <w:lang w:val="be-BY"/>
        </w:rPr>
        <w:t>,</w:t>
      </w:r>
      <w:r w:rsidR="002A44C5" w:rsidRPr="004628E5">
        <w:rPr>
          <w:lang w:val="be-BY"/>
        </w:rPr>
        <w:tab/>
        <w:t>(27.12)</w:t>
      </w:r>
    </w:p>
    <w:p w:rsidR="00DA206B" w:rsidRPr="004628E5" w:rsidRDefault="002A44C5" w:rsidP="003052DB">
      <w:pPr>
        <w:pStyle w:val="ac"/>
        <w:spacing w:line="259" w:lineRule="auto"/>
        <w:rPr>
          <w:lang w:val="be-BY"/>
        </w:rPr>
      </w:pPr>
      <w:r w:rsidRPr="004628E5">
        <w:rPr>
          <w:lang w:val="be-BY"/>
        </w:rPr>
        <w:t>равная напряжению, т</w:t>
      </w:r>
      <w:r w:rsidR="00DA206B" w:rsidRPr="004628E5">
        <w:rPr>
          <w:lang w:val="be-BY"/>
        </w:rPr>
        <w:t xml:space="preserve">ак </w:t>
      </w:r>
      <w:r w:rsidRPr="004628E5">
        <w:rPr>
          <w:lang w:val="be-BY"/>
        </w:rPr>
        <w:t>к</w:t>
      </w:r>
      <w:r w:rsidR="00DA206B" w:rsidRPr="004628E5">
        <w:rPr>
          <w:lang w:val="be-BY"/>
        </w:rPr>
        <w:t>ак</w:t>
      </w:r>
      <w:r w:rsidRPr="004628E5">
        <w:rPr>
          <w:lang w:val="be-BY"/>
        </w:rPr>
        <w:t xml:space="preserve"> обмотка разомкнута</w:t>
      </w:r>
    </w:p>
    <w:p w:rsidR="002A44C5" w:rsidRPr="004628E5" w:rsidRDefault="002A44C5" w:rsidP="003052DB">
      <w:pPr>
        <w:pStyle w:val="ae"/>
        <w:spacing w:line="259" w:lineRule="auto"/>
      </w:pPr>
      <w:r w:rsidRPr="004628E5">
        <w:tab/>
      </w:r>
      <w:r w:rsidR="00351250" w:rsidRPr="004628E5">
        <w:rPr>
          <w:position w:val="-12"/>
        </w:rPr>
        <w:object w:dxaOrig="800" w:dyaOrig="360">
          <v:shape id="_x0000_i1048" type="#_x0000_t75" style="width:40.2pt;height:18pt" o:ole="">
            <v:imagedata r:id="rId60" o:title=""/>
          </v:shape>
          <o:OLEObject Type="Embed" ProgID="Equation.DSMT4" ShapeID="_x0000_i1048" DrawAspect="Content" ObjectID="_1462735292" r:id="rId61"/>
        </w:object>
      </w:r>
      <w:r w:rsidR="00DA206B" w:rsidRPr="004628E5">
        <w:rPr>
          <w:lang w:val="be-BY"/>
        </w:rPr>
        <w:t>.</w:t>
      </w:r>
      <w:r w:rsidRPr="004628E5">
        <w:tab/>
        <w:t>(27.13)</w:t>
      </w:r>
    </w:p>
    <w:p w:rsidR="002A44C5" w:rsidRPr="004628E5" w:rsidRDefault="002A44C5" w:rsidP="003052DB">
      <w:pPr>
        <w:pStyle w:val="aa"/>
        <w:spacing w:line="259" w:lineRule="auto"/>
      </w:pPr>
      <w:r w:rsidRPr="004628E5">
        <w:t>Разделив выражение (27.10) на (27.12)</w:t>
      </w:r>
      <w:r w:rsidR="00DA206B" w:rsidRPr="004628E5">
        <w:t>,</w:t>
      </w:r>
      <w:r w:rsidRPr="004628E5">
        <w:t xml:space="preserve"> получим:</w:t>
      </w:r>
    </w:p>
    <w:p w:rsidR="00DA206B" w:rsidRPr="004628E5" w:rsidRDefault="00476E54" w:rsidP="003052DB">
      <w:pPr>
        <w:pStyle w:val="ae"/>
        <w:spacing w:line="259" w:lineRule="auto"/>
      </w:pPr>
      <w:r w:rsidRPr="00476E54">
        <w:rPr>
          <w:position w:val="-30"/>
        </w:rPr>
        <w:object w:dxaOrig="859" w:dyaOrig="680">
          <v:shape id="_x0000_i1049" type="#_x0000_t75" style="width:43.2pt;height:34.2pt" o:ole="">
            <v:imagedata r:id="rId62" o:title=""/>
          </v:shape>
          <o:OLEObject Type="Embed" ProgID="Equation.DSMT4" ShapeID="_x0000_i1049" DrawAspect="Content" ObjectID="_1462735293" r:id="rId63"/>
        </w:object>
      </w:r>
      <w:r w:rsidR="002A44C5" w:rsidRPr="004628E5">
        <w:t>,</w:t>
      </w:r>
    </w:p>
    <w:p w:rsidR="002A44C5" w:rsidRPr="004628E5" w:rsidRDefault="002A44C5" w:rsidP="003052DB">
      <w:pPr>
        <w:pStyle w:val="ac"/>
        <w:spacing w:line="259" w:lineRule="auto"/>
      </w:pPr>
      <w:r w:rsidRPr="004628E5">
        <w:t>откуда</w:t>
      </w:r>
    </w:p>
    <w:p w:rsidR="002A44C5" w:rsidRPr="004628E5" w:rsidRDefault="00DA206B" w:rsidP="003052DB">
      <w:pPr>
        <w:pStyle w:val="ae"/>
        <w:spacing w:line="259" w:lineRule="auto"/>
        <w:rPr>
          <w:lang w:val="be-BY"/>
        </w:rPr>
      </w:pPr>
      <w:r w:rsidRPr="004628E5">
        <w:rPr>
          <w:lang w:val="be-BY"/>
        </w:rPr>
        <w:tab/>
      </w:r>
      <w:r w:rsidR="00476E54" w:rsidRPr="00476E54">
        <w:rPr>
          <w:position w:val="-30"/>
          <w:lang w:val="be-BY"/>
        </w:rPr>
        <w:object w:dxaOrig="1060" w:dyaOrig="680">
          <v:shape id="_x0000_i1050" type="#_x0000_t75" style="width:53.4pt;height:34.2pt" o:ole="">
            <v:imagedata r:id="rId64" o:title=""/>
          </v:shape>
          <o:OLEObject Type="Embed" ProgID="Equation.DSMT4" ShapeID="_x0000_i1050" DrawAspect="Content" ObjectID="_1462735294" r:id="rId65"/>
        </w:object>
      </w:r>
      <w:r w:rsidR="002A44C5" w:rsidRPr="004628E5">
        <w:rPr>
          <w:lang w:val="be-BY"/>
        </w:rPr>
        <w:t>,</w:t>
      </w:r>
      <w:r w:rsidR="002A44C5" w:rsidRPr="004628E5">
        <w:rPr>
          <w:lang w:val="be-BY"/>
        </w:rPr>
        <w:tab/>
        <w:t>(27.14)</w:t>
      </w:r>
    </w:p>
    <w:p w:rsidR="002A44C5" w:rsidRPr="004628E5" w:rsidRDefault="002A44C5" w:rsidP="003052DB">
      <w:pPr>
        <w:pStyle w:val="ac"/>
        <w:spacing w:line="259" w:lineRule="auto"/>
      </w:pPr>
      <w:r w:rsidRPr="004628E5">
        <w:rPr>
          <w:lang w:val="be-BY"/>
        </w:rPr>
        <w:t>а с учетом (27.11) и (27.13)</w:t>
      </w:r>
    </w:p>
    <w:p w:rsidR="002A44C5" w:rsidRPr="004628E5" w:rsidRDefault="00DA206B" w:rsidP="003052DB">
      <w:pPr>
        <w:pStyle w:val="ae"/>
        <w:spacing w:line="259" w:lineRule="auto"/>
      </w:pPr>
      <w:r w:rsidRPr="004628E5">
        <w:rPr>
          <w:lang w:val="be-BY"/>
        </w:rPr>
        <w:tab/>
      </w:r>
      <w:r w:rsidR="00476E54" w:rsidRPr="00476E54">
        <w:rPr>
          <w:position w:val="-30"/>
          <w:lang w:val="be-BY"/>
        </w:rPr>
        <w:object w:dxaOrig="1960" w:dyaOrig="680">
          <v:shape id="_x0000_i1051" type="#_x0000_t75" style="width:97.8pt;height:34.2pt" o:ole="">
            <v:imagedata r:id="rId66" o:title=""/>
          </v:shape>
          <o:OLEObject Type="Embed" ProgID="Equation.DSMT4" ShapeID="_x0000_i1051" DrawAspect="Content" ObjectID="_1462735295" r:id="rId67"/>
        </w:object>
      </w:r>
      <w:r w:rsidR="002A44C5" w:rsidRPr="004628E5">
        <w:t>.</w:t>
      </w:r>
      <w:r w:rsidR="002A44C5" w:rsidRPr="004628E5">
        <w:tab/>
        <w:t>(27.15)</w:t>
      </w:r>
    </w:p>
    <w:p w:rsidR="002A44C5" w:rsidRPr="004628E5" w:rsidRDefault="002A44C5" w:rsidP="003052DB">
      <w:pPr>
        <w:pStyle w:val="aa"/>
        <w:spacing w:line="259" w:lineRule="auto"/>
      </w:pPr>
      <w:r w:rsidRPr="004628E5">
        <w:t xml:space="preserve">Знак </w:t>
      </w:r>
      <w:r w:rsidR="00DA206B" w:rsidRPr="004628E5">
        <w:t>«</w:t>
      </w:r>
      <w:r w:rsidRPr="004628E5">
        <w:t>–</w:t>
      </w:r>
      <w:r w:rsidR="00DA206B" w:rsidRPr="004628E5">
        <w:t>»</w:t>
      </w:r>
      <w:r w:rsidRPr="004628E5">
        <w:t xml:space="preserve"> в выражении (27.15) означает, что напряжения в первичной и вторичной обмотках трансформатора находятся в противофазах. Коэффициент </w:t>
      </w:r>
      <w:r w:rsidR="00476E54" w:rsidRPr="00476E54">
        <w:rPr>
          <w:b/>
          <w:i/>
          <w:lang w:val="en-US"/>
        </w:rPr>
        <w:t>k</w:t>
      </w:r>
      <w:r w:rsidR="00476E54" w:rsidRPr="00476E54">
        <w:t>=</w:t>
      </w:r>
      <w:r w:rsidR="00476E54" w:rsidRPr="00476E54">
        <w:rPr>
          <w:b/>
          <w:i/>
          <w:lang w:val="en-US"/>
        </w:rPr>
        <w:t>n</w:t>
      </w:r>
      <w:r w:rsidR="00476E54" w:rsidRPr="00476E54">
        <w:rPr>
          <w:vertAlign w:val="subscript"/>
        </w:rPr>
        <w:t>2</w:t>
      </w:r>
      <w:r w:rsidR="00476E54" w:rsidRPr="00476E54">
        <w:t>/</w:t>
      </w:r>
      <w:r w:rsidR="00476E54" w:rsidRPr="00476E54">
        <w:rPr>
          <w:b/>
          <w:i/>
          <w:lang w:val="en-US"/>
        </w:rPr>
        <w:t>n</w:t>
      </w:r>
      <w:r w:rsidR="00476E54" w:rsidRPr="00476E54">
        <w:rPr>
          <w:vertAlign w:val="subscript"/>
        </w:rPr>
        <w:t>1</w:t>
      </w:r>
      <w:r w:rsidRPr="004628E5">
        <w:t xml:space="preserve"> называют </w:t>
      </w:r>
      <w:r w:rsidRPr="004628E5">
        <w:rPr>
          <w:rStyle w:val="a6"/>
        </w:rPr>
        <w:t>коэффициентом трансформации</w:t>
      </w:r>
      <w:r w:rsidRPr="004628E5">
        <w:t xml:space="preserve"> трансформатора.</w:t>
      </w:r>
    </w:p>
    <w:p w:rsidR="002A44C5" w:rsidRPr="004628E5" w:rsidRDefault="002A44C5" w:rsidP="003052DB">
      <w:pPr>
        <w:pStyle w:val="aa"/>
        <w:spacing w:line="259" w:lineRule="auto"/>
      </w:pPr>
      <w:r w:rsidRPr="004628E5">
        <w:t xml:space="preserve">Если </w:t>
      </w:r>
      <w:r w:rsidR="00476E54" w:rsidRPr="00476E54">
        <w:rPr>
          <w:i/>
          <w:lang w:val="en-US"/>
        </w:rPr>
        <w:t>k</w:t>
      </w:r>
      <w:r w:rsidR="00476E54" w:rsidRPr="00476E54">
        <w:t>&gt;1</w:t>
      </w:r>
      <w:r w:rsidRPr="004628E5">
        <w:t xml:space="preserve">, то трансформатор </w:t>
      </w:r>
      <w:r w:rsidRPr="004628E5">
        <w:rPr>
          <w:rStyle w:val="a6"/>
        </w:rPr>
        <w:t>повышающий</w:t>
      </w:r>
      <w:r w:rsidRPr="004628E5">
        <w:t xml:space="preserve">, а если </w:t>
      </w:r>
      <w:proofErr w:type="gramStart"/>
      <w:r w:rsidR="00476E54" w:rsidRPr="00476E54">
        <w:rPr>
          <w:i/>
          <w:lang w:val="en-US"/>
        </w:rPr>
        <w:t>k</w:t>
      </w:r>
      <w:r w:rsidR="00476E54" w:rsidRPr="00476E54">
        <w:t>&lt;</w:t>
      </w:r>
      <w:proofErr w:type="gramEnd"/>
      <w:r w:rsidR="00476E54" w:rsidRPr="00476E54">
        <w:t>1</w:t>
      </w:r>
      <w:r w:rsidRPr="004628E5">
        <w:t xml:space="preserve">, то трансформатор </w:t>
      </w:r>
      <w:r w:rsidRPr="004628E5">
        <w:rPr>
          <w:rStyle w:val="a6"/>
        </w:rPr>
        <w:t>понижающий</w:t>
      </w:r>
      <w:r w:rsidRPr="004628E5">
        <w:t>.</w:t>
      </w:r>
    </w:p>
    <w:p w:rsidR="00DA206B" w:rsidRPr="004628E5" w:rsidRDefault="002A44C5" w:rsidP="003052DB">
      <w:pPr>
        <w:pStyle w:val="aa"/>
        <w:spacing w:line="259" w:lineRule="auto"/>
      </w:pPr>
      <w:r w:rsidRPr="004628E5">
        <w:t>В нагруженном режиме работы трансформатора к концам вторичной обмотки подключается нагрузка и в ней возникает ток</w:t>
      </w:r>
    </w:p>
    <w:p w:rsidR="00DA206B" w:rsidRPr="004628E5" w:rsidRDefault="00476E54" w:rsidP="003052DB">
      <w:pPr>
        <w:pStyle w:val="ae"/>
        <w:spacing w:line="259" w:lineRule="auto"/>
      </w:pPr>
      <w:r w:rsidRPr="00476E54">
        <w:rPr>
          <w:position w:val="-24"/>
        </w:rPr>
        <w:object w:dxaOrig="820" w:dyaOrig="620">
          <v:shape id="_x0000_i1052" type="#_x0000_t75" style="width:40.8pt;height:30.6pt" o:ole="">
            <v:imagedata r:id="rId68" o:title=""/>
          </v:shape>
          <o:OLEObject Type="Embed" ProgID="Equation.DSMT4" ShapeID="_x0000_i1052" DrawAspect="Content" ObjectID="_1462735296" r:id="rId69"/>
        </w:object>
      </w:r>
      <w:r w:rsidR="002A44C5" w:rsidRPr="004628E5">
        <w:t>,</w:t>
      </w:r>
    </w:p>
    <w:p w:rsidR="002A44C5" w:rsidRPr="004628E5" w:rsidRDefault="002A44C5" w:rsidP="00E605CC">
      <w:pPr>
        <w:pStyle w:val="ac"/>
        <w:spacing w:line="264" w:lineRule="auto"/>
        <w:rPr>
          <w:lang w:val="be-BY"/>
        </w:rPr>
      </w:pPr>
      <w:r w:rsidRPr="004628E5">
        <w:t xml:space="preserve">где </w:t>
      </w:r>
      <w:r w:rsidRPr="004628E5">
        <w:rPr>
          <w:rStyle w:val="af3"/>
        </w:rPr>
        <w:t>Z</w:t>
      </w:r>
      <w:r w:rsidR="00DA206B" w:rsidRPr="004628E5">
        <w:t xml:space="preserve"> </w:t>
      </w:r>
      <w:r w:rsidRPr="004628E5">
        <w:t xml:space="preserve">– полное сопротивление обмотки и нагрузки. Этот ток создает в сердечнике магнитный поток </w:t>
      </w:r>
      <w:r w:rsidR="00B1746A">
        <w:t>Φ</w:t>
      </w:r>
      <w:r w:rsidR="00B1746A" w:rsidRPr="00B1746A">
        <w:rPr>
          <w:vertAlign w:val="subscript"/>
        </w:rPr>
        <w:t>2</w:t>
      </w:r>
      <w:r w:rsidRPr="004628E5">
        <w:t xml:space="preserve">, который, согласно правилу Ленца, противодействует изменению потока </w:t>
      </w:r>
      <w:r w:rsidR="00B1746A">
        <w:t>Φ</w:t>
      </w:r>
      <w:r w:rsidR="00B1746A" w:rsidRPr="00B1746A">
        <w:rPr>
          <w:vertAlign w:val="subscript"/>
        </w:rPr>
        <w:t>1</w:t>
      </w:r>
      <w:r w:rsidRPr="004628E5">
        <w:rPr>
          <w:lang w:val="be-BY"/>
        </w:rPr>
        <w:t xml:space="preserve">, создаваемого первичной обмоткой. Это приводит к уменьшению суммарного магнитного потока в сердечнике и, следовательно, к уменьшению ЭДС самоиндукции </w:t>
      </w:r>
      <w:r w:rsidR="00B1746A" w:rsidRPr="00906E7E">
        <w:rPr>
          <w:i/>
        </w:rPr>
        <w:t>Ɛ</w:t>
      </w:r>
      <w:r w:rsidR="00B1746A" w:rsidRPr="00906E7E">
        <w:rPr>
          <w:vertAlign w:val="subscript"/>
        </w:rPr>
        <w:t>1</w:t>
      </w:r>
      <w:r w:rsidRPr="004628E5">
        <w:rPr>
          <w:lang w:val="be-BY"/>
        </w:rPr>
        <w:t xml:space="preserve">. Как только </w:t>
      </w:r>
      <w:r w:rsidR="00B1746A" w:rsidRPr="00906E7E">
        <w:rPr>
          <w:i/>
        </w:rPr>
        <w:t>Ɛ</w:t>
      </w:r>
      <w:r w:rsidR="00B1746A" w:rsidRPr="00906E7E">
        <w:rPr>
          <w:vertAlign w:val="subscript"/>
        </w:rPr>
        <w:t>1</w:t>
      </w:r>
      <w:r w:rsidRPr="004628E5">
        <w:rPr>
          <w:lang w:val="be-BY"/>
        </w:rPr>
        <w:t xml:space="preserve"> станет меньше подаваемого напряжения </w:t>
      </w:r>
      <w:r w:rsidR="00B1746A" w:rsidRPr="00AC5E80">
        <w:rPr>
          <w:i/>
          <w:lang w:val="en-US"/>
        </w:rPr>
        <w:t>U</w:t>
      </w:r>
      <w:r w:rsidR="00B1746A" w:rsidRPr="00AC5E80">
        <w:rPr>
          <w:vertAlign w:val="subscript"/>
        </w:rPr>
        <w:t>1</w:t>
      </w:r>
      <w:r w:rsidRPr="004628E5">
        <w:rPr>
          <w:lang w:val="be-BY"/>
        </w:rPr>
        <w:t xml:space="preserve">, то в первичной обмотке возрастет ток, который вызовет увеличение </w:t>
      </w:r>
      <w:r w:rsidR="00B1746A" w:rsidRPr="00906E7E">
        <w:rPr>
          <w:i/>
        </w:rPr>
        <w:t>Ɛ</w:t>
      </w:r>
      <w:r w:rsidR="00B1746A" w:rsidRPr="00906E7E">
        <w:rPr>
          <w:vertAlign w:val="subscript"/>
        </w:rPr>
        <w:t>1</w:t>
      </w:r>
      <w:r w:rsidRPr="004628E5">
        <w:rPr>
          <w:lang w:val="be-BY"/>
        </w:rPr>
        <w:t xml:space="preserve"> до значения когда </w:t>
      </w:r>
      <w:r w:rsidR="00B1746A" w:rsidRPr="00906E7E">
        <w:rPr>
          <w:i/>
        </w:rPr>
        <w:t>Ɛ</w:t>
      </w:r>
      <w:r w:rsidR="00B1746A" w:rsidRPr="00906E7E">
        <w:rPr>
          <w:vertAlign w:val="subscript"/>
        </w:rPr>
        <w:t>1</w:t>
      </w:r>
      <w:r w:rsidR="00B1746A" w:rsidRPr="00B1746A">
        <w:t>=</w:t>
      </w:r>
      <w:r w:rsidR="00B1746A" w:rsidRPr="00B1746A">
        <w:rPr>
          <w:i/>
        </w:rPr>
        <w:t xml:space="preserve"> </w:t>
      </w:r>
      <w:r w:rsidR="00B1746A" w:rsidRPr="00AC5E80">
        <w:rPr>
          <w:i/>
          <w:lang w:val="en-US"/>
        </w:rPr>
        <w:t>U</w:t>
      </w:r>
      <w:r w:rsidR="00B1746A" w:rsidRPr="00AC5E80">
        <w:rPr>
          <w:vertAlign w:val="subscript"/>
        </w:rPr>
        <w:t>1</w:t>
      </w:r>
      <w:r w:rsidRPr="004628E5">
        <w:rPr>
          <w:lang w:val="be-BY"/>
        </w:rPr>
        <w:t>. В результате этого, мощность, потребляемая первичной обмоткой</w:t>
      </w:r>
      <w:r w:rsidR="00DA206B" w:rsidRPr="004628E5">
        <w:rPr>
          <w:lang w:val="be-BY"/>
        </w:rPr>
        <w:t xml:space="preserve">, </w:t>
      </w:r>
      <w:r w:rsidR="00B1746A" w:rsidRPr="00B1746A">
        <w:rPr>
          <w:i/>
          <w:lang w:val="en-US"/>
        </w:rPr>
        <w:t>P</w:t>
      </w:r>
      <w:r w:rsidR="00B1746A" w:rsidRPr="00B1746A">
        <w:rPr>
          <w:vertAlign w:val="subscript"/>
        </w:rPr>
        <w:t>1</w:t>
      </w:r>
      <w:r w:rsidR="00B1746A" w:rsidRPr="00B1746A">
        <w:t>=</w:t>
      </w:r>
      <w:r w:rsidR="00B1746A" w:rsidRPr="00B1746A">
        <w:rPr>
          <w:i/>
          <w:lang w:val="en-US"/>
        </w:rPr>
        <w:t>I</w:t>
      </w:r>
      <w:r w:rsidR="00B1746A" w:rsidRPr="00B1746A">
        <w:rPr>
          <w:vertAlign w:val="subscript"/>
        </w:rPr>
        <w:t>1</w:t>
      </w:r>
      <w:r w:rsidR="00B1746A" w:rsidRPr="00B1746A">
        <w:rPr>
          <w:i/>
          <w:lang w:val="en-US"/>
        </w:rPr>
        <w:t>U</w:t>
      </w:r>
      <w:r w:rsidR="00B1746A" w:rsidRPr="00B1746A">
        <w:rPr>
          <w:vertAlign w:val="subscript"/>
        </w:rPr>
        <w:t>1</w:t>
      </w:r>
      <w:proofErr w:type="spellStart"/>
      <w:r w:rsidR="00B1746A">
        <w:rPr>
          <w:lang w:val="en-US"/>
        </w:rPr>
        <w:t>cosφ</w:t>
      </w:r>
      <w:proofErr w:type="spellEnd"/>
      <w:r w:rsidR="00B1746A" w:rsidRPr="00B1746A">
        <w:rPr>
          <w:vertAlign w:val="subscript"/>
        </w:rPr>
        <w:t>1</w:t>
      </w:r>
      <w:r w:rsidR="00DA206B" w:rsidRPr="004628E5">
        <w:rPr>
          <w:lang w:val="be-BY"/>
        </w:rPr>
        <w:t xml:space="preserve"> </w:t>
      </w:r>
      <w:r w:rsidRPr="004628E5">
        <w:rPr>
          <w:lang w:val="be-BY"/>
        </w:rPr>
        <w:t xml:space="preserve">и мощность на нагрузке </w:t>
      </w:r>
      <w:r w:rsidR="00B1746A" w:rsidRPr="00B1746A">
        <w:rPr>
          <w:i/>
          <w:lang w:val="en-US"/>
        </w:rPr>
        <w:t>P</w:t>
      </w:r>
      <w:r w:rsidR="00B1746A" w:rsidRPr="00B1746A">
        <w:rPr>
          <w:vertAlign w:val="subscript"/>
        </w:rPr>
        <w:t>2</w:t>
      </w:r>
      <w:r w:rsidR="00B1746A" w:rsidRPr="00B1746A">
        <w:t>=</w:t>
      </w:r>
      <w:r w:rsidR="00B1746A" w:rsidRPr="00B1746A">
        <w:rPr>
          <w:i/>
          <w:lang w:val="en-US"/>
        </w:rPr>
        <w:t>I</w:t>
      </w:r>
      <w:r w:rsidR="00B1746A" w:rsidRPr="00B1746A">
        <w:rPr>
          <w:vertAlign w:val="subscript"/>
        </w:rPr>
        <w:t>2</w:t>
      </w:r>
      <w:r w:rsidR="00B1746A" w:rsidRPr="00B1746A">
        <w:rPr>
          <w:i/>
          <w:lang w:val="en-US"/>
        </w:rPr>
        <w:t>U</w:t>
      </w:r>
      <w:r w:rsidR="00B1746A" w:rsidRPr="00B1746A">
        <w:rPr>
          <w:vertAlign w:val="subscript"/>
        </w:rPr>
        <w:t>2</w:t>
      </w:r>
      <w:proofErr w:type="spellStart"/>
      <w:r w:rsidR="00B1746A">
        <w:rPr>
          <w:lang w:val="en-US"/>
        </w:rPr>
        <w:t>cosφ</w:t>
      </w:r>
      <w:proofErr w:type="spellEnd"/>
      <w:r w:rsidR="00B1746A" w:rsidRPr="00B1746A">
        <w:rPr>
          <w:vertAlign w:val="subscript"/>
        </w:rPr>
        <w:t>2</w:t>
      </w:r>
      <w:r w:rsidR="00B1746A" w:rsidRPr="004628E5">
        <w:rPr>
          <w:lang w:val="be-BY"/>
        </w:rPr>
        <w:t xml:space="preserve"> </w:t>
      </w:r>
      <w:r w:rsidRPr="004628E5">
        <w:rPr>
          <w:lang w:val="be-BY"/>
        </w:rPr>
        <w:t>возрастают.</w:t>
      </w:r>
    </w:p>
    <w:p w:rsidR="002A44C5" w:rsidRPr="004628E5" w:rsidRDefault="002A44C5" w:rsidP="00E605CC">
      <w:pPr>
        <w:pStyle w:val="aa"/>
        <w:spacing w:before="20" w:line="264" w:lineRule="auto"/>
      </w:pPr>
      <w:r w:rsidRPr="004628E5">
        <w:rPr>
          <w:lang w:val="be-BY"/>
        </w:rPr>
        <w:t xml:space="preserve">При оптимальной нагрузке трансформатора магнитные потоки, пронизывающие первичную и вторичную обмотки, равны: </w:t>
      </w:r>
      <w:r w:rsidR="00B1746A">
        <w:t>Φ</w:t>
      </w:r>
      <w:r w:rsidR="00B1746A" w:rsidRPr="00B1746A">
        <w:rPr>
          <w:vertAlign w:val="subscript"/>
        </w:rPr>
        <w:t>1</w:t>
      </w:r>
      <w:r w:rsidR="00B1746A" w:rsidRPr="00B1746A">
        <w:t xml:space="preserve">= </w:t>
      </w:r>
      <w:r w:rsidR="00B1746A">
        <w:t>Φ</w:t>
      </w:r>
      <w:r w:rsidR="00B1746A" w:rsidRPr="00B1746A">
        <w:rPr>
          <w:vertAlign w:val="subscript"/>
        </w:rPr>
        <w:t>2</w:t>
      </w:r>
      <w:r w:rsidRPr="004628E5">
        <w:rPr>
          <w:lang w:val="be-BY"/>
        </w:rPr>
        <w:t>, а с учетом формулы (22.3)</w:t>
      </w:r>
    </w:p>
    <w:p w:rsidR="002A44C5" w:rsidRPr="004628E5" w:rsidRDefault="00DA206B" w:rsidP="00E605CC">
      <w:pPr>
        <w:pStyle w:val="ae"/>
        <w:spacing w:before="80" w:after="80" w:line="264" w:lineRule="auto"/>
      </w:pPr>
      <w:r w:rsidRPr="004628E5">
        <w:tab/>
      </w:r>
      <w:r w:rsidR="00A91F30" w:rsidRPr="004628E5">
        <w:rPr>
          <w:position w:val="-12"/>
        </w:rPr>
        <w:object w:dxaOrig="1300" w:dyaOrig="360">
          <v:shape id="_x0000_i1053" type="#_x0000_t75" style="width:64.8pt;height:18pt" o:ole="">
            <v:imagedata r:id="rId70" o:title=""/>
          </v:shape>
          <o:OLEObject Type="Embed" ProgID="Equation.DSMT4" ShapeID="_x0000_i1053" DrawAspect="Content" ObjectID="_1462735297" r:id="rId71"/>
        </w:object>
      </w:r>
      <w:r w:rsidR="002A44C5" w:rsidRPr="004628E5">
        <w:t>,</w:t>
      </w:r>
      <w:r w:rsidR="002A44C5" w:rsidRPr="004628E5">
        <w:tab/>
      </w:r>
      <w:r w:rsidR="002A44C5" w:rsidRPr="004628E5">
        <w:rPr>
          <w:szCs w:val="24"/>
        </w:rPr>
        <w:t>(27.16)</w:t>
      </w:r>
    </w:p>
    <w:p w:rsidR="002A44C5" w:rsidRPr="004628E5" w:rsidRDefault="002A44C5" w:rsidP="00E605CC">
      <w:pPr>
        <w:pStyle w:val="ac"/>
        <w:spacing w:line="264" w:lineRule="auto"/>
      </w:pPr>
      <w:r w:rsidRPr="004628E5">
        <w:t xml:space="preserve">где </w:t>
      </w:r>
      <w:r w:rsidR="00DA206B" w:rsidRPr="004628E5">
        <w:rPr>
          <w:rStyle w:val="af3"/>
        </w:rPr>
        <w:t>L</w:t>
      </w:r>
      <w:r w:rsidRPr="004628E5">
        <w:t xml:space="preserve"> – индуктивность обмоток. Поэтому</w:t>
      </w:r>
    </w:p>
    <w:p w:rsidR="002A44C5" w:rsidRPr="004628E5" w:rsidRDefault="00DA206B" w:rsidP="00E605CC">
      <w:pPr>
        <w:pStyle w:val="ae"/>
        <w:spacing w:before="80" w:after="80" w:line="264" w:lineRule="auto"/>
        <w:rPr>
          <w:szCs w:val="24"/>
        </w:rPr>
      </w:pPr>
      <w:r w:rsidRPr="004628E5">
        <w:tab/>
      </w:r>
      <w:r w:rsidR="0011429D" w:rsidRPr="0011429D">
        <w:rPr>
          <w:position w:val="-30"/>
        </w:rPr>
        <w:object w:dxaOrig="800" w:dyaOrig="680">
          <v:shape id="_x0000_i1054" type="#_x0000_t75" style="width:40.2pt;height:34.2pt" o:ole="">
            <v:imagedata r:id="rId72" o:title=""/>
          </v:shape>
          <o:OLEObject Type="Embed" ProgID="Equation.DSMT4" ShapeID="_x0000_i1054" DrawAspect="Content" ObjectID="_1462735298" r:id="rId73"/>
        </w:object>
      </w:r>
      <w:r w:rsidRPr="004628E5">
        <w:t>,</w:t>
      </w:r>
      <w:r w:rsidR="002A44C5" w:rsidRPr="004628E5">
        <w:tab/>
      </w:r>
      <w:r w:rsidR="002A44C5" w:rsidRPr="004628E5">
        <w:rPr>
          <w:szCs w:val="24"/>
        </w:rPr>
        <w:t>(27.17)</w:t>
      </w:r>
    </w:p>
    <w:p w:rsidR="002A44C5" w:rsidRPr="004628E5" w:rsidRDefault="00DA206B" w:rsidP="00E605CC">
      <w:pPr>
        <w:pStyle w:val="ac"/>
        <w:spacing w:line="264" w:lineRule="auto"/>
      </w:pPr>
      <w:r w:rsidRPr="004628E5">
        <w:t>т.е.</w:t>
      </w:r>
      <w:r w:rsidR="002A44C5" w:rsidRPr="004628E5">
        <w:t xml:space="preserve"> токи в обмотках трансформатора обратно пропорциональны их количеству витков. Это означает, что, повышая с помощью трансформатора напряжение в </w:t>
      </w:r>
      <w:r w:rsidR="002A44C5" w:rsidRPr="004628E5">
        <w:rPr>
          <w:rStyle w:val="af3"/>
        </w:rPr>
        <w:t>k</w:t>
      </w:r>
      <w:r w:rsidRPr="004628E5">
        <w:t> </w:t>
      </w:r>
      <w:r w:rsidR="002A44C5" w:rsidRPr="004628E5">
        <w:t>раз, во столько же раз уменьшают ток и, следовательно, уменьшают потери энергии в линии электропередач (ЛЭП).</w:t>
      </w:r>
    </w:p>
    <w:p w:rsidR="002A44C5" w:rsidRPr="004628E5" w:rsidRDefault="002A44C5" w:rsidP="00E605CC">
      <w:pPr>
        <w:pStyle w:val="aa"/>
        <w:spacing w:before="20" w:line="264" w:lineRule="auto"/>
      </w:pPr>
      <w:r w:rsidRPr="004628E5">
        <w:t xml:space="preserve">Передача электроэнергии в современных условиях осуществляется в основном с помощью ЛЭП переменного тока. Главным недостатком линий </w:t>
      </w:r>
      <w:r w:rsidR="0011429D" w:rsidRPr="004628E5">
        <w:t>электропередач</w:t>
      </w:r>
      <w:r w:rsidRPr="004628E5">
        <w:t xml:space="preserve"> переменного тока является наличие индуктивного сопротивления, что приводит к сдвигу фаз между колебаниями силы тока и напряжения и к потере мощности. Для уменьшения сдвига фаз между током и напряжением, в начале линии ставят батарею конденсаторов, емкостное сопротивление которой равно индуктивному сопротивлению линии. Благодаря этому, полное сопротивление линии является чисто активным. Поскольку потери электроэнергии </w:t>
      </w:r>
      <w:r w:rsidRPr="004628E5">
        <w:lastRenderedPageBreak/>
        <w:t>в линии электропередачи обусловлены нагреванием проводов (</w:t>
      </w:r>
      <w:r w:rsidR="0011429D" w:rsidRPr="0011429D">
        <w:rPr>
          <w:i/>
          <w:lang w:val="en-US"/>
        </w:rPr>
        <w:t>Q</w:t>
      </w:r>
      <w:r w:rsidR="0011429D" w:rsidRPr="0011429D">
        <w:t>=</w:t>
      </w:r>
      <w:r w:rsidR="0011429D" w:rsidRPr="0011429D">
        <w:rPr>
          <w:i/>
          <w:lang w:val="en-US"/>
        </w:rPr>
        <w:t>I</w:t>
      </w:r>
      <w:r w:rsidR="0011429D" w:rsidRPr="0011429D">
        <w:rPr>
          <w:vertAlign w:val="superscript"/>
        </w:rPr>
        <w:t>2</w:t>
      </w:r>
      <w:proofErr w:type="spellStart"/>
      <w:r w:rsidR="0011429D" w:rsidRPr="0011429D">
        <w:rPr>
          <w:i/>
          <w:lang w:val="en-US"/>
        </w:rPr>
        <w:t>Rt</w:t>
      </w:r>
      <w:proofErr w:type="spellEnd"/>
      <w:r w:rsidRPr="004628E5">
        <w:t xml:space="preserve">, где </w:t>
      </w:r>
      <w:r w:rsidRPr="004628E5">
        <w:rPr>
          <w:rStyle w:val="af3"/>
        </w:rPr>
        <w:t>R</w:t>
      </w:r>
      <w:r w:rsidRPr="004628E5">
        <w:t xml:space="preserve"> – сопротивление ЛЭП), то передача электроэнергии при больших силах тока нецелесообразна; уменьшение сопротивления проводников также невыгодно, поскольку связано как с исполь</w:t>
      </w:r>
      <w:r w:rsidR="00124E76" w:rsidRPr="004628E5">
        <w:softHyphen/>
      </w:r>
      <w:r w:rsidRPr="004628E5">
        <w:t>зованием дорогостоящих материалов</w:t>
      </w:r>
      <w:r w:rsidR="00DA206B" w:rsidRPr="004628E5">
        <w:t>,</w:t>
      </w:r>
      <w:r w:rsidRPr="004628E5">
        <w:t xml:space="preserve"> так и с увеличением массы проводов. Поэтому приходится уменьшать силу тока, что приводит к необходимости повышать напряжение на проводах ЛЭП.</w:t>
      </w:r>
    </w:p>
    <w:p w:rsidR="002A44C5" w:rsidRPr="004628E5" w:rsidRDefault="002A44C5" w:rsidP="003052DB">
      <w:pPr>
        <w:pStyle w:val="aa"/>
        <w:spacing w:line="259" w:lineRule="auto"/>
      </w:pPr>
      <w:r w:rsidRPr="004628E5">
        <w:t xml:space="preserve">На больших электростанциях ставят повышающие трансформаторы, </w:t>
      </w:r>
      <w:r w:rsidR="0011429D" w:rsidRPr="004628E5">
        <w:t>первичная</w:t>
      </w:r>
      <w:r w:rsidRPr="004628E5">
        <w:t xml:space="preserve"> обмотка которых подключается к генератору, а вторичная – к батарее конденсаторов, которая в свою очередь подключается к ЛЭП. Как уже отмечалось, трансформатор повышает напряжение в линии во столько же раз, во сколько уменьшает силу тока. Из-за того что потребители рас</w:t>
      </w:r>
      <w:r w:rsidR="00FF3AD6" w:rsidRPr="004628E5">
        <w:t>с</w:t>
      </w:r>
      <w:r w:rsidRPr="004628E5">
        <w:t xml:space="preserve">читаны на низкое напряжение и большие токи, в конце ЛЭП ставится понижающий трансформатор, первичная обмотка которого подключена к ЛЭП. Потребители подключаются к концам вторичной обмотки этого трансформатора. Обычно понижение напряжения и соответствующее увеличение силы тока </w:t>
      </w:r>
      <w:r w:rsidR="0011429D" w:rsidRPr="004628E5">
        <w:t>осуществляется</w:t>
      </w:r>
      <w:r w:rsidRPr="004628E5">
        <w:t xml:space="preserve"> в несколько этапов, что дает возможность охватить электрической сетью большие территории. Схема передачи электроэнергии с помощью линии переменного тока показана на (</w:t>
      </w:r>
      <w:r w:rsidR="00EE0789" w:rsidRPr="004628E5">
        <w:t>рис. </w:t>
      </w:r>
      <w:r w:rsidRPr="004628E5">
        <w:t>27.3).</w:t>
      </w:r>
    </w:p>
    <w:p w:rsidR="002A44C5" w:rsidRPr="004628E5" w:rsidRDefault="002A44C5" w:rsidP="003052DB">
      <w:pPr>
        <w:pStyle w:val="aa"/>
        <w:spacing w:line="259" w:lineRule="auto"/>
      </w:pPr>
    </w:p>
    <w:p w:rsidR="002A44C5" w:rsidRPr="004628E5" w:rsidRDefault="002A44C5" w:rsidP="003052DB">
      <w:pPr>
        <w:pStyle w:val="a8"/>
        <w:spacing w:line="259" w:lineRule="auto"/>
      </w:pPr>
    </w:p>
    <w:p w:rsidR="002A44C5" w:rsidRPr="004628E5" w:rsidRDefault="004628E5" w:rsidP="003052DB">
      <w:pPr>
        <w:pStyle w:val="a8"/>
        <w:spacing w:line="259" w:lineRule="auto"/>
        <w:rPr>
          <w:lang w:val="en-US"/>
        </w:rPr>
      </w:pPr>
      <w:r w:rsidRPr="004628E5">
        <w:rPr>
          <w:noProof/>
        </w:rPr>
        <w:drawing>
          <wp:inline distT="0" distB="0" distL="0" distR="0">
            <wp:extent cx="4046220" cy="1424940"/>
            <wp:effectExtent l="0" t="0" r="0" b="3810"/>
            <wp:docPr id="62" name="Рисунок 62" descr="27(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27(3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22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2DB" w:rsidRPr="004628E5" w:rsidRDefault="003052DB" w:rsidP="003052DB">
      <w:pPr>
        <w:pStyle w:val="a8"/>
        <w:spacing w:line="259" w:lineRule="auto"/>
        <w:rPr>
          <w:lang w:val="en-US"/>
        </w:rPr>
      </w:pPr>
    </w:p>
    <w:p w:rsidR="002A44C5" w:rsidRPr="004628E5" w:rsidRDefault="00EE0789" w:rsidP="003052DB">
      <w:pPr>
        <w:pStyle w:val="a8"/>
        <w:spacing w:line="259" w:lineRule="auto"/>
      </w:pPr>
      <w:r w:rsidRPr="004628E5">
        <w:t>Рис. </w:t>
      </w:r>
      <w:r w:rsidR="002A44C5" w:rsidRPr="004628E5">
        <w:t>27.3</w:t>
      </w:r>
    </w:p>
    <w:p w:rsidR="00D56CE1" w:rsidRPr="004628E5" w:rsidRDefault="00D56CE1" w:rsidP="003052DB">
      <w:pPr>
        <w:pStyle w:val="a8"/>
        <w:spacing w:line="259" w:lineRule="auto"/>
      </w:pPr>
    </w:p>
    <w:p w:rsidR="002A44C5" w:rsidRPr="004628E5" w:rsidRDefault="002A44C5" w:rsidP="003052DB">
      <w:pPr>
        <w:pStyle w:val="aa"/>
        <w:spacing w:line="259" w:lineRule="auto"/>
      </w:pPr>
      <w:r w:rsidRPr="004628E5">
        <w:t>Кроме линий электропередач переменного тока используют также и линии постоянного тока</w:t>
      </w:r>
      <w:r w:rsidR="00DA206B" w:rsidRPr="004628E5">
        <w:t>,</w:t>
      </w:r>
      <w:r w:rsidRPr="004628E5">
        <w:t xml:space="preserve"> где отпадает необходимость в синхронизации и строгом поддержании постоянства частоты всех генераторов электростанций, входящих в состав энергосистемы.</w:t>
      </w:r>
    </w:p>
    <w:p w:rsidR="00477F54" w:rsidRPr="004628E5" w:rsidRDefault="00477F54" w:rsidP="003052DB">
      <w:pPr>
        <w:pStyle w:val="aa"/>
        <w:spacing w:line="259" w:lineRule="auto"/>
      </w:pPr>
    </w:p>
    <w:sectPr w:rsidR="00477F54" w:rsidRPr="004628E5" w:rsidSect="004628E5">
      <w:footerReference w:type="even" r:id="rId75"/>
      <w:footerReference w:type="default" r:id="rId76"/>
      <w:pgSz w:w="11906" w:h="16838"/>
      <w:pgMar w:top="567" w:right="567" w:bottom="567" w:left="567" w:header="283" w:footer="283" w:gutter="0"/>
      <w:pgNumType w:start="1"/>
      <w:cols w:space="708"/>
      <w:docGrid w:linePitch="38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0"/>
    </wne:keymap>
    <wne:keymap wne:kcmPrimary="0432">
      <wne:acd wne:acdName="acd1"/>
    </wne:keymap>
  </wne:keymaps>
  <wne:toolbars>
    <wne:acdManifest>
      <wne:acdEntry wne:acdName="acd0"/>
      <wne:acdEntry wne:acdName="acd1"/>
    </wne:acdManifest>
  </wne:toolbars>
  <wne:acds>
    <wne:acd wne:argValue="AgASBEsENAQ1BDsENQQ9BD0ESwQ5BCAAQgQ1BDoEQQRCBA==" wne:acdName="acd0" wne:fciIndexBasedOn="0065"/>
    <wne:acd wne:argValue="AgAbBDAEQgQ4BD0EOARGBDAE" wne:acdName="acd1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0CA" w:rsidRDefault="00CE40CA">
      <w:r>
        <w:separator/>
      </w:r>
    </w:p>
    <w:p w:rsidR="00CE40CA" w:rsidRDefault="00CE40CA"/>
    <w:p w:rsidR="00CE40CA" w:rsidRDefault="00CE40CA"/>
  </w:endnote>
  <w:endnote w:type="continuationSeparator" w:id="0">
    <w:p w:rsidR="00CE40CA" w:rsidRDefault="00CE40CA">
      <w:r>
        <w:continuationSeparator/>
      </w:r>
    </w:p>
    <w:p w:rsidR="00CE40CA" w:rsidRDefault="00CE40CA"/>
    <w:p w:rsidR="00CE40CA" w:rsidRDefault="00CE40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4C5" w:rsidRDefault="002A44C5">
    <w:pPr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A44C5" w:rsidRDefault="002A44C5"/>
  <w:p w:rsidR="002A44C5" w:rsidRDefault="002A44C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4C5" w:rsidRDefault="002A44C5" w:rsidP="00DA206B">
    <w:pPr>
      <w:framePr w:wrap="around" w:vAnchor="text" w:hAnchor="margin" w:xAlign="center" w:y="1"/>
      <w:ind w:firstLine="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97C61">
      <w:rPr>
        <w:rStyle w:val="a9"/>
        <w:noProof/>
      </w:rPr>
      <w:t>5</w:t>
    </w:r>
    <w:r>
      <w:rPr>
        <w:rStyle w:val="a9"/>
      </w:rPr>
      <w:fldChar w:fldCharType="end"/>
    </w:r>
  </w:p>
  <w:p w:rsidR="002A44C5" w:rsidRDefault="002A44C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0CA" w:rsidRDefault="00CE40CA">
      <w:r>
        <w:separator/>
      </w:r>
    </w:p>
    <w:p w:rsidR="00CE40CA" w:rsidRDefault="00CE40CA"/>
    <w:p w:rsidR="00CE40CA" w:rsidRDefault="00CE40CA"/>
  </w:footnote>
  <w:footnote w:type="continuationSeparator" w:id="0">
    <w:p w:rsidR="00CE40CA" w:rsidRDefault="00CE40CA">
      <w:r>
        <w:continuationSeparator/>
      </w:r>
    </w:p>
    <w:p w:rsidR="00CE40CA" w:rsidRDefault="00CE40CA"/>
    <w:p w:rsidR="00CE40CA" w:rsidRDefault="00CE40C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00E4D"/>
    <w:multiLevelType w:val="hybridMultilevel"/>
    <w:tmpl w:val="CC86CA02"/>
    <w:lvl w:ilvl="0" w:tplc="4C9EC89C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">
    <w:nsid w:val="07993825"/>
    <w:multiLevelType w:val="hybridMultilevel"/>
    <w:tmpl w:val="9C641BB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67A6BE4"/>
    <w:multiLevelType w:val="hybridMultilevel"/>
    <w:tmpl w:val="65EA26AC"/>
    <w:lvl w:ilvl="0" w:tplc="9F725E06">
      <w:start w:val="3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6D11546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1BAA6CF0"/>
    <w:multiLevelType w:val="hybridMultilevel"/>
    <w:tmpl w:val="C12AF832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200922E8"/>
    <w:multiLevelType w:val="hybridMultilevel"/>
    <w:tmpl w:val="B07E4FD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D31944"/>
    <w:multiLevelType w:val="hybridMultilevel"/>
    <w:tmpl w:val="BE0A03FA"/>
    <w:lvl w:ilvl="0" w:tplc="C5746F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2BF06FD"/>
    <w:multiLevelType w:val="multilevel"/>
    <w:tmpl w:val="59880952"/>
    <w:lvl w:ilvl="0">
      <w:start w:val="1"/>
      <w:numFmt w:val="bullet"/>
      <w:lvlText w:val=""/>
      <w:lvlJc w:val="left"/>
      <w:pPr>
        <w:tabs>
          <w:tab w:val="num" w:pos="-425"/>
        </w:tabs>
        <w:ind w:left="851" w:hanging="42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490C24"/>
    <w:multiLevelType w:val="multilevel"/>
    <w:tmpl w:val="7ECA8DD4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4DF0CCD"/>
    <w:multiLevelType w:val="hybridMultilevel"/>
    <w:tmpl w:val="A6B266C6"/>
    <w:lvl w:ilvl="0" w:tplc="30BC10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56357CC"/>
    <w:multiLevelType w:val="hybridMultilevel"/>
    <w:tmpl w:val="E7F077F0"/>
    <w:lvl w:ilvl="0" w:tplc="A3D481C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69B6CD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64C3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EAFC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745B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9286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1AE6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3A47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4834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070578E"/>
    <w:multiLevelType w:val="hybridMultilevel"/>
    <w:tmpl w:val="9F7CE7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16A47C9"/>
    <w:multiLevelType w:val="hybridMultilevel"/>
    <w:tmpl w:val="AA003E5A"/>
    <w:lvl w:ilvl="0" w:tplc="B50E4B3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1E46D0DE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6414BC9"/>
    <w:multiLevelType w:val="hybridMultilevel"/>
    <w:tmpl w:val="335CD9C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92E01BA"/>
    <w:multiLevelType w:val="hybridMultilevel"/>
    <w:tmpl w:val="78A6F85E"/>
    <w:lvl w:ilvl="0" w:tplc="C366CD12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A894B93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6E297B4B"/>
    <w:multiLevelType w:val="hybridMultilevel"/>
    <w:tmpl w:val="A33A85AC"/>
    <w:lvl w:ilvl="0" w:tplc="E9DEA9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AC17F46"/>
    <w:multiLevelType w:val="multilevel"/>
    <w:tmpl w:val="E78EAE2C"/>
    <w:lvl w:ilvl="0">
      <w:start w:val="1"/>
      <w:numFmt w:val="decimal"/>
      <w:lvlText w:val="%1."/>
      <w:lvlJc w:val="left"/>
      <w:pPr>
        <w:tabs>
          <w:tab w:val="num" w:pos="785"/>
        </w:tabs>
        <w:ind w:left="0" w:firstLine="425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865"/>
        </w:tabs>
        <w:ind w:left="164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85"/>
        </w:tabs>
        <w:ind w:left="215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5"/>
        </w:tabs>
        <w:ind w:left="265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65"/>
        </w:tabs>
        <w:ind w:left="316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85"/>
        </w:tabs>
        <w:ind w:left="366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45"/>
        </w:tabs>
        <w:ind w:left="416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65"/>
        </w:tabs>
        <w:ind w:left="4745" w:hanging="1440"/>
      </w:pPr>
      <w:rPr>
        <w:rFonts w:hint="default"/>
      </w:rPr>
    </w:lvl>
  </w:abstractNum>
  <w:abstractNum w:abstractNumId="18">
    <w:nsid w:val="7CBD2A9B"/>
    <w:multiLevelType w:val="hybridMultilevel"/>
    <w:tmpl w:val="62085398"/>
    <w:lvl w:ilvl="0" w:tplc="81C86D6E">
      <w:start w:val="1"/>
      <w:numFmt w:val="bullet"/>
      <w:pStyle w:val="a"/>
      <w:lvlText w:val=""/>
      <w:lvlJc w:val="left"/>
      <w:pPr>
        <w:tabs>
          <w:tab w:val="num" w:pos="369"/>
        </w:tabs>
        <w:ind w:left="369" w:hanging="369"/>
      </w:pPr>
      <w:rPr>
        <w:rFonts w:ascii="Symbol" w:hAnsi="Symbol" w:hint="default"/>
      </w:rPr>
    </w:lvl>
    <w:lvl w:ilvl="1" w:tplc="93E8BD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50015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C807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288E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C365F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621F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B880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450E6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D1C5E89"/>
    <w:multiLevelType w:val="multilevel"/>
    <w:tmpl w:val="46BCEE72"/>
    <w:lvl w:ilvl="0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E990B87"/>
    <w:multiLevelType w:val="hybridMultilevel"/>
    <w:tmpl w:val="09AEA7CE"/>
    <w:lvl w:ilvl="0" w:tplc="AE06B5F4">
      <w:start w:val="1"/>
      <w:numFmt w:val="decimal"/>
      <w:pStyle w:val="a0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CEAACA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928C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BAF5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5E1E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5E85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1A01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AA8A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4CC5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7"/>
  </w:num>
  <w:num w:numId="3">
    <w:abstractNumId w:val="14"/>
  </w:num>
  <w:num w:numId="4">
    <w:abstractNumId w:val="7"/>
  </w:num>
  <w:num w:numId="5">
    <w:abstractNumId w:val="0"/>
  </w:num>
  <w:num w:numId="6">
    <w:abstractNumId w:val="20"/>
  </w:num>
  <w:num w:numId="7">
    <w:abstractNumId w:val="4"/>
  </w:num>
  <w:num w:numId="8">
    <w:abstractNumId w:val="1"/>
  </w:num>
  <w:num w:numId="9">
    <w:abstractNumId w:val="13"/>
  </w:num>
  <w:num w:numId="10">
    <w:abstractNumId w:val="19"/>
  </w:num>
  <w:num w:numId="11">
    <w:abstractNumId w:val="8"/>
  </w:num>
  <w:num w:numId="12">
    <w:abstractNumId w:val="15"/>
  </w:num>
  <w:num w:numId="13">
    <w:abstractNumId w:val="3"/>
  </w:num>
  <w:num w:numId="14">
    <w:abstractNumId w:val="11"/>
  </w:num>
  <w:num w:numId="15">
    <w:abstractNumId w:val="5"/>
  </w:num>
  <w:num w:numId="16">
    <w:abstractNumId w:val="9"/>
  </w:num>
  <w:num w:numId="17">
    <w:abstractNumId w:val="16"/>
  </w:num>
  <w:num w:numId="18">
    <w:abstractNumId w:val="12"/>
  </w:num>
  <w:num w:numId="19">
    <w:abstractNumId w:val="6"/>
  </w:num>
  <w:num w:numId="20">
    <w:abstractNumId w:val="10"/>
  </w:num>
  <w:num w:numId="21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autoHyphenation/>
  <w:consecutiveHyphenLimit w:val="1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056"/>
    <w:rsid w:val="00002078"/>
    <w:rsid w:val="000074C3"/>
    <w:rsid w:val="000143DA"/>
    <w:rsid w:val="000220F7"/>
    <w:rsid w:val="00044362"/>
    <w:rsid w:val="00046EA6"/>
    <w:rsid w:val="0005629F"/>
    <w:rsid w:val="00060FC4"/>
    <w:rsid w:val="000614A4"/>
    <w:rsid w:val="00071912"/>
    <w:rsid w:val="000B17C9"/>
    <w:rsid w:val="000B6456"/>
    <w:rsid w:val="000B6A3C"/>
    <w:rsid w:val="000C59C6"/>
    <w:rsid w:val="000D0A88"/>
    <w:rsid w:val="000D4912"/>
    <w:rsid w:val="000D63AA"/>
    <w:rsid w:val="000E4E4D"/>
    <w:rsid w:val="000E50B0"/>
    <w:rsid w:val="000F2FCA"/>
    <w:rsid w:val="000F426E"/>
    <w:rsid w:val="000F492D"/>
    <w:rsid w:val="000F6AFA"/>
    <w:rsid w:val="00104277"/>
    <w:rsid w:val="00105D5B"/>
    <w:rsid w:val="00106911"/>
    <w:rsid w:val="0011429D"/>
    <w:rsid w:val="00122019"/>
    <w:rsid w:val="00124E76"/>
    <w:rsid w:val="00126A1B"/>
    <w:rsid w:val="00136312"/>
    <w:rsid w:val="00136ABD"/>
    <w:rsid w:val="0014345A"/>
    <w:rsid w:val="001461DB"/>
    <w:rsid w:val="00160858"/>
    <w:rsid w:val="0017143B"/>
    <w:rsid w:val="00184A11"/>
    <w:rsid w:val="00195C82"/>
    <w:rsid w:val="0019653B"/>
    <w:rsid w:val="001A0A02"/>
    <w:rsid w:val="001A3172"/>
    <w:rsid w:val="001B0684"/>
    <w:rsid w:val="001B332A"/>
    <w:rsid w:val="001B5AB3"/>
    <w:rsid w:val="001C4BE1"/>
    <w:rsid w:val="001D0411"/>
    <w:rsid w:val="001D6107"/>
    <w:rsid w:val="001E3E16"/>
    <w:rsid w:val="001E77E6"/>
    <w:rsid w:val="002072D4"/>
    <w:rsid w:val="00211EEE"/>
    <w:rsid w:val="00215881"/>
    <w:rsid w:val="00224A5B"/>
    <w:rsid w:val="002335FB"/>
    <w:rsid w:val="00243C8C"/>
    <w:rsid w:val="00263AD9"/>
    <w:rsid w:val="00296FE1"/>
    <w:rsid w:val="002A44C5"/>
    <w:rsid w:val="002D266C"/>
    <w:rsid w:val="002E0502"/>
    <w:rsid w:val="002F1F12"/>
    <w:rsid w:val="002F4839"/>
    <w:rsid w:val="0030035A"/>
    <w:rsid w:val="0030246D"/>
    <w:rsid w:val="003052DB"/>
    <w:rsid w:val="00307B65"/>
    <w:rsid w:val="00321B42"/>
    <w:rsid w:val="00323373"/>
    <w:rsid w:val="00344461"/>
    <w:rsid w:val="00346298"/>
    <w:rsid w:val="00351250"/>
    <w:rsid w:val="003533F7"/>
    <w:rsid w:val="0038390B"/>
    <w:rsid w:val="003A21AB"/>
    <w:rsid w:val="003B0C2B"/>
    <w:rsid w:val="003C58FC"/>
    <w:rsid w:val="003E36E0"/>
    <w:rsid w:val="003E3DFD"/>
    <w:rsid w:val="003E4AD2"/>
    <w:rsid w:val="003F6374"/>
    <w:rsid w:val="004017D9"/>
    <w:rsid w:val="00412056"/>
    <w:rsid w:val="004176B2"/>
    <w:rsid w:val="00422645"/>
    <w:rsid w:val="004229DF"/>
    <w:rsid w:val="00442492"/>
    <w:rsid w:val="00443BB9"/>
    <w:rsid w:val="00445652"/>
    <w:rsid w:val="00455E4E"/>
    <w:rsid w:val="00456604"/>
    <w:rsid w:val="004628E5"/>
    <w:rsid w:val="004647AB"/>
    <w:rsid w:val="00466B08"/>
    <w:rsid w:val="00467197"/>
    <w:rsid w:val="00476E54"/>
    <w:rsid w:val="00477F54"/>
    <w:rsid w:val="00490AEE"/>
    <w:rsid w:val="004939BA"/>
    <w:rsid w:val="00496042"/>
    <w:rsid w:val="004D1BC5"/>
    <w:rsid w:val="004D5A63"/>
    <w:rsid w:val="004F0A1A"/>
    <w:rsid w:val="0050069E"/>
    <w:rsid w:val="00510161"/>
    <w:rsid w:val="00517FE1"/>
    <w:rsid w:val="00522936"/>
    <w:rsid w:val="005912C1"/>
    <w:rsid w:val="005A1355"/>
    <w:rsid w:val="005B11A2"/>
    <w:rsid w:val="005B5769"/>
    <w:rsid w:val="005C1A16"/>
    <w:rsid w:val="005E0243"/>
    <w:rsid w:val="005E082E"/>
    <w:rsid w:val="005E3B30"/>
    <w:rsid w:val="005F336A"/>
    <w:rsid w:val="005F4830"/>
    <w:rsid w:val="00605A00"/>
    <w:rsid w:val="006102B0"/>
    <w:rsid w:val="00616F79"/>
    <w:rsid w:val="006260E3"/>
    <w:rsid w:val="0063026F"/>
    <w:rsid w:val="00630F6D"/>
    <w:rsid w:val="00635C34"/>
    <w:rsid w:val="0065519A"/>
    <w:rsid w:val="00657028"/>
    <w:rsid w:val="006638C2"/>
    <w:rsid w:val="00694BF8"/>
    <w:rsid w:val="006A077D"/>
    <w:rsid w:val="006A2AC0"/>
    <w:rsid w:val="006B2397"/>
    <w:rsid w:val="006B32CA"/>
    <w:rsid w:val="006B3A21"/>
    <w:rsid w:val="006C0E0C"/>
    <w:rsid w:val="006C5F89"/>
    <w:rsid w:val="006D7BA0"/>
    <w:rsid w:val="006E0C0B"/>
    <w:rsid w:val="006E1627"/>
    <w:rsid w:val="006E3C09"/>
    <w:rsid w:val="006F3410"/>
    <w:rsid w:val="006F51FF"/>
    <w:rsid w:val="006F7886"/>
    <w:rsid w:val="00705FD0"/>
    <w:rsid w:val="007258FF"/>
    <w:rsid w:val="00745569"/>
    <w:rsid w:val="0075536B"/>
    <w:rsid w:val="007652AE"/>
    <w:rsid w:val="007752EB"/>
    <w:rsid w:val="00787C59"/>
    <w:rsid w:val="00793620"/>
    <w:rsid w:val="00795563"/>
    <w:rsid w:val="007A5F08"/>
    <w:rsid w:val="007B288C"/>
    <w:rsid w:val="007B47AB"/>
    <w:rsid w:val="007B4860"/>
    <w:rsid w:val="007B5FF3"/>
    <w:rsid w:val="007C53C5"/>
    <w:rsid w:val="007E5EEE"/>
    <w:rsid w:val="00810411"/>
    <w:rsid w:val="00815D92"/>
    <w:rsid w:val="0081670F"/>
    <w:rsid w:val="008265FB"/>
    <w:rsid w:val="00827A5B"/>
    <w:rsid w:val="008327DF"/>
    <w:rsid w:val="00832C1B"/>
    <w:rsid w:val="0083468C"/>
    <w:rsid w:val="00836F3F"/>
    <w:rsid w:val="008414F0"/>
    <w:rsid w:val="00844186"/>
    <w:rsid w:val="008522B5"/>
    <w:rsid w:val="008528F3"/>
    <w:rsid w:val="008568C6"/>
    <w:rsid w:val="00864DC3"/>
    <w:rsid w:val="008662D2"/>
    <w:rsid w:val="00866309"/>
    <w:rsid w:val="00876366"/>
    <w:rsid w:val="0089452C"/>
    <w:rsid w:val="008A3D00"/>
    <w:rsid w:val="008B2134"/>
    <w:rsid w:val="008E058E"/>
    <w:rsid w:val="008E5E28"/>
    <w:rsid w:val="008F6382"/>
    <w:rsid w:val="0090174A"/>
    <w:rsid w:val="00905759"/>
    <w:rsid w:val="00906E7E"/>
    <w:rsid w:val="009136A8"/>
    <w:rsid w:val="0091377F"/>
    <w:rsid w:val="00916242"/>
    <w:rsid w:val="0091680A"/>
    <w:rsid w:val="00916C12"/>
    <w:rsid w:val="00945D9D"/>
    <w:rsid w:val="00962195"/>
    <w:rsid w:val="00962214"/>
    <w:rsid w:val="00971705"/>
    <w:rsid w:val="00971B36"/>
    <w:rsid w:val="00973EEB"/>
    <w:rsid w:val="009836E4"/>
    <w:rsid w:val="0098481E"/>
    <w:rsid w:val="00984C19"/>
    <w:rsid w:val="009949CE"/>
    <w:rsid w:val="009A42B2"/>
    <w:rsid w:val="009B14A3"/>
    <w:rsid w:val="009B4CE0"/>
    <w:rsid w:val="009C7387"/>
    <w:rsid w:val="009F6050"/>
    <w:rsid w:val="00A00AE3"/>
    <w:rsid w:val="00A117BC"/>
    <w:rsid w:val="00A126C4"/>
    <w:rsid w:val="00A14667"/>
    <w:rsid w:val="00A16EE6"/>
    <w:rsid w:val="00A3124E"/>
    <w:rsid w:val="00A41256"/>
    <w:rsid w:val="00A6373E"/>
    <w:rsid w:val="00A76B01"/>
    <w:rsid w:val="00A91F30"/>
    <w:rsid w:val="00A97B61"/>
    <w:rsid w:val="00AA0B14"/>
    <w:rsid w:val="00AA3D8F"/>
    <w:rsid w:val="00AA5918"/>
    <w:rsid w:val="00AA6A09"/>
    <w:rsid w:val="00AB6848"/>
    <w:rsid w:val="00AB764C"/>
    <w:rsid w:val="00AC5E80"/>
    <w:rsid w:val="00AC71E7"/>
    <w:rsid w:val="00AD3330"/>
    <w:rsid w:val="00AD7A7E"/>
    <w:rsid w:val="00AE0946"/>
    <w:rsid w:val="00AF61B1"/>
    <w:rsid w:val="00B00555"/>
    <w:rsid w:val="00B0321C"/>
    <w:rsid w:val="00B0351A"/>
    <w:rsid w:val="00B12AEF"/>
    <w:rsid w:val="00B16549"/>
    <w:rsid w:val="00B1746A"/>
    <w:rsid w:val="00B36879"/>
    <w:rsid w:val="00B428E2"/>
    <w:rsid w:val="00B461AF"/>
    <w:rsid w:val="00B4708B"/>
    <w:rsid w:val="00B47545"/>
    <w:rsid w:val="00B53E88"/>
    <w:rsid w:val="00B7150E"/>
    <w:rsid w:val="00B80F85"/>
    <w:rsid w:val="00B84DBA"/>
    <w:rsid w:val="00BA7C56"/>
    <w:rsid w:val="00BD2266"/>
    <w:rsid w:val="00BE1567"/>
    <w:rsid w:val="00BE7233"/>
    <w:rsid w:val="00BF0E8D"/>
    <w:rsid w:val="00BF42AC"/>
    <w:rsid w:val="00C01316"/>
    <w:rsid w:val="00C03E49"/>
    <w:rsid w:val="00C1615F"/>
    <w:rsid w:val="00C2041A"/>
    <w:rsid w:val="00C36F1B"/>
    <w:rsid w:val="00C40F73"/>
    <w:rsid w:val="00C448D7"/>
    <w:rsid w:val="00C552B3"/>
    <w:rsid w:val="00C80F43"/>
    <w:rsid w:val="00C978C4"/>
    <w:rsid w:val="00C97C61"/>
    <w:rsid w:val="00CA37C4"/>
    <w:rsid w:val="00CA546C"/>
    <w:rsid w:val="00CB0DEE"/>
    <w:rsid w:val="00CB168D"/>
    <w:rsid w:val="00CE172C"/>
    <w:rsid w:val="00CE36BD"/>
    <w:rsid w:val="00CE40CA"/>
    <w:rsid w:val="00CE6252"/>
    <w:rsid w:val="00D0570C"/>
    <w:rsid w:val="00D16234"/>
    <w:rsid w:val="00D209A9"/>
    <w:rsid w:val="00D34712"/>
    <w:rsid w:val="00D43FA8"/>
    <w:rsid w:val="00D56CE1"/>
    <w:rsid w:val="00D64F80"/>
    <w:rsid w:val="00D65BF6"/>
    <w:rsid w:val="00D7274E"/>
    <w:rsid w:val="00D756F2"/>
    <w:rsid w:val="00D82560"/>
    <w:rsid w:val="00D84717"/>
    <w:rsid w:val="00D90A0A"/>
    <w:rsid w:val="00DA206B"/>
    <w:rsid w:val="00DB06B1"/>
    <w:rsid w:val="00DC2408"/>
    <w:rsid w:val="00DC4721"/>
    <w:rsid w:val="00DD3A6E"/>
    <w:rsid w:val="00DD42C0"/>
    <w:rsid w:val="00DE0C19"/>
    <w:rsid w:val="00DE1C51"/>
    <w:rsid w:val="00DE41C3"/>
    <w:rsid w:val="00DE5AD6"/>
    <w:rsid w:val="00E067D9"/>
    <w:rsid w:val="00E16939"/>
    <w:rsid w:val="00E20179"/>
    <w:rsid w:val="00E2074E"/>
    <w:rsid w:val="00E271E5"/>
    <w:rsid w:val="00E27D60"/>
    <w:rsid w:val="00E342E6"/>
    <w:rsid w:val="00E451A3"/>
    <w:rsid w:val="00E52097"/>
    <w:rsid w:val="00E605CC"/>
    <w:rsid w:val="00E627BF"/>
    <w:rsid w:val="00E6686A"/>
    <w:rsid w:val="00E7124D"/>
    <w:rsid w:val="00E86FF7"/>
    <w:rsid w:val="00E961CB"/>
    <w:rsid w:val="00EA390C"/>
    <w:rsid w:val="00EB00F6"/>
    <w:rsid w:val="00EC1043"/>
    <w:rsid w:val="00EE0789"/>
    <w:rsid w:val="00EE59AF"/>
    <w:rsid w:val="00EF57D1"/>
    <w:rsid w:val="00F04139"/>
    <w:rsid w:val="00F129C7"/>
    <w:rsid w:val="00F15F95"/>
    <w:rsid w:val="00F17825"/>
    <w:rsid w:val="00F208A0"/>
    <w:rsid w:val="00F267AF"/>
    <w:rsid w:val="00F3225B"/>
    <w:rsid w:val="00F36A35"/>
    <w:rsid w:val="00F456FA"/>
    <w:rsid w:val="00F524C1"/>
    <w:rsid w:val="00F54C2C"/>
    <w:rsid w:val="00F6069B"/>
    <w:rsid w:val="00F621A5"/>
    <w:rsid w:val="00F7753C"/>
    <w:rsid w:val="00F92462"/>
    <w:rsid w:val="00FA5034"/>
    <w:rsid w:val="00FB0EFB"/>
    <w:rsid w:val="00FD26CA"/>
    <w:rsid w:val="00FD3B05"/>
    <w:rsid w:val="00FD6CD2"/>
    <w:rsid w:val="00FE268B"/>
    <w:rsid w:val="00FE36B0"/>
    <w:rsid w:val="00FE46E8"/>
    <w:rsid w:val="00FF3615"/>
    <w:rsid w:val="00FF3682"/>
    <w:rsid w:val="00FF3AD6"/>
    <w:rsid w:val="00FF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3C694F-5FEA-421A-A785-4DEE4034C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136312"/>
    <w:pPr>
      <w:spacing w:line="252" w:lineRule="auto"/>
      <w:ind w:firstLine="369"/>
    </w:pPr>
    <w:rPr>
      <w:sz w:val="28"/>
    </w:rPr>
  </w:style>
  <w:style w:type="paragraph" w:styleId="1">
    <w:name w:val="heading 1"/>
    <w:basedOn w:val="a1"/>
    <w:next w:val="a1"/>
    <w:qFormat/>
    <w:rsid w:val="00E605CC"/>
    <w:pPr>
      <w:keepNext/>
      <w:spacing w:after="200"/>
      <w:ind w:firstLine="0"/>
      <w:jc w:val="center"/>
      <w:outlineLvl w:val="0"/>
    </w:pPr>
    <w:rPr>
      <w:rFonts w:ascii="Arial" w:hAnsi="Arial"/>
      <w:b/>
      <w:caps/>
      <w:kern w:val="32"/>
      <w:sz w:val="32"/>
      <w:szCs w:val="32"/>
    </w:rPr>
  </w:style>
  <w:style w:type="paragraph" w:styleId="2">
    <w:name w:val="heading 2"/>
    <w:basedOn w:val="a1"/>
    <w:next w:val="a1"/>
    <w:link w:val="20"/>
    <w:qFormat/>
    <w:rsid w:val="00E605CC"/>
    <w:pPr>
      <w:keepNext/>
      <w:spacing w:after="200"/>
      <w:ind w:firstLine="0"/>
      <w:jc w:val="center"/>
      <w:outlineLvl w:val="1"/>
    </w:pPr>
    <w:rPr>
      <w:rFonts w:ascii="Arial" w:hAnsi="Arial"/>
      <w:b/>
      <w:sz w:val="32"/>
      <w:szCs w:val="32"/>
    </w:rPr>
  </w:style>
  <w:style w:type="paragraph" w:styleId="3">
    <w:name w:val="heading 3"/>
    <w:basedOn w:val="a1"/>
    <w:next w:val="a1"/>
    <w:link w:val="30"/>
    <w:qFormat/>
    <w:rsid w:val="00E605CC"/>
    <w:pPr>
      <w:keepNext/>
      <w:spacing w:before="240" w:after="160"/>
      <w:ind w:firstLine="0"/>
      <w:jc w:val="center"/>
      <w:outlineLvl w:val="2"/>
    </w:pPr>
    <w:rPr>
      <w:rFonts w:ascii="Arial" w:hAnsi="Arial"/>
      <w:b/>
      <w:sz w:val="30"/>
      <w:szCs w:val="30"/>
    </w:rPr>
  </w:style>
  <w:style w:type="paragraph" w:styleId="4">
    <w:name w:val="heading 4"/>
    <w:basedOn w:val="a1"/>
    <w:next w:val="a1"/>
    <w:link w:val="40"/>
    <w:qFormat/>
    <w:pPr>
      <w:keepNext/>
      <w:spacing w:before="320" w:after="120" w:line="240" w:lineRule="auto"/>
      <w:ind w:firstLine="0"/>
      <w:jc w:val="center"/>
      <w:outlineLvl w:val="3"/>
    </w:pPr>
    <w:rPr>
      <w:rFonts w:ascii="Arial" w:hAnsi="Arial"/>
      <w:spacing w:val="40"/>
      <w:sz w:val="30"/>
    </w:rPr>
  </w:style>
  <w:style w:type="paragraph" w:styleId="5">
    <w:name w:val="heading 5"/>
    <w:basedOn w:val="a1"/>
    <w:next w:val="a1"/>
    <w:qFormat/>
    <w:pPr>
      <w:keepNext/>
      <w:tabs>
        <w:tab w:val="center" w:pos="4961"/>
      </w:tabs>
      <w:spacing w:before="320" w:after="120" w:line="240" w:lineRule="auto"/>
      <w:ind w:firstLine="0"/>
      <w:outlineLvl w:val="4"/>
    </w:pPr>
    <w:rPr>
      <w:rFonts w:ascii="Arial" w:hAnsi="Arial"/>
      <w:bCs/>
      <w:iCs/>
      <w:caps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semiHidden/>
    <w:rsid w:val="00E605CC"/>
    <w:rPr>
      <w:rFonts w:ascii="Arial" w:hAnsi="Arial"/>
      <w:b/>
      <w:sz w:val="32"/>
      <w:szCs w:val="32"/>
      <w:lang w:val="ru-RU" w:eastAsia="ru-RU" w:bidi="ar-SA"/>
    </w:rPr>
  </w:style>
  <w:style w:type="character" w:customStyle="1" w:styleId="30">
    <w:name w:val="Заголовок 3 Знак"/>
    <w:basedOn w:val="a2"/>
    <w:link w:val="3"/>
    <w:rsid w:val="00E605CC"/>
    <w:rPr>
      <w:rFonts w:ascii="Arial" w:hAnsi="Arial"/>
      <w:b/>
      <w:sz w:val="30"/>
      <w:szCs w:val="30"/>
      <w:lang w:val="ru-RU" w:eastAsia="ru-RU" w:bidi="ar-SA"/>
    </w:rPr>
  </w:style>
  <w:style w:type="character" w:customStyle="1" w:styleId="40">
    <w:name w:val="Заголовок 4 Знак"/>
    <w:basedOn w:val="a2"/>
    <w:link w:val="4"/>
    <w:rsid w:val="00EF57D1"/>
    <w:rPr>
      <w:rFonts w:ascii="Arial" w:hAnsi="Arial"/>
      <w:spacing w:val="40"/>
      <w:sz w:val="30"/>
      <w:lang w:val="ru-RU" w:eastAsia="ru-RU" w:bidi="ar-SA"/>
    </w:rPr>
  </w:style>
  <w:style w:type="character" w:customStyle="1" w:styleId="a5">
    <w:name w:val="Внутренний заголовок"/>
    <w:basedOn w:val="a2"/>
    <w:rPr>
      <w:b/>
    </w:rPr>
  </w:style>
  <w:style w:type="character" w:customStyle="1" w:styleId="a6">
    <w:name w:val="Выделенный текст"/>
    <w:basedOn w:val="a2"/>
    <w:rPr>
      <w:i/>
    </w:rPr>
  </w:style>
  <w:style w:type="character" w:customStyle="1" w:styleId="10">
    <w:name w:val="Дополнительный 1"/>
    <w:basedOn w:val="a2"/>
    <w:rsid w:val="001C4BE1"/>
    <w:rPr>
      <w:spacing w:val="40"/>
    </w:rPr>
  </w:style>
  <w:style w:type="character" w:customStyle="1" w:styleId="21">
    <w:name w:val="Дополнительный 2"/>
    <w:basedOn w:val="a2"/>
    <w:rsid w:val="001C4BE1"/>
    <w:rPr>
      <w:b/>
      <w:spacing w:val="40"/>
    </w:rPr>
  </w:style>
  <w:style w:type="paragraph" w:customStyle="1" w:styleId="a7">
    <w:name w:val="Заголовок Таблица"/>
    <w:basedOn w:val="a1"/>
    <w:next w:val="a1"/>
    <w:rsid w:val="004D1BC5"/>
    <w:pPr>
      <w:spacing w:before="200" w:after="200"/>
      <w:jc w:val="right"/>
    </w:pPr>
    <w:rPr>
      <w:sz w:val="26"/>
      <w:szCs w:val="26"/>
    </w:rPr>
  </w:style>
  <w:style w:type="paragraph" w:customStyle="1" w:styleId="a">
    <w:name w:val="Маркер"/>
    <w:basedOn w:val="a1"/>
    <w:rsid w:val="00106911"/>
    <w:pPr>
      <w:numPr>
        <w:numId w:val="1"/>
      </w:numPr>
      <w:jc w:val="both"/>
    </w:pPr>
  </w:style>
  <w:style w:type="paragraph" w:customStyle="1" w:styleId="a8">
    <w:name w:val="Номер рисунка"/>
    <w:basedOn w:val="a1"/>
    <w:rsid w:val="005F336A"/>
    <w:pPr>
      <w:suppressAutoHyphens/>
      <w:spacing w:line="240" w:lineRule="auto"/>
      <w:ind w:firstLine="0"/>
      <w:jc w:val="center"/>
    </w:pPr>
    <w:rPr>
      <w:i/>
      <w:sz w:val="26"/>
      <w:szCs w:val="26"/>
    </w:rPr>
  </w:style>
  <w:style w:type="character" w:styleId="a9">
    <w:name w:val="page number"/>
    <w:basedOn w:val="a2"/>
    <w:rPr>
      <w:sz w:val="24"/>
    </w:rPr>
  </w:style>
  <w:style w:type="paragraph" w:customStyle="1" w:styleId="aa">
    <w:name w:val="Осн_стиль"/>
    <w:basedOn w:val="a1"/>
    <w:link w:val="ab"/>
    <w:rsid w:val="003052DB"/>
    <w:pPr>
      <w:spacing w:line="254" w:lineRule="auto"/>
      <w:jc w:val="both"/>
    </w:pPr>
  </w:style>
  <w:style w:type="character" w:customStyle="1" w:styleId="ab">
    <w:name w:val="Осн_стиль Знак"/>
    <w:basedOn w:val="a2"/>
    <w:link w:val="aa"/>
    <w:rsid w:val="003052DB"/>
    <w:rPr>
      <w:sz w:val="28"/>
      <w:lang w:val="ru-RU" w:eastAsia="ru-RU" w:bidi="ar-SA"/>
    </w:rPr>
  </w:style>
  <w:style w:type="paragraph" w:customStyle="1" w:styleId="ac">
    <w:name w:val="Осн_стиль_Л"/>
    <w:basedOn w:val="a1"/>
    <w:next w:val="aa"/>
    <w:pPr>
      <w:ind w:firstLine="0"/>
      <w:jc w:val="both"/>
    </w:pPr>
  </w:style>
  <w:style w:type="paragraph" w:customStyle="1" w:styleId="a0">
    <w:name w:val="Списки"/>
    <w:basedOn w:val="a1"/>
    <w:rsid w:val="00136312"/>
    <w:pPr>
      <w:numPr>
        <w:numId w:val="6"/>
      </w:numPr>
      <w:jc w:val="both"/>
    </w:pPr>
  </w:style>
  <w:style w:type="paragraph" w:customStyle="1" w:styleId="ad">
    <w:name w:val="Табличный"/>
    <w:basedOn w:val="a1"/>
    <w:pPr>
      <w:spacing w:line="240" w:lineRule="auto"/>
      <w:ind w:firstLine="0"/>
      <w:jc w:val="center"/>
    </w:pPr>
    <w:rPr>
      <w:sz w:val="26"/>
    </w:rPr>
  </w:style>
  <w:style w:type="paragraph" w:customStyle="1" w:styleId="ae">
    <w:name w:val="Формула"/>
    <w:basedOn w:val="a1"/>
    <w:next w:val="aa"/>
    <w:link w:val="af"/>
    <w:rsid w:val="003052DB"/>
    <w:pPr>
      <w:tabs>
        <w:tab w:val="center" w:pos="4961"/>
        <w:tab w:val="right" w:pos="9911"/>
      </w:tabs>
      <w:spacing w:before="40" w:after="40"/>
      <w:ind w:firstLine="0"/>
      <w:jc w:val="center"/>
    </w:pPr>
  </w:style>
  <w:style w:type="character" w:customStyle="1" w:styleId="af">
    <w:name w:val="Формула Знак"/>
    <w:basedOn w:val="a2"/>
    <w:link w:val="ae"/>
    <w:rsid w:val="003052DB"/>
    <w:rPr>
      <w:sz w:val="28"/>
      <w:lang w:val="ru-RU" w:eastAsia="ru-RU" w:bidi="ar-SA"/>
    </w:rPr>
  </w:style>
  <w:style w:type="table" w:styleId="af0">
    <w:name w:val="Table Grid"/>
    <w:basedOn w:val="a3"/>
    <w:rsid w:val="000F492D"/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</w:style>
  <w:style w:type="paragraph" w:customStyle="1" w:styleId="af1">
    <w:name w:val="Отбивка"/>
    <w:basedOn w:val="a1"/>
    <w:rPr>
      <w:sz w:val="6"/>
    </w:rPr>
  </w:style>
  <w:style w:type="character" w:customStyle="1" w:styleId="af2">
    <w:name w:val="Выделенный текст черный"/>
    <w:basedOn w:val="a2"/>
    <w:rPr>
      <w:b/>
      <w:i/>
    </w:rPr>
  </w:style>
  <w:style w:type="character" w:customStyle="1" w:styleId="af3">
    <w:name w:val="Латиница"/>
    <w:basedOn w:val="a2"/>
    <w:rPr>
      <w:i/>
    </w:rPr>
  </w:style>
  <w:style w:type="paragraph" w:customStyle="1" w:styleId="af4">
    <w:name w:val="С выступом абзац"/>
    <w:basedOn w:val="a1"/>
    <w:rsid w:val="00136312"/>
    <w:pPr>
      <w:ind w:left="369" w:hanging="369"/>
      <w:jc w:val="both"/>
    </w:pPr>
  </w:style>
  <w:style w:type="paragraph" w:styleId="af5">
    <w:name w:val="Document Map"/>
    <w:basedOn w:val="a1"/>
    <w:semiHidden/>
    <w:rsid w:val="00D43FA8"/>
    <w:pPr>
      <w:shd w:val="clear" w:color="auto" w:fill="000080"/>
    </w:pPr>
    <w:rPr>
      <w:rFonts w:ascii="Tahoma" w:hAnsi="Tahoma" w:cs="Tahoma"/>
      <w:sz w:val="20"/>
    </w:rPr>
  </w:style>
  <w:style w:type="paragraph" w:customStyle="1" w:styleId="af6">
    <w:name w:val="Содержание лекции"/>
    <w:basedOn w:val="a1"/>
    <w:next w:val="a1"/>
    <w:rsid w:val="00136312"/>
    <w:pPr>
      <w:ind w:left="369" w:right="369"/>
      <w:jc w:val="both"/>
    </w:pPr>
    <w:rPr>
      <w:rFonts w:ascii="Arial" w:hAnsi="Arial"/>
      <w:i/>
      <w:sz w:val="24"/>
      <w:szCs w:val="24"/>
    </w:rPr>
  </w:style>
  <w:style w:type="paragraph" w:customStyle="1" w:styleId="af7">
    <w:name w:val="Заголовок Раздел"/>
    <w:basedOn w:val="a1"/>
    <w:next w:val="a1"/>
    <w:rsid w:val="000E4E4D"/>
    <w:pPr>
      <w:keepNext/>
      <w:autoSpaceDE w:val="0"/>
      <w:autoSpaceDN w:val="0"/>
      <w:adjustRightInd w:val="0"/>
      <w:spacing w:after="60"/>
      <w:ind w:firstLine="0"/>
      <w:jc w:val="center"/>
    </w:pPr>
    <w:rPr>
      <w:rFonts w:ascii="Arial" w:hAnsi="Arial"/>
      <w:caps/>
      <w:sz w:val="32"/>
      <w:szCs w:val="32"/>
    </w:rPr>
  </w:style>
  <w:style w:type="paragraph" w:customStyle="1" w:styleId="af8">
    <w:name w:val="Заголовок Лекция"/>
    <w:basedOn w:val="a1"/>
    <w:rsid w:val="001E3E16"/>
    <w:pPr>
      <w:spacing w:after="60"/>
      <w:ind w:firstLine="0"/>
      <w:jc w:val="center"/>
    </w:pPr>
    <w:rPr>
      <w:rFonts w:ascii="Arial" w:hAnsi="Arial"/>
      <w:sz w:val="32"/>
      <w:szCs w:val="32"/>
    </w:rPr>
  </w:style>
  <w:style w:type="character" w:customStyle="1" w:styleId="af9">
    <w:name w:val="Верхний индекс"/>
    <w:basedOn w:val="a2"/>
    <w:rsid w:val="00AD3330"/>
    <w:rPr>
      <w:dstrike w:val="0"/>
      <w:vertAlign w:val="superscript"/>
    </w:rPr>
  </w:style>
  <w:style w:type="paragraph" w:styleId="afa">
    <w:name w:val="header"/>
    <w:basedOn w:val="a1"/>
    <w:link w:val="afb"/>
    <w:unhideWhenUsed/>
    <w:rsid w:val="00F208A0"/>
    <w:pPr>
      <w:tabs>
        <w:tab w:val="center" w:pos="4677"/>
        <w:tab w:val="right" w:pos="9355"/>
      </w:tabs>
      <w:spacing w:line="240" w:lineRule="auto"/>
      <w:ind w:firstLine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fb">
    <w:name w:val="Верхний колонтитул Знак"/>
    <w:basedOn w:val="a2"/>
    <w:link w:val="afa"/>
    <w:rsid w:val="00F208A0"/>
    <w:rPr>
      <w:rFonts w:ascii="Calibri" w:eastAsia="Calibri" w:hAnsi="Calibri"/>
      <w:sz w:val="22"/>
      <w:szCs w:val="22"/>
      <w:lang w:val="en-US" w:eastAsia="en-US" w:bidi="ar-SA"/>
    </w:rPr>
  </w:style>
  <w:style w:type="paragraph" w:styleId="afc">
    <w:name w:val="Body Text Indent"/>
    <w:basedOn w:val="a1"/>
    <w:semiHidden/>
    <w:rsid w:val="00EF57D1"/>
    <w:pPr>
      <w:autoSpaceDE w:val="0"/>
      <w:autoSpaceDN w:val="0"/>
      <w:adjustRightInd w:val="0"/>
      <w:spacing w:line="240" w:lineRule="auto"/>
      <w:ind w:firstLine="900"/>
      <w:jc w:val="both"/>
    </w:pPr>
    <w:rPr>
      <w:szCs w:val="28"/>
    </w:rPr>
  </w:style>
  <w:style w:type="paragraph" w:styleId="11">
    <w:name w:val="toc 1"/>
    <w:basedOn w:val="a1"/>
    <w:next w:val="a1"/>
    <w:autoRedefine/>
    <w:rsid w:val="00EF57D1"/>
    <w:pPr>
      <w:ind w:firstLine="425"/>
    </w:pPr>
    <w:rPr>
      <w:rFonts w:ascii="Arial" w:hAnsi="Arial"/>
      <w:noProof/>
      <w:kern w:val="26"/>
      <w:sz w:val="26"/>
      <w:lang w:val="be-BY"/>
    </w:rPr>
  </w:style>
  <w:style w:type="paragraph" w:styleId="22">
    <w:name w:val="toc 2"/>
    <w:basedOn w:val="a1"/>
    <w:next w:val="a1"/>
    <w:autoRedefine/>
    <w:rsid w:val="00EF57D1"/>
    <w:pPr>
      <w:ind w:left="260" w:firstLine="425"/>
    </w:pPr>
    <w:rPr>
      <w:rFonts w:ascii="Arial" w:hAnsi="Arial"/>
      <w:noProof/>
      <w:kern w:val="26"/>
      <w:sz w:val="26"/>
      <w:lang w:val="be-BY"/>
    </w:rPr>
  </w:style>
  <w:style w:type="paragraph" w:styleId="31">
    <w:name w:val="toc 3"/>
    <w:basedOn w:val="a1"/>
    <w:next w:val="a1"/>
    <w:autoRedefine/>
    <w:rsid w:val="00EF57D1"/>
    <w:pPr>
      <w:ind w:left="520" w:firstLine="425"/>
    </w:pPr>
    <w:rPr>
      <w:rFonts w:ascii="Arial" w:hAnsi="Arial"/>
      <w:noProof/>
      <w:kern w:val="26"/>
      <w:sz w:val="26"/>
      <w:lang w:val="be-BY"/>
    </w:rPr>
  </w:style>
  <w:style w:type="paragraph" w:styleId="41">
    <w:name w:val="toc 4"/>
    <w:basedOn w:val="a1"/>
    <w:next w:val="a1"/>
    <w:autoRedefine/>
    <w:rsid w:val="00EF57D1"/>
    <w:pPr>
      <w:ind w:left="780" w:firstLine="425"/>
    </w:pPr>
    <w:rPr>
      <w:rFonts w:ascii="Arial" w:hAnsi="Arial"/>
      <w:noProof/>
      <w:kern w:val="26"/>
      <w:sz w:val="26"/>
      <w:lang w:val="be-BY"/>
    </w:rPr>
  </w:style>
  <w:style w:type="paragraph" w:styleId="50">
    <w:name w:val="toc 5"/>
    <w:basedOn w:val="a1"/>
    <w:next w:val="a1"/>
    <w:autoRedefine/>
    <w:rsid w:val="00EF57D1"/>
    <w:pPr>
      <w:ind w:left="1040" w:firstLine="425"/>
    </w:pPr>
    <w:rPr>
      <w:rFonts w:ascii="Arial" w:hAnsi="Arial"/>
      <w:noProof/>
      <w:kern w:val="26"/>
      <w:sz w:val="26"/>
      <w:lang w:val="be-BY"/>
    </w:rPr>
  </w:style>
  <w:style w:type="paragraph" w:styleId="6">
    <w:name w:val="toc 6"/>
    <w:basedOn w:val="a1"/>
    <w:next w:val="a1"/>
    <w:autoRedefine/>
    <w:rsid w:val="00EF57D1"/>
    <w:pPr>
      <w:ind w:left="1300" w:firstLine="425"/>
    </w:pPr>
    <w:rPr>
      <w:rFonts w:ascii="Arial" w:hAnsi="Arial"/>
      <w:noProof/>
      <w:kern w:val="26"/>
      <w:sz w:val="26"/>
      <w:lang w:val="be-BY"/>
    </w:rPr>
  </w:style>
  <w:style w:type="paragraph" w:styleId="7">
    <w:name w:val="toc 7"/>
    <w:basedOn w:val="a1"/>
    <w:next w:val="a1"/>
    <w:autoRedefine/>
    <w:rsid w:val="00EF57D1"/>
    <w:pPr>
      <w:ind w:left="1560" w:firstLine="425"/>
    </w:pPr>
    <w:rPr>
      <w:rFonts w:ascii="Arial" w:hAnsi="Arial"/>
      <w:noProof/>
      <w:kern w:val="26"/>
      <w:sz w:val="26"/>
      <w:lang w:val="be-BY"/>
    </w:rPr>
  </w:style>
  <w:style w:type="paragraph" w:styleId="8">
    <w:name w:val="toc 8"/>
    <w:basedOn w:val="a1"/>
    <w:next w:val="a1"/>
    <w:autoRedefine/>
    <w:rsid w:val="00EF57D1"/>
    <w:pPr>
      <w:ind w:left="1820" w:firstLine="425"/>
    </w:pPr>
    <w:rPr>
      <w:rFonts w:ascii="Arial" w:hAnsi="Arial"/>
      <w:noProof/>
      <w:kern w:val="26"/>
      <w:sz w:val="26"/>
      <w:lang w:val="be-BY"/>
    </w:rPr>
  </w:style>
  <w:style w:type="paragraph" w:styleId="9">
    <w:name w:val="toc 9"/>
    <w:basedOn w:val="a1"/>
    <w:next w:val="a1"/>
    <w:autoRedefine/>
    <w:rsid w:val="00EF57D1"/>
    <w:pPr>
      <w:ind w:left="2080" w:firstLine="425"/>
    </w:pPr>
    <w:rPr>
      <w:rFonts w:ascii="Arial" w:hAnsi="Arial"/>
      <w:noProof/>
      <w:kern w:val="26"/>
      <w:sz w:val="26"/>
      <w:lang w:val="be-BY"/>
    </w:rPr>
  </w:style>
  <w:style w:type="paragraph" w:styleId="afd">
    <w:name w:val="footer"/>
    <w:basedOn w:val="a1"/>
    <w:rsid w:val="00DA206B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image" Target="media/image17.wmf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oleObject" Target="embeddings/oleObject19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3.bin"/><Relationship Id="rId63" Type="http://schemas.openxmlformats.org/officeDocument/2006/relationships/oleObject" Target="embeddings/oleObject27.bin"/><Relationship Id="rId68" Type="http://schemas.openxmlformats.org/officeDocument/2006/relationships/image" Target="media/image32.wmf"/><Relationship Id="rId76" Type="http://schemas.openxmlformats.org/officeDocument/2006/relationships/footer" Target="footer2.xml"/><Relationship Id="rId7" Type="http://schemas.openxmlformats.org/officeDocument/2006/relationships/endnotes" Target="endnotes.xml"/><Relationship Id="rId71" Type="http://schemas.openxmlformats.org/officeDocument/2006/relationships/oleObject" Target="embeddings/oleObject31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0.png"/><Relationship Id="rId53" Type="http://schemas.openxmlformats.org/officeDocument/2006/relationships/oleObject" Target="embeddings/oleObject22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image" Target="media/image35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oleObject" Target="embeddings/oleObject14.bin"/><Relationship Id="rId49" Type="http://schemas.openxmlformats.org/officeDocument/2006/relationships/oleObject" Target="embeddings/oleObject20.bin"/><Relationship Id="rId57" Type="http://schemas.openxmlformats.org/officeDocument/2006/relationships/oleObject" Target="embeddings/oleObject24.bin"/><Relationship Id="rId61" Type="http://schemas.openxmlformats.org/officeDocument/2006/relationships/oleObject" Target="embeddings/oleObject26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28.bin"/><Relationship Id="rId73" Type="http://schemas.openxmlformats.org/officeDocument/2006/relationships/oleObject" Target="embeddings/oleObject32.bin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png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0.bin"/><Relationship Id="rId77" Type="http://schemas.openxmlformats.org/officeDocument/2006/relationships/fontTable" Target="fontTable.xml"/><Relationship Id="rId8" Type="http://schemas.openxmlformats.org/officeDocument/2006/relationships/image" Target="media/image1.wmf"/><Relationship Id="rId51" Type="http://schemas.openxmlformats.org/officeDocument/2006/relationships/oleObject" Target="embeddings/oleObject21.bin"/><Relationship Id="rId72" Type="http://schemas.openxmlformats.org/officeDocument/2006/relationships/image" Target="media/image34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image" Target="media/image21.wmf"/><Relationship Id="rId59" Type="http://schemas.openxmlformats.org/officeDocument/2006/relationships/oleObject" Target="embeddings/oleObject25.bin"/><Relationship Id="rId67" Type="http://schemas.openxmlformats.org/officeDocument/2006/relationships/oleObject" Target="embeddings/oleObject29.bin"/><Relationship Id="rId20" Type="http://schemas.openxmlformats.org/officeDocument/2006/relationships/image" Target="media/image7.wmf"/><Relationship Id="rId41" Type="http://schemas.openxmlformats.org/officeDocument/2006/relationships/image" Target="media/image18.wmf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footer" Target="footer1.xml"/><Relationship Id="rId1" Type="http://schemas.microsoft.com/office/2006/relationships/keyMapCustomizations" Target="customizations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1</Pages>
  <Words>1234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Работа № 5</vt:lpstr>
    </vt:vector>
  </TitlesOfParts>
  <Company>Бордович</Company>
  <LinksUpToDate>false</LinksUpToDate>
  <CharactersWithSpaces>8252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Работа № 5</dc:title>
  <dc:subject/>
  <dc:creator>Оксана</dc:creator>
  <cp:keywords/>
  <dc:description/>
  <cp:lastModifiedBy>Serj-7</cp:lastModifiedBy>
  <cp:revision>9</cp:revision>
  <cp:lastPrinted>2010-10-25T11:10:00Z</cp:lastPrinted>
  <dcterms:created xsi:type="dcterms:W3CDTF">2014-05-06T15:06:00Z</dcterms:created>
  <dcterms:modified xsi:type="dcterms:W3CDTF">2014-05-27T19:33:00Z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Preferences">
    <vt:lpwstr>[Styles]_x000d_
Text=Times New Roman_x000d_
Function=Times New Roman_x000d_
Variable=Times New Roman,I_x000d_
LCGreek=Symbol_x000d_
UCGreek=Symbol_x000d_
Symbol=Symbol_x000d_
Vector=Times New Roman,B_x000d_
Number=Times New Roman_x000d_
User1=Courier New_x000d_
User2=Times New Roman_x000d_
MTExtra=MT Extra_x000d_
_x000d_
[Sizes]_x000d_
F</vt:lpwstr>
  </property>
  <property fmtid="{D5CDD505-2E9C-101B-9397-08002B2CF9AE}" pid="3" name="MTPreferences 1">
    <vt:lpwstr>ull=14 pt_x000d_
Script=64 %_x000d_
ScriptScript=48 %_x000d_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</vt:lpwstr>
  </property>
  <property fmtid="{D5CDD505-2E9C-101B-9397-08002B2CF9AE}" pid="4" name="MTPreferences 2">
    <vt:lpwstr>8 %_x000d_
LimHeight=25 %_x000d_
LimDepth=100 %_x000d_
LimLineSpacing=100 %_x000d_
NumerHeight=35 %_x000d_
DenomDepth=100 %_x000d_
FractBarOver=8 %_x000d_
FractBarThick=5 %_x000d_
SubFractBarThick=2.5 %_x000d_
FractGap=8 %_x000d_
FenceOver=8 %_x000d_
OperSpacing=100 %_x000d_
NonOperSpacing=100 %_x000d_
CharWidth=0 %_x000d_
MinGap=8 %_x000d_
Ve</vt:lpwstr>
  </property>
  <property fmtid="{D5CDD505-2E9C-101B-9397-08002B2CF9AE}" pid="5" name="MTPreferences 3">
    <vt:lpwstr>rtRadGap=17 %_x000d_
HorizRadGap=8 %_x000d_
RadWidth=100 %_x000d_
EmbellGap=12.5 %_x000d_
PrimeHeight=45 %_x000d_
BoxStrokeThick=5 %_x000d_
StikeThruThick=5 %_x000d_
MatrixLineThick=5 %_x000d_
RadStrokeThick=5 %_x000d_
HorizFenceGap=10 %_x000d_
_x000d_
</vt:lpwstr>
  </property>
  <property fmtid="{D5CDD505-2E9C-101B-9397-08002B2CF9AE}" pid="6" name="MTPreferenceSource">
    <vt:lpwstr>MathType</vt:lpwstr>
  </property>
  <property fmtid="{D5CDD505-2E9C-101B-9397-08002B2CF9AE}" pid="7" name="MTWinEqns">
    <vt:bool>true</vt:bool>
  </property>
</Properties>
</file>