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7FF" w:rsidRDefault="004F17FF" w:rsidP="004F17F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E6BED">
        <w:rPr>
          <w:rFonts w:ascii="Times New Roman" w:hAnsi="Times New Roman"/>
          <w:b/>
          <w:sz w:val="28"/>
          <w:szCs w:val="28"/>
        </w:rPr>
        <w:t>Тема 6.</w:t>
      </w:r>
      <w:r w:rsidRPr="00AE6BE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E6BED">
        <w:rPr>
          <w:rFonts w:ascii="Times New Roman" w:hAnsi="Times New Roman"/>
          <w:b/>
          <w:sz w:val="28"/>
          <w:szCs w:val="28"/>
        </w:rPr>
        <w:t>Режиссура анимационных программ</w:t>
      </w:r>
      <w:bookmarkStart w:id="0" w:name="_GoBack"/>
      <w:bookmarkEnd w:id="0"/>
    </w:p>
    <w:p w:rsidR="004F17FF" w:rsidRDefault="004F17FF" w:rsidP="004F17F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4F17FF" w:rsidRDefault="004F17FF" w:rsidP="004F17F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Подготовить сообщение по </w:t>
      </w:r>
      <w:r w:rsidR="00B847E0">
        <w:rPr>
          <w:rFonts w:ascii="Times New Roman" w:hAnsi="Times New Roman"/>
          <w:i/>
          <w:sz w:val="28"/>
          <w:szCs w:val="28"/>
        </w:rPr>
        <w:t>одной</w:t>
      </w:r>
      <w:r>
        <w:rPr>
          <w:rFonts w:ascii="Times New Roman" w:hAnsi="Times New Roman"/>
          <w:i/>
          <w:sz w:val="28"/>
          <w:szCs w:val="28"/>
        </w:rPr>
        <w:t xml:space="preserve"> из представленных ниже тем:</w:t>
      </w:r>
    </w:p>
    <w:p w:rsidR="004F17FF" w:rsidRPr="004F17FF" w:rsidRDefault="004F17FF" w:rsidP="004F17F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4F17FF" w:rsidRPr="00B847E0" w:rsidRDefault="004F17FF" w:rsidP="00B847E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F17FF">
        <w:rPr>
          <w:rFonts w:ascii="Times New Roman" w:hAnsi="Times New Roman"/>
          <w:sz w:val="28"/>
          <w:szCs w:val="28"/>
        </w:rPr>
        <w:t xml:space="preserve">Специфика режиссуры анимационных программ. </w:t>
      </w:r>
      <w:r w:rsidRPr="00B847E0">
        <w:rPr>
          <w:rFonts w:ascii="Times New Roman" w:hAnsi="Times New Roman"/>
          <w:sz w:val="28"/>
          <w:szCs w:val="28"/>
        </w:rPr>
        <w:t xml:space="preserve">Режиссерский замысел. Драматический конфликт. </w:t>
      </w:r>
    </w:p>
    <w:p w:rsidR="004F17FF" w:rsidRPr="00B847E0" w:rsidRDefault="004F17FF" w:rsidP="00B847E0">
      <w:pPr>
        <w:pStyle w:val="a3"/>
        <w:numPr>
          <w:ilvl w:val="0"/>
          <w:numId w:val="2"/>
        </w:numPr>
      </w:pPr>
      <w:r w:rsidRPr="004F17FF">
        <w:rPr>
          <w:rFonts w:ascii="Times New Roman" w:hAnsi="Times New Roman"/>
          <w:sz w:val="28"/>
          <w:szCs w:val="28"/>
        </w:rPr>
        <w:t xml:space="preserve">Режиссерская композиция. </w:t>
      </w:r>
      <w:r w:rsidR="00B847E0">
        <w:rPr>
          <w:rFonts w:ascii="Times New Roman" w:hAnsi="Times New Roman"/>
          <w:sz w:val="28"/>
          <w:szCs w:val="28"/>
        </w:rPr>
        <w:t xml:space="preserve">Работа режиссера над номером. </w:t>
      </w:r>
      <w:r w:rsidRPr="00B847E0">
        <w:rPr>
          <w:rFonts w:ascii="Times New Roman" w:hAnsi="Times New Roman"/>
          <w:sz w:val="28"/>
          <w:szCs w:val="28"/>
        </w:rPr>
        <w:t xml:space="preserve">Сценография в создании образа постановки. </w:t>
      </w:r>
      <w:r w:rsidR="00B847E0" w:rsidRPr="004F17FF">
        <w:rPr>
          <w:rFonts w:ascii="Times New Roman" w:hAnsi="Times New Roman"/>
          <w:sz w:val="28"/>
          <w:szCs w:val="28"/>
        </w:rPr>
        <w:t>Воплощение режиссерского замысла.</w:t>
      </w:r>
    </w:p>
    <w:p w:rsidR="004F17FF" w:rsidRPr="00B847E0" w:rsidRDefault="004F17FF" w:rsidP="00B847E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4F17FF">
        <w:rPr>
          <w:rFonts w:ascii="Times New Roman" w:hAnsi="Times New Roman"/>
          <w:sz w:val="28"/>
          <w:szCs w:val="28"/>
        </w:rPr>
        <w:t>Костюмирование</w:t>
      </w:r>
      <w:proofErr w:type="spellEnd"/>
      <w:r w:rsidRPr="004F17FF">
        <w:rPr>
          <w:rFonts w:ascii="Times New Roman" w:hAnsi="Times New Roman"/>
          <w:sz w:val="28"/>
          <w:szCs w:val="28"/>
        </w:rPr>
        <w:t xml:space="preserve"> в театрализации. </w:t>
      </w:r>
      <w:r w:rsidRPr="00B847E0">
        <w:rPr>
          <w:rFonts w:ascii="Times New Roman" w:hAnsi="Times New Roman"/>
          <w:sz w:val="28"/>
          <w:szCs w:val="28"/>
        </w:rPr>
        <w:t>Грим в создании художественного образа.</w:t>
      </w:r>
      <w:r w:rsidR="00B847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7E0">
        <w:rPr>
          <w:rFonts w:ascii="Times New Roman" w:hAnsi="Times New Roman"/>
          <w:sz w:val="28"/>
          <w:szCs w:val="28"/>
        </w:rPr>
        <w:t>Аудиоряд</w:t>
      </w:r>
      <w:proofErr w:type="spellEnd"/>
      <w:r w:rsidRPr="00B847E0">
        <w:rPr>
          <w:rFonts w:ascii="Times New Roman" w:hAnsi="Times New Roman"/>
          <w:sz w:val="28"/>
          <w:szCs w:val="28"/>
        </w:rPr>
        <w:t xml:space="preserve"> театрализованной постановки. </w:t>
      </w:r>
    </w:p>
    <w:p w:rsidR="00B847E0" w:rsidRDefault="00B847E0" w:rsidP="00B847E0">
      <w:pPr>
        <w:ind w:left="360"/>
      </w:pPr>
    </w:p>
    <w:p w:rsidR="004F17FF" w:rsidRPr="00B847E0" w:rsidRDefault="00B847E0" w:rsidP="004F17FF">
      <w:pPr>
        <w:rPr>
          <w:i/>
          <w:sz w:val="24"/>
        </w:rPr>
      </w:pPr>
      <w:r w:rsidRPr="00B847E0">
        <w:rPr>
          <w:i/>
          <w:sz w:val="24"/>
        </w:rPr>
        <w:t xml:space="preserve">Распределить, чтобы в группе все три </w:t>
      </w:r>
      <w:r>
        <w:rPr>
          <w:i/>
          <w:sz w:val="24"/>
        </w:rPr>
        <w:t>темы</w:t>
      </w:r>
      <w:r w:rsidRPr="00B847E0">
        <w:rPr>
          <w:i/>
          <w:sz w:val="24"/>
        </w:rPr>
        <w:t xml:space="preserve"> были раскрыты.</w:t>
      </w:r>
    </w:p>
    <w:p w:rsidR="004F17FF" w:rsidRPr="004F17FF" w:rsidRDefault="004F17FF" w:rsidP="004F17FF">
      <w:pPr>
        <w:rPr>
          <w:b/>
        </w:rPr>
      </w:pPr>
      <w:r w:rsidRPr="004F17FF">
        <w:rPr>
          <w:b/>
        </w:rPr>
        <w:t>Литература:</w:t>
      </w:r>
    </w:p>
    <w:p w:rsidR="004F17FF" w:rsidRPr="00136BF8" w:rsidRDefault="004F17FF" w:rsidP="004F17FF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136BF8">
        <w:rPr>
          <w:rFonts w:ascii="Times New Roman" w:hAnsi="Times New Roman"/>
          <w:bCs/>
          <w:sz w:val="28"/>
          <w:szCs w:val="28"/>
        </w:rPr>
        <w:t>Гальперина</w:t>
      </w:r>
      <w:r>
        <w:rPr>
          <w:rFonts w:ascii="Times New Roman" w:hAnsi="Times New Roman"/>
          <w:bCs/>
          <w:sz w:val="28"/>
          <w:szCs w:val="28"/>
        </w:rPr>
        <w:t>,</w:t>
      </w:r>
      <w:r w:rsidRPr="00136BF8">
        <w:rPr>
          <w:rFonts w:ascii="Times New Roman" w:hAnsi="Times New Roman"/>
          <w:bCs/>
          <w:sz w:val="28"/>
          <w:szCs w:val="28"/>
        </w:rPr>
        <w:t xml:space="preserve"> Т.И. Режиссура культурно-досуговых программ в работе менеджера туристской анимации [Текст] / Т.И. Гальперина; Российская международная академия туризма. – М.: Советский спорт, 2006. – 168 с. </w:t>
      </w:r>
    </w:p>
    <w:p w:rsidR="004F17FF" w:rsidRPr="00136BF8" w:rsidRDefault="004F17FF" w:rsidP="004F17FF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136BF8">
        <w:rPr>
          <w:rFonts w:ascii="Times New Roman" w:hAnsi="Times New Roman"/>
          <w:bCs/>
          <w:sz w:val="28"/>
          <w:szCs w:val="28"/>
        </w:rPr>
        <w:t xml:space="preserve">Культурно-досуговая деятельность [Текст] / Ред. А.Д. </w:t>
      </w:r>
      <w:proofErr w:type="spellStart"/>
      <w:proofErr w:type="gramStart"/>
      <w:r w:rsidRPr="00136BF8">
        <w:rPr>
          <w:rFonts w:ascii="Times New Roman" w:hAnsi="Times New Roman"/>
          <w:bCs/>
          <w:sz w:val="28"/>
          <w:szCs w:val="28"/>
        </w:rPr>
        <w:t>Жаркова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136BF8">
        <w:rPr>
          <w:rFonts w:ascii="Times New Roman" w:hAnsi="Times New Roman"/>
          <w:bCs/>
          <w:sz w:val="28"/>
          <w:szCs w:val="28"/>
        </w:rPr>
        <w:t xml:space="preserve">   В.М. </w:t>
      </w:r>
      <w:proofErr w:type="spellStart"/>
      <w:r w:rsidRPr="00136BF8">
        <w:rPr>
          <w:rFonts w:ascii="Times New Roman" w:hAnsi="Times New Roman"/>
          <w:bCs/>
          <w:sz w:val="28"/>
          <w:szCs w:val="28"/>
        </w:rPr>
        <w:t>Чижикова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>. – М., 1998. – 462 с.</w:t>
      </w:r>
    </w:p>
    <w:p w:rsidR="004F17FF" w:rsidRPr="00136BF8" w:rsidRDefault="004F17FF" w:rsidP="004F17FF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136BF8">
        <w:rPr>
          <w:rFonts w:ascii="Times New Roman" w:hAnsi="Times New Roman"/>
          <w:bCs/>
          <w:sz w:val="28"/>
          <w:szCs w:val="28"/>
        </w:rPr>
        <w:t xml:space="preserve">Лях, Т.В. Музыкотерапия как средство гармонизации психофизических процессов детей дошкольного возраста/ Актуальные проблемы и тенденции современного дошкольного образования: сб. науч. ст./Бел. гос. </w:t>
      </w:r>
      <w:proofErr w:type="spellStart"/>
      <w:r w:rsidRPr="00136BF8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 xml:space="preserve">. ун-т им. </w:t>
      </w:r>
      <w:proofErr w:type="spellStart"/>
      <w:r w:rsidRPr="00136BF8">
        <w:rPr>
          <w:rFonts w:ascii="Times New Roman" w:hAnsi="Times New Roman"/>
          <w:bCs/>
          <w:sz w:val="28"/>
          <w:szCs w:val="28"/>
        </w:rPr>
        <w:t>М.Танка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 xml:space="preserve">; под общ. Ред. </w:t>
      </w:r>
      <w:proofErr w:type="spellStart"/>
      <w:r w:rsidRPr="00136BF8">
        <w:rPr>
          <w:rFonts w:ascii="Times New Roman" w:hAnsi="Times New Roman"/>
          <w:bCs/>
          <w:sz w:val="28"/>
          <w:szCs w:val="28"/>
        </w:rPr>
        <w:t>Л.Н.Воронецкой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 xml:space="preserve">, Т.В. </w:t>
      </w:r>
      <w:proofErr w:type="spellStart"/>
      <w:r w:rsidRPr="00136BF8">
        <w:rPr>
          <w:rFonts w:ascii="Times New Roman" w:hAnsi="Times New Roman"/>
          <w:bCs/>
          <w:sz w:val="28"/>
          <w:szCs w:val="28"/>
        </w:rPr>
        <w:t>Поздеевой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>. - Минск: БГПУ, 2010.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36BF8">
        <w:rPr>
          <w:rFonts w:ascii="Times New Roman" w:hAnsi="Times New Roman"/>
          <w:bCs/>
          <w:sz w:val="28"/>
          <w:szCs w:val="28"/>
        </w:rPr>
        <w:t>-260 с.- С.154-156.</w:t>
      </w:r>
    </w:p>
    <w:p w:rsidR="004F17FF" w:rsidRPr="00136BF8" w:rsidRDefault="004F17FF" w:rsidP="004F17FF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136BF8">
        <w:rPr>
          <w:rFonts w:ascii="Times New Roman" w:hAnsi="Times New Roman"/>
          <w:bCs/>
          <w:sz w:val="28"/>
          <w:szCs w:val="28"/>
        </w:rPr>
        <w:t>Савкова З. Как сделать голос сценическим. Теория, методика и практика развития речевого голоса [Текст] / З. Савкова. – М.: Искусство, 1975.</w:t>
      </w:r>
    </w:p>
    <w:p w:rsidR="004F17FF" w:rsidRPr="00136BF8" w:rsidRDefault="004F17FF" w:rsidP="004F17FF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36BF8">
        <w:rPr>
          <w:rFonts w:ascii="Times New Roman" w:hAnsi="Times New Roman"/>
          <w:bCs/>
          <w:sz w:val="28"/>
          <w:szCs w:val="28"/>
        </w:rPr>
        <w:t>Сыромятникова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 xml:space="preserve"> И.С. Технология грима [Текст] / И.С. </w:t>
      </w:r>
      <w:proofErr w:type="spellStart"/>
      <w:r w:rsidRPr="00136BF8">
        <w:rPr>
          <w:rFonts w:ascii="Times New Roman" w:hAnsi="Times New Roman"/>
          <w:bCs/>
          <w:sz w:val="28"/>
          <w:szCs w:val="28"/>
        </w:rPr>
        <w:t>Сыромятникова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>. – М.: Высшая школа, 1990. – 175 с.</w:t>
      </w:r>
    </w:p>
    <w:p w:rsidR="004F17FF" w:rsidRPr="00136BF8" w:rsidRDefault="004F17FF" w:rsidP="004F17FF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136BF8">
        <w:rPr>
          <w:rFonts w:ascii="Times New Roman" w:hAnsi="Times New Roman"/>
          <w:bCs/>
          <w:sz w:val="28"/>
          <w:szCs w:val="28"/>
        </w:rPr>
        <w:t>Томпсон П. Самоучитель общения [Текст] / П. Томпсон. – СПб.: Питер, 2001. – 248 с.</w:t>
      </w:r>
    </w:p>
    <w:p w:rsidR="004F17FF" w:rsidRPr="00136BF8" w:rsidRDefault="004F17FF" w:rsidP="004F17FF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136BF8">
        <w:rPr>
          <w:rFonts w:ascii="Times New Roman" w:hAnsi="Times New Roman"/>
          <w:bCs/>
          <w:sz w:val="28"/>
          <w:szCs w:val="28"/>
        </w:rPr>
        <w:t xml:space="preserve">Культурно-досуговая деятельность [Текст] / Ред. А.Д. </w:t>
      </w:r>
      <w:proofErr w:type="spellStart"/>
      <w:r w:rsidRPr="00136BF8">
        <w:rPr>
          <w:rFonts w:ascii="Times New Roman" w:hAnsi="Times New Roman"/>
          <w:bCs/>
          <w:sz w:val="28"/>
          <w:szCs w:val="28"/>
        </w:rPr>
        <w:t>Жаркова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 xml:space="preserve">, В.М. </w:t>
      </w:r>
      <w:proofErr w:type="spellStart"/>
      <w:r w:rsidRPr="00136BF8">
        <w:rPr>
          <w:rFonts w:ascii="Times New Roman" w:hAnsi="Times New Roman"/>
          <w:bCs/>
          <w:sz w:val="28"/>
          <w:szCs w:val="28"/>
        </w:rPr>
        <w:t>Чижикова</w:t>
      </w:r>
      <w:proofErr w:type="spellEnd"/>
      <w:r w:rsidRPr="00136BF8">
        <w:rPr>
          <w:rFonts w:ascii="Times New Roman" w:hAnsi="Times New Roman"/>
          <w:bCs/>
          <w:sz w:val="28"/>
          <w:szCs w:val="28"/>
        </w:rPr>
        <w:t>. – М., 1998. – 462 с.</w:t>
      </w:r>
    </w:p>
    <w:p w:rsidR="00DB107D" w:rsidRDefault="00DB107D" w:rsidP="004F17FF">
      <w:pPr>
        <w:ind w:firstLine="708"/>
      </w:pPr>
    </w:p>
    <w:p w:rsidR="004F17FF" w:rsidRPr="004F17FF" w:rsidRDefault="004F17FF" w:rsidP="004F17FF">
      <w:pPr>
        <w:ind w:firstLine="708"/>
        <w:rPr>
          <w:i/>
          <w:sz w:val="28"/>
        </w:rPr>
      </w:pPr>
      <w:r w:rsidRPr="004F17FF">
        <w:rPr>
          <w:i/>
          <w:sz w:val="28"/>
        </w:rPr>
        <w:t xml:space="preserve">Готовые работы присылать старосте, староста отправляет работы группы </w:t>
      </w:r>
      <w:r>
        <w:rPr>
          <w:i/>
          <w:sz w:val="28"/>
        </w:rPr>
        <w:t>одним файлом</w:t>
      </w:r>
      <w:r w:rsidRPr="004F17FF">
        <w:rPr>
          <w:i/>
          <w:sz w:val="28"/>
        </w:rPr>
        <w:t xml:space="preserve"> на электронную почту </w:t>
      </w:r>
      <w:hyperlink r:id="rId5" w:history="1">
        <w:r w:rsidRPr="004F17FF">
          <w:rPr>
            <w:rStyle w:val="a4"/>
            <w:i/>
            <w:sz w:val="28"/>
            <w:lang w:val="en-US"/>
          </w:rPr>
          <w:t>sialitskaya</w:t>
        </w:r>
        <w:r w:rsidRPr="004F17FF">
          <w:rPr>
            <w:rStyle w:val="a4"/>
            <w:i/>
            <w:sz w:val="28"/>
          </w:rPr>
          <w:t>_</w:t>
        </w:r>
        <w:r w:rsidRPr="004F17FF">
          <w:rPr>
            <w:rStyle w:val="a4"/>
            <w:i/>
            <w:sz w:val="28"/>
            <w:lang w:val="en-US"/>
          </w:rPr>
          <w:t>al</w:t>
        </w:r>
        <w:r w:rsidRPr="004F17FF">
          <w:rPr>
            <w:rStyle w:val="a4"/>
            <w:i/>
            <w:sz w:val="28"/>
          </w:rPr>
          <w:t>@</w:t>
        </w:r>
        <w:r w:rsidRPr="004F17FF">
          <w:rPr>
            <w:rStyle w:val="a4"/>
            <w:i/>
            <w:sz w:val="28"/>
            <w:lang w:val="en-US"/>
          </w:rPr>
          <w:t>bspu</w:t>
        </w:r>
        <w:r w:rsidRPr="004F17FF">
          <w:rPr>
            <w:rStyle w:val="a4"/>
            <w:i/>
            <w:sz w:val="28"/>
          </w:rPr>
          <w:t>.</w:t>
        </w:r>
        <w:r w:rsidRPr="004F17FF">
          <w:rPr>
            <w:rStyle w:val="a4"/>
            <w:i/>
            <w:sz w:val="28"/>
            <w:lang w:val="en-US"/>
          </w:rPr>
          <w:t>by</w:t>
        </w:r>
      </w:hyperlink>
    </w:p>
    <w:sectPr w:rsidR="004F17FF" w:rsidRPr="004F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70F78"/>
    <w:multiLevelType w:val="hybridMultilevel"/>
    <w:tmpl w:val="BFD280F0"/>
    <w:lvl w:ilvl="0" w:tplc="5CF6A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4D252D"/>
    <w:multiLevelType w:val="hybridMultilevel"/>
    <w:tmpl w:val="EA36B604"/>
    <w:lvl w:ilvl="0" w:tplc="320AFD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FF"/>
    <w:rsid w:val="004F17FF"/>
    <w:rsid w:val="00B847E0"/>
    <w:rsid w:val="00DB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B8AF2"/>
  <w15:chartTrackingRefBased/>
  <w15:docId w15:val="{CFD1B56E-D7DD-4B48-81B0-DCD63DC1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7F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7FF"/>
    <w:pPr>
      <w:spacing w:after="0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4F17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sialitskaya_al@bsp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2020-11-23T12:08:00Z</dcterms:created>
  <dcterms:modified xsi:type="dcterms:W3CDTF">2020-11-23T12:27:00Z</dcterms:modified>
</cp:coreProperties>
</file>