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C2" w:rsidRPr="00561085" w:rsidRDefault="00863C41" w:rsidP="00863C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</w:t>
      </w:r>
    </w:p>
    <w:p w:rsidR="009F7F9F" w:rsidRPr="009F7F9F" w:rsidRDefault="009F7F9F" w:rsidP="009F7F9F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7F9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63C41">
        <w:rPr>
          <w:rFonts w:ascii="Times New Roman" w:hAnsi="Times New Roman" w:cs="Times New Roman"/>
          <w:sz w:val="28"/>
          <w:szCs w:val="28"/>
        </w:rPr>
        <w:t>Обучение</w:t>
      </w:r>
      <w:r w:rsidRPr="009F7F9F">
        <w:rPr>
          <w:rFonts w:ascii="Times New Roman" w:hAnsi="Times New Roman" w:cs="Times New Roman"/>
          <w:sz w:val="28"/>
          <w:szCs w:val="28"/>
        </w:rPr>
        <w:t xml:space="preserve"> правописанию</w:t>
      </w:r>
    </w:p>
    <w:p w:rsidR="00561085" w:rsidRDefault="00561085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6A6" w:rsidRPr="006004A9" w:rsidRDefault="009C46A6" w:rsidP="009C4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4A9">
        <w:rPr>
          <w:rFonts w:ascii="Times New Roman" w:eastAsia="Times New Roman" w:hAnsi="Times New Roman" w:cs="Times New Roman"/>
          <w:b/>
          <w:sz w:val="28"/>
          <w:szCs w:val="28"/>
        </w:rPr>
        <w:t>Задание для самостоятельной работы</w:t>
      </w:r>
    </w:p>
    <w:p w:rsidR="009F7F9F" w:rsidRPr="009F7F9F" w:rsidRDefault="00863C41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. Определите </w:t>
      </w:r>
      <w:r w:rsidR="009F7F9F" w:rsidRPr="00863C41">
        <w:rPr>
          <w:rFonts w:ascii="Times New Roman" w:hAnsi="Times New Roman" w:cs="Times New Roman"/>
          <w:i/>
          <w:sz w:val="28"/>
          <w:szCs w:val="28"/>
        </w:rPr>
        <w:t>причины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приведенных ниже ошибок правописания у учащихся с интеллектуальной недостаточностью. Сформулируйте психолого-педагогические рекомендации по одному конкретному случаю.</w:t>
      </w:r>
    </w:p>
    <w:p w:rsidR="009F7F9F" w:rsidRPr="009F7F9F" w:rsidRDefault="00241CFA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9F7F9F">
        <w:rPr>
          <w:rFonts w:ascii="Times New Roman" w:hAnsi="Times New Roman" w:cs="Times New Roman"/>
          <w:sz w:val="28"/>
          <w:szCs w:val="28"/>
        </w:rPr>
        <w:t>. </w:t>
      </w:r>
      <w:r w:rsidR="009F7F9F" w:rsidRPr="009F7F9F">
        <w:rPr>
          <w:rFonts w:ascii="Times New Roman" w:hAnsi="Times New Roman" w:cs="Times New Roman"/>
          <w:sz w:val="28"/>
          <w:szCs w:val="28"/>
        </w:rPr>
        <w:t>Замены букв на письме, соответствующих фонетически близким звукам, при правильном произнесении звуков в устной речи.</w:t>
      </w:r>
      <w:r w:rsidR="009F7F9F">
        <w:rPr>
          <w:rFonts w:ascii="Times New Roman" w:hAnsi="Times New Roman" w:cs="Times New Roman"/>
          <w:sz w:val="28"/>
          <w:szCs w:val="28"/>
        </w:rPr>
        <w:t xml:space="preserve"> 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Чаще всего заменяются буквы, обозначающие следующие звуки: свистящие и шипящие, звонкие и глухие, 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африкаты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 xml:space="preserve"> и компоненты, входящие в их состав (</w:t>
      </w:r>
      <w:r w:rsidR="009F7F9F" w:rsidRPr="009F7F9F">
        <w:rPr>
          <w:rFonts w:ascii="Times New Roman" w:hAnsi="Times New Roman" w:cs="Times New Roman"/>
          <w:b/>
          <w:sz w:val="28"/>
          <w:szCs w:val="28"/>
        </w:rPr>
        <w:t>ч</w:t>
      </w:r>
      <w:r w:rsidR="009F7F9F" w:rsidRPr="009F7F9F">
        <w:rPr>
          <w:rFonts w:ascii="Times New Roman" w:hAnsi="Times New Roman" w:cs="Times New Roman"/>
          <w:sz w:val="28"/>
          <w:szCs w:val="28"/>
        </w:rPr>
        <w:t>-</w:t>
      </w:r>
      <w:r w:rsidR="009F7F9F" w:rsidRPr="009F7F9F">
        <w:rPr>
          <w:rFonts w:ascii="Times New Roman" w:hAnsi="Times New Roman" w:cs="Times New Roman"/>
          <w:b/>
          <w:sz w:val="28"/>
          <w:szCs w:val="28"/>
        </w:rPr>
        <w:t>т’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, </w:t>
      </w:r>
      <w:r w:rsidR="009F7F9F" w:rsidRPr="009F7F9F">
        <w:rPr>
          <w:rFonts w:ascii="Times New Roman" w:hAnsi="Times New Roman" w:cs="Times New Roman"/>
          <w:b/>
          <w:sz w:val="28"/>
          <w:szCs w:val="28"/>
        </w:rPr>
        <w:t>ч-щ, ц-т, ц-с</w:t>
      </w:r>
      <w:r w:rsidR="009F7F9F" w:rsidRPr="009F7F9F">
        <w:rPr>
          <w:rFonts w:ascii="Times New Roman" w:hAnsi="Times New Roman" w:cs="Times New Roman"/>
          <w:sz w:val="28"/>
          <w:szCs w:val="28"/>
        </w:rPr>
        <w:t>), частыми ошибками является неправильное обозначение мягкости на письме („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писмо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>”, „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лубит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>”) и др.</w:t>
      </w:r>
    </w:p>
    <w:p w:rsidR="009F7F9F" w:rsidRPr="009F7F9F" w:rsidRDefault="00241CFA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9F7F9F">
        <w:rPr>
          <w:rFonts w:ascii="Times New Roman" w:hAnsi="Times New Roman" w:cs="Times New Roman"/>
          <w:sz w:val="28"/>
          <w:szCs w:val="28"/>
        </w:rPr>
        <w:t>. </w:t>
      </w:r>
      <w:r w:rsidR="009F7F9F" w:rsidRPr="009F7F9F">
        <w:rPr>
          <w:rFonts w:ascii="Times New Roman" w:hAnsi="Times New Roman" w:cs="Times New Roman"/>
          <w:sz w:val="28"/>
          <w:szCs w:val="28"/>
        </w:rPr>
        <w:t>На письме отмечается искажение структуры слова и предложения: пропуски согласных и гласных (</w:t>
      </w:r>
      <w:r w:rsidR="009F7F9F" w:rsidRPr="009F7F9F">
        <w:rPr>
          <w:rFonts w:ascii="Times New Roman" w:hAnsi="Times New Roman" w:cs="Times New Roman"/>
          <w:i/>
          <w:sz w:val="28"/>
          <w:szCs w:val="28"/>
        </w:rPr>
        <w:t>диктант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─ „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дикат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 xml:space="preserve">”, </w:t>
      </w:r>
      <w:r w:rsidR="009F7F9F" w:rsidRPr="009F7F9F">
        <w:rPr>
          <w:rFonts w:ascii="Times New Roman" w:hAnsi="Times New Roman" w:cs="Times New Roman"/>
          <w:i/>
          <w:sz w:val="28"/>
          <w:szCs w:val="28"/>
        </w:rPr>
        <w:t>собака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─ „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сбака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>”), добавления и перестановки букв (</w:t>
      </w:r>
      <w:r w:rsidR="009F7F9F" w:rsidRPr="009F7F9F">
        <w:rPr>
          <w:rFonts w:ascii="Times New Roman" w:hAnsi="Times New Roman" w:cs="Times New Roman"/>
          <w:i/>
          <w:sz w:val="28"/>
          <w:szCs w:val="28"/>
        </w:rPr>
        <w:t xml:space="preserve">таскали </w:t>
      </w:r>
      <w:r w:rsidR="009F7F9F" w:rsidRPr="009F7F9F">
        <w:rPr>
          <w:rFonts w:ascii="Times New Roman" w:hAnsi="Times New Roman" w:cs="Times New Roman"/>
          <w:sz w:val="28"/>
          <w:szCs w:val="28"/>
        </w:rPr>
        <w:t>─ „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тасакали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 xml:space="preserve">”, </w:t>
      </w:r>
      <w:r w:rsidR="009F7F9F" w:rsidRPr="009F7F9F">
        <w:rPr>
          <w:rFonts w:ascii="Times New Roman" w:hAnsi="Times New Roman" w:cs="Times New Roman"/>
          <w:i/>
          <w:sz w:val="28"/>
          <w:szCs w:val="28"/>
        </w:rPr>
        <w:t>тропа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─ „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прота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>”); пропуски, добавления перестановки слогов (</w:t>
      </w:r>
      <w:r w:rsidR="009F7F9F" w:rsidRPr="009F7F9F">
        <w:rPr>
          <w:rFonts w:ascii="Times New Roman" w:hAnsi="Times New Roman" w:cs="Times New Roman"/>
          <w:i/>
          <w:sz w:val="28"/>
          <w:szCs w:val="28"/>
        </w:rPr>
        <w:t>комната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─ „кота”, </w:t>
      </w:r>
      <w:r w:rsidR="009F7F9F" w:rsidRPr="009F7F9F">
        <w:rPr>
          <w:rFonts w:ascii="Times New Roman" w:hAnsi="Times New Roman" w:cs="Times New Roman"/>
          <w:i/>
          <w:sz w:val="28"/>
          <w:szCs w:val="28"/>
        </w:rPr>
        <w:t>стакан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─ „ката”); слитное написание слов, особенно с предлогами </w:t>
      </w:r>
      <w:proofErr w:type="gramStart"/>
      <w:r w:rsidR="009F7F9F" w:rsidRPr="009F7F9F">
        <w:rPr>
          <w:rFonts w:ascii="Times New Roman" w:hAnsi="Times New Roman" w:cs="Times New Roman"/>
          <w:sz w:val="28"/>
          <w:szCs w:val="28"/>
        </w:rPr>
        <w:t xml:space="preserve">( </w:t>
      </w:r>
      <w:r w:rsidR="009F7F9F" w:rsidRPr="009F7F9F">
        <w:rPr>
          <w:rFonts w:ascii="Times New Roman" w:hAnsi="Times New Roman" w:cs="Times New Roman"/>
          <w:i/>
          <w:sz w:val="28"/>
          <w:szCs w:val="28"/>
        </w:rPr>
        <w:t>идет</w:t>
      </w:r>
      <w:proofErr w:type="gramEnd"/>
      <w:r w:rsidR="009F7F9F" w:rsidRPr="009F7F9F">
        <w:rPr>
          <w:rFonts w:ascii="Times New Roman" w:hAnsi="Times New Roman" w:cs="Times New Roman"/>
          <w:i/>
          <w:sz w:val="28"/>
          <w:szCs w:val="28"/>
        </w:rPr>
        <w:t xml:space="preserve"> дождь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─„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идедошь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>”); раздельное написание приставки и корня.</w:t>
      </w:r>
    </w:p>
    <w:p w:rsidR="009F7F9F" w:rsidRPr="009F7F9F" w:rsidRDefault="00241CFA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9F7F9F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 xml:space="preserve"> на письме проявляются в искажении морфологической структуры слова, замене суффиксов (</w:t>
      </w:r>
      <w:r w:rsidR="009F7F9F" w:rsidRPr="009F7F9F">
        <w:rPr>
          <w:rFonts w:ascii="Times New Roman" w:hAnsi="Times New Roman" w:cs="Times New Roman"/>
          <w:i/>
          <w:sz w:val="28"/>
          <w:szCs w:val="28"/>
        </w:rPr>
        <w:t>козлята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─ „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козленки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 xml:space="preserve">”); изменении падежных </w:t>
      </w:r>
      <w:proofErr w:type="gramStart"/>
      <w:r w:rsidR="009F7F9F" w:rsidRPr="009F7F9F">
        <w:rPr>
          <w:rFonts w:ascii="Times New Roman" w:hAnsi="Times New Roman" w:cs="Times New Roman"/>
          <w:sz w:val="28"/>
          <w:szCs w:val="28"/>
        </w:rPr>
        <w:t>окончаний(</w:t>
      </w:r>
      <w:proofErr w:type="gramEnd"/>
      <w:r w:rsidR="009F7F9F" w:rsidRPr="009F7F9F">
        <w:rPr>
          <w:rFonts w:ascii="Times New Roman" w:hAnsi="Times New Roman" w:cs="Times New Roman"/>
          <w:sz w:val="28"/>
          <w:szCs w:val="28"/>
        </w:rPr>
        <w:t xml:space="preserve">„много </w:t>
      </w:r>
      <w:proofErr w:type="spellStart"/>
      <w:r w:rsidR="009F7F9F" w:rsidRPr="009F7F9F">
        <w:rPr>
          <w:rFonts w:ascii="Times New Roman" w:hAnsi="Times New Roman" w:cs="Times New Roman"/>
          <w:sz w:val="28"/>
          <w:szCs w:val="28"/>
        </w:rPr>
        <w:t>деревов</w:t>
      </w:r>
      <w:proofErr w:type="spellEnd"/>
      <w:r w:rsidR="009F7F9F" w:rsidRPr="009F7F9F">
        <w:rPr>
          <w:rFonts w:ascii="Times New Roman" w:hAnsi="Times New Roman" w:cs="Times New Roman"/>
          <w:sz w:val="28"/>
          <w:szCs w:val="28"/>
        </w:rPr>
        <w:t>”); нарушении предложных конструкций (</w:t>
      </w:r>
      <w:r w:rsidR="009F7F9F" w:rsidRPr="009F7F9F">
        <w:rPr>
          <w:rFonts w:ascii="Times New Roman" w:hAnsi="Times New Roman" w:cs="Times New Roman"/>
          <w:i/>
          <w:sz w:val="28"/>
          <w:szCs w:val="28"/>
        </w:rPr>
        <w:t>над столом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─„на столом”)</w:t>
      </w:r>
      <w:r w:rsidR="009F7F9F" w:rsidRPr="009F7F9F">
        <w:rPr>
          <w:rFonts w:ascii="Times New Roman" w:hAnsi="Times New Roman" w:cs="Times New Roman"/>
          <w:sz w:val="28"/>
          <w:szCs w:val="28"/>
          <w:lang w:val="en-US"/>
        </w:rPr>
        <w:t>;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числа существительных („дети бежит”)</w:t>
      </w:r>
      <w:r w:rsidR="009F7F9F" w:rsidRPr="009F7F9F">
        <w:rPr>
          <w:rFonts w:ascii="Times New Roman" w:hAnsi="Times New Roman" w:cs="Times New Roman"/>
          <w:sz w:val="28"/>
          <w:szCs w:val="28"/>
          <w:lang w:val="en-US"/>
        </w:rPr>
        <w:t>;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нарушении согласования („белая дом”)</w:t>
      </w:r>
      <w:r w:rsidR="009F7F9F" w:rsidRPr="009F7F9F">
        <w:rPr>
          <w:rFonts w:ascii="Times New Roman" w:hAnsi="Times New Roman" w:cs="Times New Roman"/>
          <w:sz w:val="28"/>
          <w:szCs w:val="28"/>
          <w:lang w:val="en-US"/>
        </w:rPr>
        <w:t>;</w:t>
      </w:r>
      <w:r w:rsidR="009F7F9F" w:rsidRPr="009F7F9F">
        <w:rPr>
          <w:rFonts w:ascii="Times New Roman" w:hAnsi="Times New Roman" w:cs="Times New Roman"/>
          <w:sz w:val="28"/>
          <w:szCs w:val="28"/>
        </w:rPr>
        <w:t xml:space="preserve"> пропуски членов предложения, нарушении последовательности слов в предложении.</w:t>
      </w:r>
    </w:p>
    <w:p w:rsidR="009F7F9F" w:rsidRPr="009F7F9F" w:rsidRDefault="00241CFA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9F7F9F">
        <w:rPr>
          <w:rFonts w:ascii="Times New Roman" w:hAnsi="Times New Roman" w:cs="Times New Roman"/>
          <w:sz w:val="28"/>
          <w:szCs w:val="28"/>
        </w:rPr>
        <w:t>. </w:t>
      </w:r>
      <w:r w:rsidR="009F7F9F" w:rsidRPr="009F7F9F">
        <w:rPr>
          <w:rFonts w:ascii="Times New Roman" w:hAnsi="Times New Roman" w:cs="Times New Roman"/>
          <w:sz w:val="28"/>
          <w:szCs w:val="28"/>
        </w:rPr>
        <w:t>На письме отмечаются замены графически сходных рукописных букв: состоящих из одинаковых элементов, но различно расположенных в пространстве; включающих одинаковые элементы, но отличающиеся дополнительным элементом; зеркальное написание букв; пропуски элементов, особенно при соединении букв, включающих одинаковый элемент; лишние и неправильно расположенные элементы.</w:t>
      </w:r>
    </w:p>
    <w:p w:rsidR="003A79A5" w:rsidRPr="003A79A5" w:rsidRDefault="000A4D1D" w:rsidP="003A7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D1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3A79A5" w:rsidRPr="00834DC6">
        <w:rPr>
          <w:rFonts w:ascii="Times New Roman" w:hAnsi="Times New Roman" w:cs="Times New Roman"/>
          <w:sz w:val="28"/>
          <w:szCs w:val="28"/>
        </w:rPr>
        <w:t>Задание:</w:t>
      </w:r>
      <w:r w:rsidR="003A79A5" w:rsidRPr="00834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9A5" w:rsidRPr="00834DC6">
        <w:rPr>
          <w:rFonts w:ascii="Times New Roman" w:hAnsi="Times New Roman" w:cs="Times New Roman"/>
          <w:sz w:val="28"/>
          <w:szCs w:val="28"/>
        </w:rPr>
        <w:t xml:space="preserve">используя материалы источника (Аксенова, А. К. Методика обучения русскому языку в специальной (коррекционной) школе: учеб. для студ. </w:t>
      </w:r>
      <w:proofErr w:type="spellStart"/>
      <w:r w:rsidR="003A79A5" w:rsidRPr="00834DC6">
        <w:rPr>
          <w:rFonts w:ascii="Times New Roman" w:hAnsi="Times New Roman" w:cs="Times New Roman"/>
          <w:sz w:val="28"/>
          <w:szCs w:val="28"/>
        </w:rPr>
        <w:t>дефектол</w:t>
      </w:r>
      <w:proofErr w:type="spellEnd"/>
      <w:r w:rsidR="003A79A5" w:rsidRPr="00834DC6">
        <w:rPr>
          <w:rFonts w:ascii="Times New Roman" w:hAnsi="Times New Roman" w:cs="Times New Roman"/>
          <w:sz w:val="28"/>
          <w:szCs w:val="28"/>
        </w:rPr>
        <w:t xml:space="preserve">. фак. педвузов / А. К. Аксенова. – </w:t>
      </w:r>
      <w:proofErr w:type="gramStart"/>
      <w:r w:rsidR="003A79A5" w:rsidRPr="00834DC6">
        <w:rPr>
          <w:rFonts w:ascii="Times New Roman" w:hAnsi="Times New Roman" w:cs="Times New Roman"/>
          <w:sz w:val="28"/>
          <w:szCs w:val="28"/>
        </w:rPr>
        <w:t>М. :</w:t>
      </w:r>
      <w:proofErr w:type="gramEnd"/>
      <w:r w:rsidR="003A79A5" w:rsidRPr="00834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9A5" w:rsidRPr="00834DC6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="003A79A5" w:rsidRPr="00834DC6">
        <w:rPr>
          <w:rFonts w:ascii="Times New Roman" w:hAnsi="Times New Roman" w:cs="Times New Roman"/>
          <w:sz w:val="28"/>
          <w:szCs w:val="28"/>
        </w:rPr>
        <w:t>. изд. центр «ВЛАДОС», 2004. – 316 с.) и материалы лекций заполните таблицу.</w:t>
      </w:r>
    </w:p>
    <w:p w:rsidR="003A79A5" w:rsidRPr="00834DC6" w:rsidRDefault="003A79A5" w:rsidP="003A7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09"/>
      </w:tblGrid>
      <w:tr w:rsidR="003A79A5" w:rsidRPr="00834DC6" w:rsidTr="00250185">
        <w:tc>
          <w:tcPr>
            <w:tcW w:w="4644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b/>
                <w:sz w:val="26"/>
                <w:szCs w:val="26"/>
              </w:rPr>
              <w:t>Виды грамматического разбора</w:t>
            </w:r>
          </w:p>
        </w:tc>
        <w:tc>
          <w:tcPr>
            <w:tcW w:w="5209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</w:tr>
      <w:tr w:rsidR="003A79A5" w:rsidRPr="00834DC6" w:rsidTr="00250185">
        <w:tc>
          <w:tcPr>
            <w:tcW w:w="4644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1. Фонетический разбор</w:t>
            </w:r>
          </w:p>
        </w:tc>
        <w:tc>
          <w:tcPr>
            <w:tcW w:w="5209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 xml:space="preserve">один из видов языкового анализа; состоит в определении звукового состава фонетического слова (количество звуков, их соотнесение с буквенным составом слова, гласные и согласные, характеристика каждого звука – твердый, мягкий, звонкий, глухой); в определении места ударения; в разделении слова на слоги и т.д. </w:t>
            </w:r>
            <w:r w:rsidRPr="00834D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Используется не только при изучении фонетики, но и при решении орфографических, словообразовательных и иных задач.</w:t>
            </w:r>
          </w:p>
        </w:tc>
      </w:tr>
      <w:tr w:rsidR="003A79A5" w:rsidRPr="00834DC6" w:rsidTr="00250185">
        <w:tc>
          <w:tcPr>
            <w:tcW w:w="4644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Морфологический разбор</w:t>
            </w:r>
          </w:p>
        </w:tc>
        <w:tc>
          <w:tcPr>
            <w:tcW w:w="5209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9A5" w:rsidRPr="00834DC6" w:rsidTr="00250185">
        <w:tc>
          <w:tcPr>
            <w:tcW w:w="4644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3. Морфемный анализ</w:t>
            </w:r>
          </w:p>
        </w:tc>
        <w:tc>
          <w:tcPr>
            <w:tcW w:w="5209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9A5" w:rsidRPr="00834DC6" w:rsidTr="00250185">
        <w:tc>
          <w:tcPr>
            <w:tcW w:w="4644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4. Синтаксический разбор</w:t>
            </w:r>
          </w:p>
        </w:tc>
        <w:tc>
          <w:tcPr>
            <w:tcW w:w="5209" w:type="dxa"/>
          </w:tcPr>
          <w:p w:rsidR="003A79A5" w:rsidRPr="00834DC6" w:rsidRDefault="003A79A5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79A5" w:rsidRDefault="003A79A5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77B" w:rsidRPr="00834DC6" w:rsidRDefault="003A79A5" w:rsidP="0088077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88077B" w:rsidRPr="00834DC6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Диктант </w:t>
      </w:r>
      <w:r w:rsidR="0088077B" w:rsidRPr="00834DC6">
        <w:rPr>
          <w:rFonts w:ascii="Times New Roman" w:hAnsi="Times New Roman" w:cs="Times New Roman"/>
          <w:b/>
          <w:iCs/>
          <w:spacing w:val="-5"/>
          <w:sz w:val="28"/>
          <w:szCs w:val="28"/>
        </w:rPr>
        <w:t>–</w:t>
      </w:r>
      <w:r w:rsidR="0088077B" w:rsidRPr="00834DC6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вид орфографического упражнения, сущность которого для учащихся состоит в записи воспринимаемого на слух слова, предложения, текста. По основной цели проведения все диктанты делятся на обучающие и контрольные, на основе восприятия текста – зрительные и слуховые. </w:t>
      </w:r>
    </w:p>
    <w:p w:rsidR="0088077B" w:rsidRPr="00834DC6" w:rsidRDefault="0088077B" w:rsidP="00880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DC6">
        <w:rPr>
          <w:rFonts w:ascii="Times New Roman" w:hAnsi="Times New Roman" w:cs="Times New Roman"/>
          <w:sz w:val="28"/>
          <w:szCs w:val="28"/>
        </w:rPr>
        <w:t>Задание:</w:t>
      </w:r>
      <w:r w:rsidRPr="00834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DC6">
        <w:rPr>
          <w:rFonts w:ascii="Times New Roman" w:hAnsi="Times New Roman" w:cs="Times New Roman"/>
          <w:sz w:val="28"/>
          <w:szCs w:val="28"/>
        </w:rPr>
        <w:t xml:space="preserve">используя материалы источника (Аксенова, А. К. Методика обучения русскому языку в специальной (коррекционной) школе: учеб. для студ. </w:t>
      </w:r>
      <w:proofErr w:type="spellStart"/>
      <w:r w:rsidRPr="00834DC6">
        <w:rPr>
          <w:rFonts w:ascii="Times New Roman" w:hAnsi="Times New Roman" w:cs="Times New Roman"/>
          <w:sz w:val="28"/>
          <w:szCs w:val="28"/>
        </w:rPr>
        <w:t>дефектол</w:t>
      </w:r>
      <w:proofErr w:type="spellEnd"/>
      <w:r w:rsidRPr="00834DC6">
        <w:rPr>
          <w:rFonts w:ascii="Times New Roman" w:hAnsi="Times New Roman" w:cs="Times New Roman"/>
          <w:sz w:val="28"/>
          <w:szCs w:val="28"/>
        </w:rPr>
        <w:t xml:space="preserve">. фак. педвузов / А. К. Аксенова. – </w:t>
      </w:r>
      <w:proofErr w:type="gramStart"/>
      <w:r w:rsidRPr="00834DC6">
        <w:rPr>
          <w:rFonts w:ascii="Times New Roman" w:hAnsi="Times New Roman" w:cs="Times New Roman"/>
          <w:sz w:val="28"/>
          <w:szCs w:val="28"/>
        </w:rPr>
        <w:t>М. :</w:t>
      </w:r>
      <w:proofErr w:type="gramEnd"/>
      <w:r w:rsidRPr="00834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4DC6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834DC6">
        <w:rPr>
          <w:rFonts w:ascii="Times New Roman" w:hAnsi="Times New Roman" w:cs="Times New Roman"/>
          <w:sz w:val="28"/>
          <w:szCs w:val="28"/>
        </w:rPr>
        <w:t>. изд. центр «ВЛАДОС», 2004. – 316 с.) и материалы лекций заполните таблицу.</w:t>
      </w:r>
    </w:p>
    <w:p w:rsidR="0088077B" w:rsidRPr="00834DC6" w:rsidRDefault="0088077B" w:rsidP="00880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3"/>
      </w:tblGrid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b/>
                <w:iCs/>
                <w:spacing w:val="-5"/>
                <w:sz w:val="26"/>
                <w:szCs w:val="26"/>
              </w:rPr>
              <w:t>Виды диктантов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b/>
                <w:iCs/>
                <w:spacing w:val="-5"/>
                <w:sz w:val="26"/>
                <w:szCs w:val="26"/>
              </w:rPr>
              <w:t>Методика проведения</w:t>
            </w: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1. Предупредительный диктант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2. </w:t>
            </w: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Объяснительный диктант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3.</w:t>
            </w: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Диктанты с пропущенными орфограммами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4. </w:t>
            </w: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Комментированный диктант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5. </w:t>
            </w: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Выборочный диктант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6. </w:t>
            </w: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Распределительный диктант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7. </w:t>
            </w:r>
            <w:r w:rsidRPr="00834DC6">
              <w:rPr>
                <w:rStyle w:val="a9"/>
                <w:rFonts w:ascii="Times New Roman" w:hAnsi="Times New Roman" w:cs="Times New Roman"/>
                <w:sz w:val="26"/>
                <w:szCs w:val="26"/>
              </w:rPr>
              <w:t>Свободный диктант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8. </w:t>
            </w: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Диктант «проверяю себя»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9. </w:t>
            </w:r>
            <w:r w:rsidRPr="00834DC6">
              <w:rPr>
                <w:rStyle w:val="a9"/>
                <w:rFonts w:ascii="Times New Roman" w:hAnsi="Times New Roman" w:cs="Times New Roman"/>
                <w:sz w:val="26"/>
                <w:szCs w:val="26"/>
              </w:rPr>
              <w:t>Творческий диктант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 xml:space="preserve">10. Письмо по памяти или </w:t>
            </w:r>
            <w:proofErr w:type="spellStart"/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самодиктант</w:t>
            </w:r>
            <w:proofErr w:type="spellEnd"/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11.Диктант с обоснованием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12.Словарный диктант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  <w:tr w:rsidR="0088077B" w:rsidRPr="00834DC6" w:rsidTr="00250185">
        <w:tc>
          <w:tcPr>
            <w:tcW w:w="5070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4DC6">
              <w:rPr>
                <w:rFonts w:ascii="Times New Roman" w:hAnsi="Times New Roman" w:cs="Times New Roman"/>
                <w:sz w:val="26"/>
                <w:szCs w:val="26"/>
              </w:rPr>
              <w:t>13. Проверочный (контрольный диктант)</w:t>
            </w:r>
          </w:p>
        </w:tc>
        <w:tc>
          <w:tcPr>
            <w:tcW w:w="4783" w:type="dxa"/>
          </w:tcPr>
          <w:p w:rsidR="0088077B" w:rsidRPr="00834DC6" w:rsidRDefault="0088077B" w:rsidP="00250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</w:p>
        </w:tc>
      </w:tr>
    </w:tbl>
    <w:p w:rsidR="003A79A5" w:rsidRDefault="003A79A5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8077B" w:rsidRPr="009F7F9F" w:rsidRDefault="0088077B" w:rsidP="0088077B">
      <w:pPr>
        <w:pStyle w:val="a5"/>
        <w:tabs>
          <w:tab w:val="left" w:pos="993"/>
        </w:tabs>
        <w:ind w:firstLine="709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Формы контроля:</w:t>
      </w:r>
      <w:r>
        <w:rPr>
          <w:i/>
          <w:sz w:val="28"/>
          <w:szCs w:val="28"/>
        </w:rPr>
        <w:t xml:space="preserve"> направления работы по коррекции ошибок</w:t>
      </w:r>
      <w:r>
        <w:rPr>
          <w:i/>
          <w:sz w:val="28"/>
          <w:szCs w:val="28"/>
        </w:rPr>
        <w:t>, таблицы</w:t>
      </w:r>
      <w:bookmarkStart w:id="0" w:name="_GoBack"/>
      <w:bookmarkEnd w:id="0"/>
    </w:p>
    <w:p w:rsidR="0088077B" w:rsidRPr="0088077B" w:rsidRDefault="0088077B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CFA" w:rsidRPr="00834DC6" w:rsidRDefault="00241CFA" w:rsidP="0024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4DC6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241CFA" w:rsidRPr="00834DC6" w:rsidRDefault="00241CFA" w:rsidP="0024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4DC6">
        <w:rPr>
          <w:rFonts w:ascii="Times New Roman" w:eastAsia="Times New Roman" w:hAnsi="Times New Roman" w:cs="Times New Roman"/>
          <w:i/>
          <w:sz w:val="28"/>
          <w:szCs w:val="28"/>
        </w:rPr>
        <w:t>Основная</w:t>
      </w:r>
    </w:p>
    <w:p w:rsidR="00241CFA" w:rsidRPr="00834DC6" w:rsidRDefault="00241CFA" w:rsidP="0024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1. Аксенова, А. К. Методика преподавания русского языка для детей с нарушениями интеллекта / А. К. Аксенова, С. Ю. Ильина. – </w:t>
      </w:r>
      <w:proofErr w:type="gramStart"/>
      <w:r w:rsidRPr="00834DC6">
        <w:rPr>
          <w:rFonts w:ascii="Times New Roman" w:eastAsia="Times New Roman" w:hAnsi="Times New Roman" w:cs="Times New Roman"/>
          <w:sz w:val="28"/>
          <w:szCs w:val="28"/>
        </w:rPr>
        <w:t>М. :</w:t>
      </w:r>
      <w:proofErr w:type="gram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2011. – 335 с.</w:t>
      </w:r>
    </w:p>
    <w:p w:rsidR="00241CFA" w:rsidRPr="00834DC6" w:rsidRDefault="00241CFA" w:rsidP="0024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2. Воронкова В. В. Обучение грамоте и правописанию в 1–4 классах вспомогательной школы: Пособие для учителя / В. В. Воронкова. – </w:t>
      </w:r>
      <w:proofErr w:type="gramStart"/>
      <w:r w:rsidRPr="00834DC6">
        <w:rPr>
          <w:rFonts w:ascii="Times New Roman" w:eastAsia="Times New Roman" w:hAnsi="Times New Roman" w:cs="Times New Roman"/>
          <w:sz w:val="28"/>
          <w:szCs w:val="28"/>
        </w:rPr>
        <w:t>М. :</w:t>
      </w:r>
      <w:proofErr w:type="gram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2006. – 100 с.</w:t>
      </w:r>
    </w:p>
    <w:p w:rsidR="00241CFA" w:rsidRPr="00834DC6" w:rsidRDefault="00241CFA" w:rsidP="0024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DC6">
        <w:rPr>
          <w:rFonts w:ascii="Times New Roman" w:eastAsia="Times New Roman" w:hAnsi="Times New Roman" w:cs="Times New Roman"/>
          <w:i/>
          <w:sz w:val="28"/>
          <w:szCs w:val="28"/>
        </w:rPr>
        <w:t xml:space="preserve">Дополнительная </w:t>
      </w:r>
    </w:p>
    <w:p w:rsidR="00241CFA" w:rsidRPr="00834DC6" w:rsidRDefault="00241CFA" w:rsidP="0024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1. Аксенова, А. К. Дидактические игры на уроках русского языка в 1–4 классах вспомогательной школы / А. К. Аксенова, Э. В. Якубовская. – </w:t>
      </w:r>
      <w:proofErr w:type="gramStart"/>
      <w:r w:rsidRPr="00834DC6">
        <w:rPr>
          <w:rFonts w:ascii="Times New Roman" w:eastAsia="Times New Roman" w:hAnsi="Times New Roman" w:cs="Times New Roman"/>
          <w:sz w:val="28"/>
          <w:szCs w:val="28"/>
        </w:rPr>
        <w:t>М. :</w:t>
      </w:r>
      <w:proofErr w:type="gram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2003. – 176 с.</w:t>
      </w:r>
    </w:p>
    <w:p w:rsidR="00241CFA" w:rsidRPr="00834DC6" w:rsidRDefault="00241CFA" w:rsidP="0024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D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834DC6">
        <w:rPr>
          <w:rFonts w:ascii="Times New Roman" w:eastAsia="Times New Roman" w:hAnsi="Times New Roman" w:cs="Times New Roman"/>
          <w:sz w:val="28"/>
          <w:szCs w:val="28"/>
        </w:rPr>
        <w:t>Блинова</w:t>
      </w:r>
      <w:proofErr w:type="spellEnd"/>
      <w:r w:rsidRPr="00834DC6">
        <w:rPr>
          <w:rFonts w:ascii="Times New Roman" w:eastAsia="Times New Roman" w:hAnsi="Times New Roman" w:cs="Times New Roman"/>
          <w:sz w:val="28"/>
          <w:szCs w:val="28"/>
        </w:rPr>
        <w:t>, Л. Н. Обучение русскому языку учащихся с недоразвитием интеллекта (на материале грамматики и правописания) / Л. Н. </w:t>
      </w:r>
      <w:proofErr w:type="spellStart"/>
      <w:r w:rsidRPr="00834DC6">
        <w:rPr>
          <w:rFonts w:ascii="Times New Roman" w:eastAsia="Times New Roman" w:hAnsi="Times New Roman" w:cs="Times New Roman"/>
          <w:sz w:val="28"/>
          <w:szCs w:val="28"/>
        </w:rPr>
        <w:t>Блинова</w:t>
      </w:r>
      <w:proofErr w:type="spellEnd"/>
      <w:r w:rsidRPr="00834DC6">
        <w:rPr>
          <w:rFonts w:ascii="Times New Roman" w:eastAsia="Times New Roman" w:hAnsi="Times New Roman" w:cs="Times New Roman"/>
          <w:sz w:val="28"/>
          <w:szCs w:val="28"/>
        </w:rPr>
        <w:t>, Н. И. </w:t>
      </w:r>
      <w:proofErr w:type="spellStart"/>
      <w:r w:rsidRPr="00834DC6">
        <w:rPr>
          <w:rFonts w:ascii="Times New Roman" w:eastAsia="Times New Roman" w:hAnsi="Times New Roman" w:cs="Times New Roman"/>
          <w:sz w:val="28"/>
          <w:szCs w:val="28"/>
        </w:rPr>
        <w:t>Норкина</w:t>
      </w:r>
      <w:proofErr w:type="spell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. – Остов н / </w:t>
      </w:r>
      <w:proofErr w:type="gramStart"/>
      <w:r w:rsidRPr="00834DC6">
        <w:rPr>
          <w:rFonts w:ascii="Times New Roman" w:eastAsia="Times New Roman" w:hAnsi="Times New Roman" w:cs="Times New Roman"/>
          <w:sz w:val="28"/>
          <w:szCs w:val="28"/>
        </w:rPr>
        <w:t>Д :</w:t>
      </w:r>
      <w:proofErr w:type="gram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 Феникс, 2014. – 206 с.</w:t>
      </w:r>
    </w:p>
    <w:p w:rsidR="00241CFA" w:rsidRPr="00834DC6" w:rsidRDefault="00241CFA" w:rsidP="0024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834DC6">
        <w:rPr>
          <w:rFonts w:ascii="Times New Roman" w:eastAsia="Times New Roman" w:hAnsi="Times New Roman" w:cs="Times New Roman"/>
          <w:sz w:val="28"/>
          <w:szCs w:val="28"/>
        </w:rPr>
        <w:t>Свиридович</w:t>
      </w:r>
      <w:proofErr w:type="spell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, И. А. Методика преподавания русского языка во вспомогательной школе: </w:t>
      </w:r>
      <w:proofErr w:type="gramStart"/>
      <w:r w:rsidRPr="00834DC6">
        <w:rPr>
          <w:rFonts w:ascii="Times New Roman" w:eastAsia="Times New Roman" w:hAnsi="Times New Roman" w:cs="Times New Roman"/>
          <w:sz w:val="28"/>
          <w:szCs w:val="28"/>
        </w:rPr>
        <w:t>учеб.-</w:t>
      </w:r>
      <w:proofErr w:type="gramEnd"/>
      <w:r w:rsidRPr="00834DC6">
        <w:rPr>
          <w:rFonts w:ascii="Times New Roman" w:eastAsia="Times New Roman" w:hAnsi="Times New Roman" w:cs="Times New Roman"/>
          <w:sz w:val="28"/>
          <w:szCs w:val="28"/>
        </w:rPr>
        <w:t>метод. Пособие / И. А. </w:t>
      </w:r>
      <w:proofErr w:type="spellStart"/>
      <w:r w:rsidRPr="00834DC6">
        <w:rPr>
          <w:rFonts w:ascii="Times New Roman" w:eastAsia="Times New Roman" w:hAnsi="Times New Roman" w:cs="Times New Roman"/>
          <w:sz w:val="28"/>
          <w:szCs w:val="28"/>
        </w:rPr>
        <w:t>Свиридович</w:t>
      </w:r>
      <w:proofErr w:type="spell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834DC6">
        <w:rPr>
          <w:rFonts w:ascii="Times New Roman" w:eastAsia="Times New Roman" w:hAnsi="Times New Roman" w:cs="Times New Roman"/>
          <w:sz w:val="28"/>
          <w:szCs w:val="28"/>
        </w:rPr>
        <w:t>Минск :</w:t>
      </w:r>
      <w:proofErr w:type="gram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 БГПУ, 2005. – 120 с.</w:t>
      </w:r>
    </w:p>
    <w:p w:rsidR="00241CFA" w:rsidRPr="006004A9" w:rsidRDefault="00241CFA" w:rsidP="0024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DC6">
        <w:rPr>
          <w:rFonts w:ascii="Times New Roman" w:eastAsia="Times New Roman" w:hAnsi="Times New Roman" w:cs="Times New Roman"/>
          <w:sz w:val="28"/>
          <w:szCs w:val="28"/>
        </w:rPr>
        <w:t>4. </w:t>
      </w:r>
      <w:proofErr w:type="spellStart"/>
      <w:r w:rsidRPr="00834DC6">
        <w:rPr>
          <w:rFonts w:ascii="Times New Roman" w:eastAsia="Times New Roman" w:hAnsi="Times New Roman" w:cs="Times New Roman"/>
          <w:sz w:val="28"/>
          <w:szCs w:val="28"/>
        </w:rPr>
        <w:t>Свиридович</w:t>
      </w:r>
      <w:proofErr w:type="spell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, И. А. Специфика формирования письменной речи у учащихся с интеллектуальной недостаточностью / И. А. </w:t>
      </w:r>
      <w:proofErr w:type="spellStart"/>
      <w:r w:rsidRPr="00834DC6">
        <w:rPr>
          <w:rFonts w:ascii="Times New Roman" w:eastAsia="Times New Roman" w:hAnsi="Times New Roman" w:cs="Times New Roman"/>
          <w:sz w:val="28"/>
          <w:szCs w:val="28"/>
        </w:rPr>
        <w:t>Свиридович</w:t>
      </w:r>
      <w:proofErr w:type="spellEnd"/>
      <w:r w:rsidRPr="00834DC6">
        <w:rPr>
          <w:rFonts w:ascii="Times New Roman" w:eastAsia="Times New Roman" w:hAnsi="Times New Roman" w:cs="Times New Roman"/>
          <w:sz w:val="28"/>
          <w:szCs w:val="28"/>
        </w:rPr>
        <w:t xml:space="preserve"> // Русский язык и литература. – 2012. – № 3. – С. 52 – 58.</w:t>
      </w:r>
    </w:p>
    <w:p w:rsidR="0088077B" w:rsidRDefault="0088077B" w:rsidP="003A70C2">
      <w:pPr>
        <w:pStyle w:val="a5"/>
        <w:tabs>
          <w:tab w:val="left" w:pos="993"/>
        </w:tabs>
        <w:ind w:firstLine="709"/>
        <w:rPr>
          <w:b/>
          <w:i/>
          <w:sz w:val="28"/>
          <w:szCs w:val="28"/>
        </w:rPr>
      </w:pPr>
    </w:p>
    <w:sectPr w:rsidR="0088077B" w:rsidSect="009F7F9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32892"/>
    <w:multiLevelType w:val="hybridMultilevel"/>
    <w:tmpl w:val="4060EE26"/>
    <w:lvl w:ilvl="0" w:tplc="FFFFFFFF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73D21410"/>
    <w:multiLevelType w:val="hybridMultilevel"/>
    <w:tmpl w:val="8A5EC8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8E"/>
    <w:rsid w:val="000A4D1D"/>
    <w:rsid w:val="00161D8E"/>
    <w:rsid w:val="00241CFA"/>
    <w:rsid w:val="002C18B0"/>
    <w:rsid w:val="00362372"/>
    <w:rsid w:val="003A70C2"/>
    <w:rsid w:val="003A79A5"/>
    <w:rsid w:val="00417C18"/>
    <w:rsid w:val="00561085"/>
    <w:rsid w:val="00572FC3"/>
    <w:rsid w:val="00637B35"/>
    <w:rsid w:val="007F78B8"/>
    <w:rsid w:val="00824F07"/>
    <w:rsid w:val="00863C41"/>
    <w:rsid w:val="0088077B"/>
    <w:rsid w:val="008B14B9"/>
    <w:rsid w:val="008F4453"/>
    <w:rsid w:val="009749AA"/>
    <w:rsid w:val="009C46A6"/>
    <w:rsid w:val="009F7F9F"/>
    <w:rsid w:val="00D5597B"/>
    <w:rsid w:val="00F4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28659-947B-42C7-9E55-3319E883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C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417C18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Подзаголовок Знак"/>
    <w:basedOn w:val="a0"/>
    <w:link w:val="a3"/>
    <w:rsid w:val="00417C1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3A70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3A7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37B35"/>
    <w:pPr>
      <w:ind w:left="720"/>
      <w:contextualSpacing/>
    </w:pPr>
  </w:style>
  <w:style w:type="paragraph" w:styleId="a8">
    <w:name w:val="Block Text"/>
    <w:basedOn w:val="a"/>
    <w:rsid w:val="00637B35"/>
    <w:pPr>
      <w:spacing w:after="0" w:line="281" w:lineRule="auto"/>
      <w:ind w:left="1080" w:right="60"/>
      <w:jc w:val="both"/>
    </w:pPr>
    <w:rPr>
      <w:rFonts w:ascii="Times New Roman" w:eastAsia="Times New Roman" w:hAnsi="Times New Roman" w:cs="Times New Roman"/>
      <w:spacing w:val="8"/>
      <w:sz w:val="28"/>
      <w:szCs w:val="24"/>
    </w:rPr>
  </w:style>
  <w:style w:type="character" w:customStyle="1" w:styleId="a9">
    <w:name w:val="Основной текст + Курсив"/>
    <w:rsid w:val="0088077B"/>
    <w:rPr>
      <w:rFonts w:ascii="Century Schoolbook" w:hAnsi="Century Schoolbook" w:cs="Century Schoolbook"/>
      <w:i/>
      <w:iCs/>
      <w:spacing w:val="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2020-05-01T21:16:00Z</dcterms:created>
  <dcterms:modified xsi:type="dcterms:W3CDTF">2020-05-14T10:37:00Z</dcterms:modified>
</cp:coreProperties>
</file>