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C219D" w14:textId="77777777" w:rsidR="00862745" w:rsidRDefault="00862745" w:rsidP="00862745">
      <w:pPr>
        <w:spacing w:line="240" w:lineRule="auto"/>
        <w:jc w:val="center"/>
        <w:rPr>
          <w:rFonts w:ascii="Georgia" w:eastAsia="Times New Roman" w:hAnsi="Georgia" w:cs="Times New Roman"/>
          <w:color w:val="444444"/>
          <w:sz w:val="31"/>
          <w:szCs w:val="31"/>
          <w:lang w:eastAsia="ru-RU"/>
        </w:rPr>
      </w:pPr>
      <w:r w:rsidRPr="00862745">
        <w:rPr>
          <w:rFonts w:ascii="Georgia" w:eastAsia="Times New Roman" w:hAnsi="Georgia" w:cs="Times New Roman"/>
          <w:color w:val="444444"/>
          <w:sz w:val="31"/>
          <w:szCs w:val="31"/>
          <w:lang w:eastAsia="ru-RU"/>
        </w:rPr>
        <w:t>Искусство ручного ткачества</w:t>
      </w:r>
    </w:p>
    <w:p w14:paraId="715F1C23" w14:textId="2C67BCA0" w:rsidR="00862745" w:rsidRPr="00862745" w:rsidRDefault="00862745" w:rsidP="00862745">
      <w:pPr>
        <w:spacing w:line="240" w:lineRule="auto"/>
        <w:jc w:val="center"/>
        <w:rPr>
          <w:rFonts w:ascii="Georgia" w:eastAsia="Times New Roman" w:hAnsi="Georgia" w:cs="Times New Roman"/>
          <w:color w:val="444444"/>
          <w:sz w:val="31"/>
          <w:szCs w:val="31"/>
          <w:lang w:eastAsia="ru-RU"/>
        </w:rPr>
      </w:pPr>
      <w:r w:rsidRPr="00862745">
        <w:rPr>
          <w:rFonts w:ascii="Georgia" w:eastAsia="Times New Roman" w:hAnsi="Georgia" w:cs="Times New Roman"/>
          <w:i/>
          <w:iCs/>
          <w:color w:val="999999"/>
          <w:sz w:val="26"/>
          <w:szCs w:val="26"/>
          <w:lang w:eastAsia="ru-RU"/>
        </w:rPr>
        <w:t>Цветкова Наталья Николаевна</w:t>
      </w:r>
    </w:p>
    <w:p w14:paraId="68C75C9B" w14:textId="77777777" w:rsidR="00862745" w:rsidRPr="00862745" w:rsidRDefault="00862745" w:rsidP="00862745">
      <w:pPr>
        <w:spacing w:after="96" w:line="240" w:lineRule="auto"/>
        <w:jc w:val="center"/>
        <w:outlineLvl w:val="0"/>
        <w:rPr>
          <w:rFonts w:ascii="Georgia" w:eastAsia="Times New Roman" w:hAnsi="Georgia" w:cs="Times New Roman"/>
          <w:color w:val="444444"/>
          <w:kern w:val="36"/>
          <w:sz w:val="46"/>
          <w:szCs w:val="46"/>
          <w:lang w:eastAsia="ru-RU"/>
        </w:rPr>
      </w:pPr>
      <w:r w:rsidRPr="00862745">
        <w:rPr>
          <w:rFonts w:ascii="Georgia" w:eastAsia="Times New Roman" w:hAnsi="Georgia" w:cs="Times New Roman"/>
          <w:color w:val="444444"/>
          <w:kern w:val="36"/>
          <w:sz w:val="46"/>
          <w:szCs w:val="46"/>
          <w:lang w:eastAsia="ru-RU"/>
        </w:rPr>
        <w:t>Терминологический словарь</w:t>
      </w:r>
    </w:p>
    <w:p w14:paraId="433883BF" w14:textId="77777777" w:rsidR="00862745" w:rsidRPr="00862745" w:rsidRDefault="00862745" w:rsidP="0086274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Терминологический словарь</w:t>
      </w:r>
    </w:p>
    <w:p w14:paraId="6A22FD44" w14:textId="77777777" w:rsidR="00862745" w:rsidRPr="00862745" w:rsidRDefault="00862745" w:rsidP="0086274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терминологическом представлены наиболее характерные термины ручного ткачества, обозначающие различные техники; типы нитей; названия орнаментов; составные части ткацких станков; приспособления, с помощью которых осуществляется само ткачество и подготовительные к нему процессы; названия изделий, выполненных определенными способами ткачества.</w:t>
      </w:r>
    </w:p>
    <w:p w14:paraId="5B5B1376" w14:textId="77777777" w:rsidR="00862745" w:rsidRPr="00862745" w:rsidRDefault="00862745" w:rsidP="0086274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Термины, понятия и определения расположены в алфавитном порядке. За заглавным словом к иноязычным терминам, вошедшим в русский язык, в скобках дается указание на их происхождение (этимология), языковую или этническую принадлежность. При указании названий орнаментов или деталей ткацкого станка в скобках также указывается языковая принадлежность слова. В том случае, когда термин имеет несколько похожих по произношению и написанию названий, они приводятся через запятую.</w:t>
      </w:r>
    </w:p>
    <w:p w14:paraId="50067613" w14:textId="77777777" w:rsidR="00862745" w:rsidRPr="00862745" w:rsidRDefault="00862745" w:rsidP="0086274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Омонимы (т. е. одинаковые по произношению и написанию, но разные по смыслу слова) снабжены цифровым указателем и рассматриваются последовательно.</w:t>
      </w:r>
    </w:p>
    <w:p w14:paraId="22EC996F" w14:textId="77777777" w:rsidR="00862745" w:rsidRPr="00862745" w:rsidRDefault="00862745" w:rsidP="0086274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При составлении глоссария автор пользовался трудами исследователей, занимавшихся изучением ручного ткачества и тканых орнаментов, Г.С. Масловой, Н.И. Лебедевой, В.А. </w:t>
      </w:r>
      <w:proofErr w:type="spellStart"/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Доливо</w:t>
      </w:r>
      <w:proofErr w:type="spellEnd"/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-Добровольской, Е.Н. </w:t>
      </w:r>
      <w:proofErr w:type="spellStart"/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Клетновой</w:t>
      </w:r>
      <w:proofErr w:type="spellEnd"/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, А.Н. </w:t>
      </w:r>
      <w:proofErr w:type="spellStart"/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Курилович</w:t>
      </w:r>
      <w:proofErr w:type="spellEnd"/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Б.Лунд</w:t>
      </w:r>
      <w:proofErr w:type="spellEnd"/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-Иверсен, В.И. Неелова, Н.Я. Никифоровского, В.И. Савицкой.</w:t>
      </w:r>
    </w:p>
    <w:p w14:paraId="69C70BB1" w14:textId="77777777" w:rsidR="00862745" w:rsidRPr="00862745" w:rsidRDefault="00862745" w:rsidP="0086274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Широко привлекались материалы, опубликованные в словарях В. Даля, Ф.А. Брокгауза и И.А. Ефрона, Л.В. Орленко, материалы Большой Советской Энциклопедии и Новой иллюстрированной Энциклопедии.</w:t>
      </w:r>
    </w:p>
    <w:p w14:paraId="14187360" w14:textId="1CBBC296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C5EA43B" wp14:editId="647CA466">
            <wp:extent cx="4810125" cy="8477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ED6D6" w14:textId="7A714D3E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55CF657E" wp14:editId="414E787E">
            <wp:extent cx="4810125" cy="67627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4829F" w14:textId="7E84EFC6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10756892" wp14:editId="1371598B">
            <wp:extent cx="4819650" cy="6781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3CE0D" w14:textId="000CDF35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3395BB2" wp14:editId="0B34B4E8">
            <wp:extent cx="4810125" cy="67627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49CB8" w14:textId="1313E82A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4A7F670C" wp14:editId="79537DF4">
            <wp:extent cx="4810125" cy="68103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D0A13" w14:textId="0005DB4A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14A117B9" wp14:editId="392CA013">
            <wp:extent cx="4810125" cy="67818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83C77" w14:textId="01FBBE80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317CEF4" wp14:editId="3CDCE9A2">
            <wp:extent cx="4810125" cy="67913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4789A" w14:textId="0989DD2E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436B29B4" wp14:editId="179350A7">
            <wp:extent cx="4810125" cy="67818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3577B" w14:textId="33810D2A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12BA7AD" wp14:editId="3DBA69FE">
            <wp:extent cx="4810125" cy="67913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FD19D" w14:textId="1711FE4F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2CC54B2" wp14:editId="25285357">
            <wp:extent cx="4810125" cy="68103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5C43" w14:textId="42BD529D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73D9D0A8" wp14:editId="7803BED8">
            <wp:extent cx="4810125" cy="67722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54338" w14:textId="0777FF83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626B7E1" wp14:editId="33816E7A">
            <wp:extent cx="4810125" cy="6781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07CC2" w14:textId="6D932C51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1668DAD4" wp14:editId="3402E18A">
            <wp:extent cx="4800600" cy="6848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EE7E8" w14:textId="081C3352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4F9FB14F" wp14:editId="34825C50">
            <wp:extent cx="4810125" cy="6791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3896C" w14:textId="08EA203F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3C6209AD" wp14:editId="630D1BA3">
            <wp:extent cx="4810125" cy="6791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BBB6B" w14:textId="2229BE58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181A13DB" wp14:editId="76C2970D">
            <wp:extent cx="4810125" cy="6781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1C0C7" w14:textId="0B84FAF5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3B788283" wp14:editId="670D7D18">
            <wp:extent cx="4810125" cy="6791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D6204" w14:textId="1080C01D" w:rsidR="00862745" w:rsidRPr="00862745" w:rsidRDefault="00862745" w:rsidP="0086274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862745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1933C025" wp14:editId="4ED9B1A4">
            <wp:extent cx="4810125" cy="6496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81623" w14:textId="77777777" w:rsidR="00003E89" w:rsidRDefault="00003E89"/>
    <w:sectPr w:rsidR="0000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79"/>
    <w:rsid w:val="00003E89"/>
    <w:rsid w:val="00450F79"/>
    <w:rsid w:val="008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D9A8"/>
  <w15:chartTrackingRefBased/>
  <w15:docId w15:val="{3B055EA6-2F85-4821-90AC-5F3A9ED0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2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Cite"/>
    <w:basedOn w:val="a0"/>
    <w:uiPriority w:val="99"/>
    <w:semiHidden/>
    <w:unhideWhenUsed/>
    <w:rsid w:val="00862745"/>
    <w:rPr>
      <w:i/>
      <w:iCs/>
    </w:rPr>
  </w:style>
  <w:style w:type="paragraph" w:customStyle="1" w:styleId="p">
    <w:name w:val="p"/>
    <w:basedOn w:val="a"/>
    <w:rsid w:val="0086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6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18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2020-04-22T20:38:00Z</dcterms:created>
  <dcterms:modified xsi:type="dcterms:W3CDTF">2020-04-22T20:39:00Z</dcterms:modified>
</cp:coreProperties>
</file>