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7F1" w:rsidRDefault="007E27F1" w:rsidP="007E27F1">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Пятрусь Броўка</w:t>
      </w:r>
    </w:p>
    <w:p w:rsidR="007E27F1" w:rsidRDefault="007E27F1" w:rsidP="007E27F1">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(1905 – 1980)</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Пятрусь Броўка – таленавіты беларускі паэт-лірык, творчая індывідуальнасць якога складвалася пад уплывам паслякастрычніцкага часу. Аўтар паэтычных зборнікаў “Пахне чабор” (1959), “Высокія хвалі” (1962), “Між чырвоных рабін” (1969).</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Пятрусь Усцінавіч нарадзіўся 12 чэрвеня 1905 г. у вёсцы Пуцілкавічы (Ушацкі р-н Віцебскай вобласці) у сялянскай сям’і. Вельмі рана далучыўся да актыўнай грамадскай дзейнасці – трынаццацігадовым падлеткам ужо працаваў у Вялікадолецкім валасным камісарыяце, пазней сакратаром камсамольскай ячэйкі, старшынёй сельсавета.</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Захоплены вірам “новага” жыцця, юнак стараецца перадаць свае адчуванні літаратурным словам – дасылае вершы ў акруговую газету “Чырвоная Полаччына”, дзе яны пазней былі ўпершыню надрукаваны ў 1926 г. Быў на камсамольскай працы ў Полацку, вучыўся ў БДУ, у гады вайны працаваў у армейскім друку. Страшэнным ударам для паэта стала смерць маці ў Асвенціме ад рук фашыстаў за сувязь з партызанамі. Пасля вайны працяглы час быў старшынёй праўлення Саюза пісьменнікаў Беларусі, за кнігу “А дні ідуць” атрымаў Ленінскую прэмію.</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Станаўленне творчай індывідуальнасці Броўкі прыпадае на даваенны час, калі, з аднаго боку, у народзе мроіліся надзеі на шчаслівае жыццё, а з другога – паступова ішоў працэс абясцэньвання ранейшых каштоўнасцей. Броўка як і многія ўваходзіў у літаратуру з настроем апантанай радасці, узрушанасці і энтузіязму. Паэт шукаў шляхі паказу чалавека ў трагедыйных абставінах, аднак, нярэдка пранікаў толькі ў верхні пласт жыцця, недастаткова задумваючыся над яго ўнутранай сутнасцю. Павярхоўнасць мастацкага мыслення, якое сустракаецца ў ранніх вершах, прыводзіла да звужэння тэматычных абсягаў яго творчасці. У вершах, што ўвайшлі ў зборнікі “Гады, як шторм”, “Цэхавыя будні”, паэт ухваляе святочна-пышную прыроду, не менш святочныя працоўныя будні; захапляецца героікай жыцця, паэтызуе прылучанасць свайго пакалення да перабудовы свету.</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Але ўжо ў ранняй лірыцы Броўкі выявіліся і шчырыя пачуцці, сапраўдная замілаванасць светам і роднай краінай.</w:t>
      </w:r>
    </w:p>
    <w:p w:rsidR="007E27F1" w:rsidRPr="00AD6362"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Радасна-ўзнёслая паэзія П. Броўкі канца 20-х і пачатку 30-х гг. блізкая лірыцы маладнякоўцаў агульнасцю літаратурнай мэты – паказаць руйнаванне старога свету і нараджэнне новага. Паэт перадае агульныя, абстрактныя ўяўленні пра свет. Агульнымі і дэкларатыўнымі атрымаліся вершы </w:t>
      </w:r>
      <w:r w:rsidRPr="00E75379">
        <w:rPr>
          <w:rFonts w:ascii="Times New Roman" w:hAnsi="Times New Roman" w:cs="Times New Roman"/>
          <w:sz w:val="28"/>
          <w:szCs w:val="28"/>
          <w:u w:val="single"/>
          <w:lang w:val="be-BY"/>
        </w:rPr>
        <w:t>“Дарагое”, “Гады, як шторм”.</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u w:val="single"/>
          <w:lang w:val="be-BY"/>
        </w:rPr>
        <w:t xml:space="preserve">Лірычны герой </w:t>
      </w:r>
      <w:r w:rsidRPr="00E75379">
        <w:rPr>
          <w:rFonts w:ascii="Times New Roman" w:hAnsi="Times New Roman" w:cs="Times New Roman"/>
          <w:sz w:val="28"/>
          <w:szCs w:val="28"/>
          <w:lang w:val="be-BY"/>
        </w:rPr>
        <w:t>паэзіі Броўкі пачатку 30-х гг.</w:t>
      </w:r>
      <w:r>
        <w:rPr>
          <w:rFonts w:ascii="Times New Roman" w:hAnsi="Times New Roman" w:cs="Times New Roman"/>
          <w:sz w:val="28"/>
          <w:szCs w:val="28"/>
          <w:lang w:val="be-BY"/>
        </w:rPr>
        <w:t xml:space="preserve"> </w:t>
      </w:r>
      <w:r w:rsidRPr="00E75379">
        <w:rPr>
          <w:rFonts w:ascii="Times New Roman" w:hAnsi="Times New Roman" w:cs="Times New Roman"/>
          <w:sz w:val="28"/>
          <w:szCs w:val="28"/>
          <w:u w:val="single"/>
          <w:lang w:val="be-BY"/>
        </w:rPr>
        <w:t>калектыўны</w:t>
      </w:r>
      <w:r>
        <w:rPr>
          <w:rFonts w:ascii="Times New Roman" w:hAnsi="Times New Roman" w:cs="Times New Roman"/>
          <w:sz w:val="28"/>
          <w:szCs w:val="28"/>
          <w:lang w:val="be-BY"/>
        </w:rPr>
        <w:t xml:space="preserve"> – маладое пакаленне, сялянства, увесь народ (“На новыя мы сталі рубяжы”).</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сярэдзіне 30-х гг. у лірыцы паэта адбываюцца значныя якасныя змены. Перыяд агульнага захаплення грамадска-сацыяльнымі падзеямі прайшоў, надышла пара ўдумлівага, філасофскага стаўлення да рэчаіснасці, да асабістых пачуццяў і звычайных з’яў. Паглыбіўся ідэйны, маральна-этычны аспект яго творчасці. У зборніках </w:t>
      </w:r>
      <w:r w:rsidRPr="00B9540E">
        <w:rPr>
          <w:rFonts w:ascii="Times New Roman" w:hAnsi="Times New Roman" w:cs="Times New Roman"/>
          <w:sz w:val="28"/>
          <w:szCs w:val="28"/>
          <w:u w:val="single"/>
          <w:lang w:val="be-BY"/>
        </w:rPr>
        <w:t xml:space="preserve">“Прыход героя”, “Вясна радзімы” </w:t>
      </w:r>
      <w:r>
        <w:rPr>
          <w:rFonts w:ascii="Times New Roman" w:hAnsi="Times New Roman" w:cs="Times New Roman"/>
          <w:sz w:val="28"/>
          <w:szCs w:val="28"/>
          <w:lang w:val="be-BY"/>
        </w:rPr>
        <w:lastRenderedPageBreak/>
        <w:t xml:space="preserve">вылучаюцца вершы пра </w:t>
      </w:r>
      <w:r w:rsidRPr="00B9540E">
        <w:rPr>
          <w:rFonts w:ascii="Times New Roman" w:hAnsi="Times New Roman" w:cs="Times New Roman"/>
          <w:sz w:val="28"/>
          <w:szCs w:val="28"/>
          <w:u w:val="single"/>
          <w:lang w:val="be-BY"/>
        </w:rPr>
        <w:t>чалавека-працаўніка</w:t>
      </w:r>
      <w:r>
        <w:rPr>
          <w:rFonts w:ascii="Times New Roman" w:hAnsi="Times New Roman" w:cs="Times New Roman"/>
          <w:sz w:val="28"/>
          <w:szCs w:val="28"/>
          <w:lang w:val="be-BY"/>
        </w:rPr>
        <w:t xml:space="preserve"> (“Садоўнік”, “Дзед Тарас”); </w:t>
      </w:r>
      <w:r w:rsidRPr="00FB3477">
        <w:rPr>
          <w:rFonts w:ascii="Times New Roman" w:hAnsi="Times New Roman" w:cs="Times New Roman"/>
          <w:sz w:val="28"/>
          <w:szCs w:val="28"/>
          <w:u w:val="single"/>
          <w:lang w:val="be-BY"/>
        </w:rPr>
        <w:t>пра родную зменлівую прыроду</w:t>
      </w:r>
      <w:r>
        <w:rPr>
          <w:rFonts w:ascii="Times New Roman" w:hAnsi="Times New Roman" w:cs="Times New Roman"/>
          <w:sz w:val="28"/>
          <w:szCs w:val="28"/>
          <w:lang w:val="be-BY"/>
        </w:rPr>
        <w:t xml:space="preserve"> (“Канец лета”, “Бор”) </w:t>
      </w:r>
      <w:r w:rsidRPr="00FB3477">
        <w:rPr>
          <w:rFonts w:ascii="Times New Roman" w:hAnsi="Times New Roman" w:cs="Times New Roman"/>
          <w:sz w:val="28"/>
          <w:szCs w:val="28"/>
          <w:u w:val="single"/>
          <w:lang w:val="be-BY"/>
        </w:rPr>
        <w:t>пра шчырае, светлае летуценнае каханне</w:t>
      </w:r>
      <w:r>
        <w:rPr>
          <w:rFonts w:ascii="Times New Roman" w:hAnsi="Times New Roman" w:cs="Times New Roman"/>
          <w:sz w:val="28"/>
          <w:szCs w:val="28"/>
          <w:lang w:val="be-BY"/>
        </w:rPr>
        <w:t xml:space="preserve"> (“На полі першая раса”), на </w:t>
      </w:r>
      <w:r w:rsidRPr="00FB3477">
        <w:rPr>
          <w:rFonts w:ascii="Times New Roman" w:hAnsi="Times New Roman" w:cs="Times New Roman"/>
          <w:sz w:val="28"/>
          <w:szCs w:val="28"/>
          <w:u w:val="single"/>
          <w:lang w:val="be-BY"/>
        </w:rPr>
        <w:t xml:space="preserve">патрыятычную тэму </w:t>
      </w:r>
      <w:r>
        <w:rPr>
          <w:rFonts w:ascii="Times New Roman" w:hAnsi="Times New Roman" w:cs="Times New Roman"/>
          <w:sz w:val="28"/>
          <w:szCs w:val="28"/>
          <w:lang w:val="be-BY"/>
        </w:rPr>
        <w:t>(“Сустрэча”)</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Аб’ектыўнае ўсё больш ператвараецца з простага прадмета назірання ў прадмет мастацскага асэнсавання, роздуму. У вершы “Канец лета” шмат разважанняў пра сутнасць прыроды, пра яе вечную гармонію і невымерную прыгажосць, пра асабістую унутраную далучанасць паэта да вялікага свету.</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З паэм даваеннага часу “Прамова фактамі”, “Кацярына” вылучаецца </w:t>
      </w:r>
      <w:r w:rsidRPr="00F1296C">
        <w:rPr>
          <w:rFonts w:ascii="Times New Roman" w:hAnsi="Times New Roman" w:cs="Times New Roman"/>
          <w:sz w:val="28"/>
          <w:szCs w:val="28"/>
          <w:u w:val="single"/>
          <w:lang w:val="be-BY"/>
        </w:rPr>
        <w:t>паэма “Праз горы і стэп”</w:t>
      </w:r>
      <w:r>
        <w:rPr>
          <w:rFonts w:ascii="Times New Roman" w:hAnsi="Times New Roman" w:cs="Times New Roman"/>
          <w:sz w:val="28"/>
          <w:szCs w:val="28"/>
          <w:lang w:val="be-BY"/>
        </w:rPr>
        <w:t>, якая прысвечана грамадзянскай вайне. У ёй Броўка дае праўдзівы паказ вайны з усімі яе жахамі і трагедыямі. У паэме “Кацярына” услаўляецца жанчына-працаўніца, цялятніца Кацярына, якую выклікалі на нараду ў Маскву і ўзнагародзілі высокімі ордэнам.</w:t>
      </w:r>
    </w:p>
    <w:p w:rsidR="007E27F1" w:rsidRDefault="007E27F1" w:rsidP="007E27F1">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2</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Паэзія П. Броўкі, напісаная ў першыя дні і месяцы вайны, напоўнена заклікамі да барацьбы і помсты. Ужываецца шмат метафарычных азначэнняў: "звяры”, “драпежнікі шалёныя”, “вырадкі-псы” і інш. Для вершаў “Маці”, “Пісьмо землякам”, “Помста” характэрна пачуццё веры ў абавязковую перамогу над ворагам.</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Адметнасць паэзіі Броўкі перыяду Вялікай Айчыннвай вайны – у захапленні жанрам балады, у якім сінтэзуюцца адзнакі эпасу, лірыкі і драмы, гераічны і трагедыйны пафас. На першы план вылучаецца душэўная перажыванне вялікай народнай бяды. Балады Броўкі падзяляюцца на некалькі разнавіднасцей – </w:t>
      </w:r>
      <w:r w:rsidRPr="00BC2D00">
        <w:rPr>
          <w:rFonts w:ascii="Times New Roman" w:hAnsi="Times New Roman" w:cs="Times New Roman"/>
          <w:sz w:val="28"/>
          <w:szCs w:val="28"/>
          <w:u w:val="single"/>
          <w:lang w:val="be-BY"/>
        </w:rPr>
        <w:t>балада-рэквіем</w:t>
      </w:r>
      <w:r>
        <w:rPr>
          <w:rFonts w:ascii="Times New Roman" w:hAnsi="Times New Roman" w:cs="Times New Roman"/>
          <w:sz w:val="28"/>
          <w:szCs w:val="28"/>
          <w:lang w:val="be-BY"/>
        </w:rPr>
        <w:t xml:space="preserve"> (“Надзя-Надзейка”, 1943), </w:t>
      </w:r>
      <w:r w:rsidRPr="00BC2D00">
        <w:rPr>
          <w:rFonts w:ascii="Times New Roman" w:hAnsi="Times New Roman" w:cs="Times New Roman"/>
          <w:sz w:val="28"/>
          <w:szCs w:val="28"/>
          <w:u w:val="single"/>
          <w:lang w:val="be-BY"/>
        </w:rPr>
        <w:t>балада-легенда</w:t>
      </w:r>
      <w:r>
        <w:rPr>
          <w:rFonts w:ascii="Times New Roman" w:hAnsi="Times New Roman" w:cs="Times New Roman"/>
          <w:sz w:val="28"/>
          <w:szCs w:val="28"/>
          <w:lang w:val="be-BY"/>
        </w:rPr>
        <w:t xml:space="preserve"> (“Кастусь Каліноўскі”, 1943), </w:t>
      </w:r>
      <w:r w:rsidRPr="00BC2D00">
        <w:rPr>
          <w:rFonts w:ascii="Times New Roman" w:hAnsi="Times New Roman" w:cs="Times New Roman"/>
          <w:sz w:val="28"/>
          <w:szCs w:val="28"/>
          <w:u w:val="single"/>
          <w:lang w:val="be-BY"/>
        </w:rPr>
        <w:t>балада-элегія</w:t>
      </w:r>
      <w:r>
        <w:rPr>
          <w:rFonts w:ascii="Times New Roman" w:hAnsi="Times New Roman" w:cs="Times New Roman"/>
          <w:sz w:val="28"/>
          <w:szCs w:val="28"/>
          <w:lang w:val="be-BY"/>
        </w:rPr>
        <w:t xml:space="preserve"> (“Магіла байца”, 1943).</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Балада “Надзя-Надзейка” – гераічна-трагедыйная гісторыя пра загубленае вайной маладое каханне. У лёсе дзяўчыны, закатаванай фашыстамі, увасабляецца лёс народа, вымушанага цярпець здзекі збоку захопнікаў, але няскоранага, не пастаўленага на калені. Фальклорныя матывы выяўляюцца праз зварот да паралелі: лёс дзяўчыны і лёс сведкі яе жахлівай гісторыі – белай бярозы, якая балюча перажывае, нібы жывая істота. Фінал твора аптымістычны, чым сцвярджаецца неабходнасць святой барацьбы з ворагам.</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Адзін з лепшых ваенных твораў – балада “Магіла байца”. Савецкія воіны вярнуліся на месца, дзе пры адступленні быў пахаваны іх таварыш і ўбачылі, што асеннія халады не згубілі кветкі і траву на магіле. У баладзе сцвярджаецца філасофская думка пра неўміручасць чалавечага подзвігу, пра вялікую сілу сапраўднага сяброўства.</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Балада “Кастусь Каліноўскі” пра подзвіг звычайнага вясковага хлопца-трактарыста Каліны, які ў гады вайны становіцца народным мсціўцам. Вобраз героя-партызана асацыіруецца з легендарным вобразам народнага заступніка К. Каліноўскага.</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У гады вайны былі напісаны паэмы “Беларусь”, “Паэма пра Смалячкова”, “Ясны кут”, “Паланянка”, якія аб’яднаны патрыятычным пафасам, верай ў гарманічны пачатак жыцця. У паэме-кантаце “Беларусь” </w:t>
      </w:r>
      <w:r>
        <w:rPr>
          <w:rFonts w:ascii="Times New Roman" w:hAnsi="Times New Roman" w:cs="Times New Roman"/>
          <w:sz w:val="28"/>
          <w:szCs w:val="28"/>
          <w:lang w:val="be-BY"/>
        </w:rPr>
        <w:lastRenderedPageBreak/>
        <w:t>Броўка стварыў паэтычны вобраз краіны – не заняволеннай палонніцы, а грознай паўстанкі, што ўзнялася на барацьбу з ненавісным ворагам.</w:t>
      </w:r>
    </w:p>
    <w:p w:rsidR="007E27F1" w:rsidRDefault="007E27F1" w:rsidP="007E27F1">
      <w:pPr>
        <w:spacing w:after="0" w:line="240" w:lineRule="auto"/>
        <w:ind w:firstLine="567"/>
        <w:jc w:val="center"/>
        <w:rPr>
          <w:rFonts w:ascii="Times New Roman" w:hAnsi="Times New Roman" w:cs="Times New Roman"/>
          <w:sz w:val="28"/>
          <w:szCs w:val="28"/>
          <w:lang w:val="be-BY"/>
        </w:rPr>
      </w:pPr>
      <w:r>
        <w:rPr>
          <w:rFonts w:ascii="Times New Roman" w:hAnsi="Times New Roman" w:cs="Times New Roman"/>
          <w:sz w:val="28"/>
          <w:szCs w:val="28"/>
          <w:lang w:val="be-BY"/>
        </w:rPr>
        <w:t>3</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пасляваеннае дзесяцігоддзе паэт спрабуе свае сілы ў лірыцы, эпічнай паэме і рамане. У лепшых творах – паэме “Хлеб”, вершах “Шпак”, “Дзяўчына з Палесся”, “Сонца грэе” – сцвярджаецца думка, што народныя ахвяры ў гады вайны – залог лепшага, мірнага жыцця, што праца чалавека – аснова існавання.</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цэнтры рамана “Калі зліваюцца рэкі” (1952 – 1956) – аднаўленчая праца, будаўніцтва гідраэлектрастанцыі на возеры Дрысвяты трыма калгасамі-суседзямі: беларускім, літоўскім і латышскім. У рамане шмат лірычных сцэн, малюнкаў беларускай прыроды.</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У апошнія дзесяцігоддзі значна паглыбілася ідэйна-тэматычная аснова паэзіі П. Броўкі. Выйшлі зборнікі “Пахне чабор”, “Далёка ад дому”, “Між чырвоных рабін”. Лепшыя вершы Броўкі “Сэрца”, “Як ліст дубовы…”, “Журавы”, “Пахне чабор” уяўляюць усхваляваны лірычны маналог, прасякнуты роздумам над праблемамі жыцця. П. Броўка выявіў сябе сапраўдным майстрам інтымнай і пейзажнай лірыкі.</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Асноўны змест верша “Пахне чабор” – роздум пра складанасць жыцця, пра ўпушчаныя яго магчымасці, што нараджае душэўны смутак. У юнацтве не хапіла лірычнаму герою адвагі прызнацца ў каханні дзяўчыне “ў белай іскрыстай хусцінцы”, калі ў бары пах чабор. У сваіх пейзажных творах паэт вельмі вобразна, з яркай асабовасцю пачуццяў і фарбаў раскрывае  непаўторны воблік бацькаўшчыны. Паэт вядзе шчырую, прачулую размову з лесам, дрэвам, пчалою, ён паэтызуе крыніцу, неба, раку, поры года ў вершах “Ты, мая пчолка”, “Мая Ушачка”, “Зімовыя малюнкі” і інш.</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Шмат вершаў прысвечана </w:t>
      </w:r>
      <w:r w:rsidRPr="001163AB">
        <w:rPr>
          <w:rFonts w:ascii="Times New Roman" w:hAnsi="Times New Roman" w:cs="Times New Roman"/>
          <w:sz w:val="28"/>
          <w:szCs w:val="28"/>
          <w:u w:val="single"/>
          <w:lang w:val="be-BY"/>
        </w:rPr>
        <w:t>праблемам літаратуры</w:t>
      </w:r>
      <w:r>
        <w:rPr>
          <w:rFonts w:ascii="Times New Roman" w:hAnsi="Times New Roman" w:cs="Times New Roman"/>
          <w:sz w:val="28"/>
          <w:szCs w:val="28"/>
          <w:lang w:val="be-BY"/>
        </w:rPr>
        <w:t xml:space="preserve">, якія з’яўляюцца эстэтычным крэда (“Паэзія”, “Родныя словы”, “Аб крытыцы”, “Слава” і інш). Так, у вершы “Паэзія” Броўка ў абстрактна-вобразным уяўленні перадае, якой павінна быць сапраўдная паэзія. Позняя лірыка П. Броўкі чытаецца, як </w:t>
      </w:r>
      <w:r w:rsidRPr="000F5237">
        <w:rPr>
          <w:rFonts w:ascii="Times New Roman" w:hAnsi="Times New Roman" w:cs="Times New Roman"/>
          <w:sz w:val="28"/>
          <w:szCs w:val="28"/>
          <w:u w:val="single"/>
          <w:lang w:val="be-BY"/>
        </w:rPr>
        <w:t>споведзь душы паэта</w:t>
      </w:r>
      <w:r>
        <w:rPr>
          <w:rFonts w:ascii="Times New Roman" w:hAnsi="Times New Roman" w:cs="Times New Roman"/>
          <w:sz w:val="28"/>
          <w:szCs w:val="28"/>
          <w:lang w:val="be-BY"/>
        </w:rPr>
        <w:t>, захопленага прыгажосцю жыцця. Тэматычна яна разнастайная: дзяцінства, прырода, каханне, праца, уражанні ад замежжа.</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Так, у вершы “Слёзы” паэт прыгадвае сваё галоднае маленства. Верш “Пачатак” распавядае пра дзяцінства свайго пакалення, што рана станавілася дарослым і самастойным.</w:t>
      </w:r>
    </w:p>
    <w:p w:rsidR="007E27F1" w:rsidRDefault="007E27F1" w:rsidP="007E27F1">
      <w:pPr>
        <w:spacing w:after="0" w:line="240" w:lineRule="auto"/>
        <w:ind w:firstLine="567"/>
        <w:jc w:val="both"/>
        <w:rPr>
          <w:rFonts w:ascii="Times New Roman" w:hAnsi="Times New Roman" w:cs="Times New Roman"/>
          <w:sz w:val="28"/>
          <w:szCs w:val="28"/>
          <w:lang w:val="be-BY"/>
        </w:rPr>
      </w:pPr>
      <w:r>
        <w:rPr>
          <w:rFonts w:ascii="Times New Roman" w:hAnsi="Times New Roman" w:cs="Times New Roman"/>
          <w:sz w:val="28"/>
          <w:szCs w:val="28"/>
          <w:lang w:val="be-BY"/>
        </w:rPr>
        <w:t xml:space="preserve">Яшчэ адна асаблівасць позняй лірыкі Броўкі – </w:t>
      </w:r>
      <w:r w:rsidRPr="00543147">
        <w:rPr>
          <w:rFonts w:ascii="Times New Roman" w:hAnsi="Times New Roman" w:cs="Times New Roman"/>
          <w:sz w:val="28"/>
          <w:szCs w:val="28"/>
          <w:u w:val="single"/>
          <w:lang w:val="be-BY"/>
        </w:rPr>
        <w:t>філасафічнасць.</w:t>
      </w:r>
      <w:r>
        <w:rPr>
          <w:rFonts w:ascii="Times New Roman" w:hAnsi="Times New Roman" w:cs="Times New Roman"/>
          <w:sz w:val="28"/>
          <w:szCs w:val="28"/>
          <w:lang w:val="be-BY"/>
        </w:rPr>
        <w:t xml:space="preserve"> Паэт валодае цудоўным уменнем “у кроплі бачыць свет”. У вершах філасофскага плана “Усё жыццё – адно імгненне…”, “Мы на зямлі сваёй шукаем…”, “Хваляванне” і іншых паэт узвышае вечны абавязяк чалавека хвалявацца і непакоіцца, шукаць праўду і дабро. У філафофскіх вершах  асабліва вылучаецца </w:t>
      </w:r>
      <w:r w:rsidRPr="00433440">
        <w:rPr>
          <w:rFonts w:ascii="Times New Roman" w:hAnsi="Times New Roman" w:cs="Times New Roman"/>
          <w:sz w:val="28"/>
          <w:szCs w:val="28"/>
          <w:u w:val="single"/>
          <w:lang w:val="be-BY"/>
        </w:rPr>
        <w:t>праблема “чалавек і час”</w:t>
      </w:r>
      <w:r>
        <w:rPr>
          <w:rFonts w:ascii="Times New Roman" w:hAnsi="Times New Roman" w:cs="Times New Roman"/>
          <w:sz w:val="28"/>
          <w:szCs w:val="28"/>
          <w:lang w:val="be-BY"/>
        </w:rPr>
        <w:t xml:space="preserve"> (“Журавы”). Паказваецца няўмольнасць часу, які даводзіць жыццё чалавека да непазбежнага канца. Паэт пераглядае пражытыя гады, займаецца самакрытыцызмам. Але большасць вершаў Броўкі рознага перыяду вылучаецца жыццялюбствам і светлым настроем душы.</w:t>
      </w:r>
    </w:p>
    <w:p w:rsidR="007E27F1" w:rsidRDefault="007E27F1" w:rsidP="007E27F1">
      <w:pPr>
        <w:spacing w:after="0" w:line="240" w:lineRule="auto"/>
        <w:ind w:firstLine="567"/>
        <w:jc w:val="both"/>
        <w:rPr>
          <w:rFonts w:ascii="Times New Roman" w:hAnsi="Times New Roman" w:cs="Times New Roman"/>
          <w:sz w:val="28"/>
          <w:szCs w:val="28"/>
          <w:lang w:val="be-BY"/>
        </w:rPr>
      </w:pPr>
      <w:r w:rsidRPr="00802A14">
        <w:rPr>
          <w:rFonts w:ascii="Times New Roman" w:hAnsi="Times New Roman" w:cs="Times New Roman"/>
          <w:sz w:val="28"/>
          <w:szCs w:val="28"/>
          <w:u w:val="single"/>
          <w:lang w:val="be-BY"/>
        </w:rPr>
        <w:lastRenderedPageBreak/>
        <w:t xml:space="preserve">“Голас сэрца” </w:t>
      </w:r>
      <w:r>
        <w:rPr>
          <w:rFonts w:ascii="Times New Roman" w:hAnsi="Times New Roman" w:cs="Times New Roman"/>
          <w:sz w:val="28"/>
          <w:szCs w:val="28"/>
          <w:lang w:val="be-BY"/>
        </w:rPr>
        <w:t xml:space="preserve">(1960) – адзін з самых лепшых эпічных твораў П. Броўкі. Радкі паэмы вырастаюць з глыбока асабістага болю. Твор пранізвае журботны матыў сыноўняй бяды і невымернага гора. Вобраз Маці паўстае ва ўсёй трагедыйнасці. П. Броўка знітоўвае св0й уласны боль з трывогай за лёс жыцця і чалавецтва. “Голас сэрца” – </w:t>
      </w:r>
      <w:r w:rsidRPr="00C14B06">
        <w:rPr>
          <w:rFonts w:ascii="Times New Roman" w:hAnsi="Times New Roman" w:cs="Times New Roman"/>
          <w:sz w:val="28"/>
          <w:szCs w:val="28"/>
          <w:u w:val="single"/>
          <w:lang w:val="be-BY"/>
        </w:rPr>
        <w:t>паэма-рэквіем</w:t>
      </w:r>
      <w:r>
        <w:rPr>
          <w:rFonts w:ascii="Times New Roman" w:hAnsi="Times New Roman" w:cs="Times New Roman"/>
          <w:sz w:val="28"/>
          <w:szCs w:val="28"/>
          <w:lang w:val="be-BY"/>
        </w:rPr>
        <w:t>, напоўненая хвалюючым антываенным і гуманістычным пафасам.</w:t>
      </w:r>
      <w:r>
        <w:rPr>
          <w:rFonts w:ascii="Times New Roman" w:hAnsi="Times New Roman" w:cs="Times New Roman"/>
          <w:sz w:val="28"/>
          <w:szCs w:val="28"/>
          <w:lang w:val="be-BY"/>
        </w:rPr>
        <w:br w:type="page"/>
      </w:r>
    </w:p>
    <w:p w:rsidR="007F0655" w:rsidRDefault="007F0655"/>
    <w:sectPr w:rsidR="007F0655" w:rsidSect="007F06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7E27F1"/>
    <w:rsid w:val="002B5DF5"/>
    <w:rsid w:val="007573B3"/>
    <w:rsid w:val="007E27F1"/>
    <w:rsid w:val="007F06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7F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1312</Words>
  <Characters>7485</Characters>
  <Application>Microsoft Office Word</Application>
  <DocSecurity>0</DocSecurity>
  <Lines>62</Lines>
  <Paragraphs>17</Paragraphs>
  <ScaleCrop>false</ScaleCrop>
  <Company>Reanimator Extreme Edition</Company>
  <LinksUpToDate>false</LinksUpToDate>
  <CharactersWithSpaces>8780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1</cp:revision>
  <dcterms:created xsi:type="dcterms:W3CDTF">2018-03-25T18:57:00Z</dcterms:created>
  <dcterms:modified xsi:type="dcterms:W3CDTF">2018-03-25T18:58:00Z</dcterms:modified>
</cp:coreProperties>
</file>