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8B" w:rsidRPr="000B4767" w:rsidRDefault="0098088B" w:rsidP="000845A7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0B4767">
        <w:rPr>
          <w:rFonts w:ascii="Times New Roman" w:hAnsi="Times New Roman"/>
          <w:b/>
          <w:sz w:val="24"/>
          <w:szCs w:val="24"/>
          <w:lang w:val="ru-RU"/>
        </w:rPr>
        <w:t xml:space="preserve">АНГЛИЙСКИЙ ЯЗЫК </w:t>
      </w:r>
    </w:p>
    <w:tbl>
      <w:tblPr>
        <w:tblW w:w="28372" w:type="dxa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770"/>
        <w:gridCol w:w="960"/>
        <w:gridCol w:w="1870"/>
        <w:gridCol w:w="3110"/>
        <w:gridCol w:w="2532"/>
        <w:gridCol w:w="8"/>
        <w:gridCol w:w="2428"/>
        <w:gridCol w:w="5198"/>
        <w:gridCol w:w="5198"/>
        <w:gridCol w:w="5198"/>
      </w:tblGrid>
      <w:tr w:rsidR="0098088B" w:rsidRPr="00CB12AE" w:rsidTr="009F3BE8">
        <w:trPr>
          <w:gridAfter w:val="5"/>
          <w:wAfter w:w="18030" w:type="dxa"/>
          <w:trHeight w:val="484"/>
        </w:trPr>
        <w:tc>
          <w:tcPr>
            <w:tcW w:w="1100" w:type="dxa"/>
            <w:vAlign w:val="center"/>
          </w:tcPr>
          <w:p w:rsidR="0098088B" w:rsidRPr="00CB12AE" w:rsidRDefault="0098088B" w:rsidP="00CB12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B12A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Диплом</w:t>
            </w:r>
          </w:p>
          <w:p w:rsidR="0098088B" w:rsidRPr="00CB12AE" w:rsidRDefault="0098088B" w:rsidP="00CB12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B12A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(степень)</w:t>
            </w:r>
          </w:p>
        </w:tc>
        <w:tc>
          <w:tcPr>
            <w:tcW w:w="770" w:type="dxa"/>
            <w:vAlign w:val="center"/>
          </w:tcPr>
          <w:p w:rsidR="0098088B" w:rsidRPr="00CB12AE" w:rsidRDefault="0098088B" w:rsidP="00CB12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B12A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960" w:type="dxa"/>
            <w:vAlign w:val="center"/>
          </w:tcPr>
          <w:p w:rsidR="0098088B" w:rsidRPr="00CB12AE" w:rsidRDefault="0098088B" w:rsidP="00CB12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B12A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Ф-т /</w:t>
            </w:r>
          </w:p>
          <w:p w:rsidR="0098088B" w:rsidRPr="00CB12AE" w:rsidRDefault="0098088B" w:rsidP="00CB12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B12A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ин-т</w:t>
            </w:r>
          </w:p>
        </w:tc>
        <w:tc>
          <w:tcPr>
            <w:tcW w:w="1870" w:type="dxa"/>
            <w:vAlign w:val="center"/>
          </w:tcPr>
          <w:p w:rsidR="0098088B" w:rsidRPr="00CB12AE" w:rsidRDefault="0098088B" w:rsidP="00CB12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B12A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Название проекта</w:t>
            </w:r>
          </w:p>
        </w:tc>
        <w:tc>
          <w:tcPr>
            <w:tcW w:w="3110" w:type="dxa"/>
          </w:tcPr>
          <w:p w:rsidR="0098088B" w:rsidRPr="00CB12AE" w:rsidRDefault="0098088B" w:rsidP="00CB12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B12A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Аннотация</w:t>
            </w:r>
          </w:p>
        </w:tc>
        <w:tc>
          <w:tcPr>
            <w:tcW w:w="2532" w:type="dxa"/>
            <w:vAlign w:val="center"/>
          </w:tcPr>
          <w:p w:rsidR="0098088B" w:rsidRPr="00CB12AE" w:rsidRDefault="0098088B" w:rsidP="00CB12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B12AE">
              <w:rPr>
                <w:rFonts w:ascii="Times New Roman" w:hAnsi="Times New Roman"/>
                <w:i/>
                <w:sz w:val="20"/>
                <w:szCs w:val="20"/>
              </w:rPr>
              <w:t xml:space="preserve">Ф.И. </w:t>
            </w:r>
            <w:proofErr w:type="spellStart"/>
            <w:r w:rsidRPr="00CB12AE">
              <w:rPr>
                <w:rFonts w:ascii="Times New Roman" w:hAnsi="Times New Roman"/>
                <w:i/>
                <w:sz w:val="20"/>
                <w:szCs w:val="20"/>
              </w:rPr>
              <w:t>участника</w:t>
            </w:r>
            <w:proofErr w:type="spellEnd"/>
            <w:r w:rsidRPr="00CB12AE">
              <w:rPr>
                <w:rFonts w:ascii="Times New Roman" w:hAnsi="Times New Roman"/>
                <w:i/>
                <w:sz w:val="20"/>
                <w:szCs w:val="20"/>
              </w:rPr>
              <w:t xml:space="preserve"> / </w:t>
            </w:r>
            <w:proofErr w:type="spellStart"/>
            <w:r w:rsidRPr="00CB12AE">
              <w:rPr>
                <w:rFonts w:ascii="Times New Roman" w:hAnsi="Times New Roman"/>
                <w:i/>
                <w:sz w:val="20"/>
                <w:szCs w:val="20"/>
              </w:rPr>
              <w:t>участников</w:t>
            </w:r>
            <w:proofErr w:type="spellEnd"/>
          </w:p>
        </w:tc>
      </w:tr>
      <w:tr w:rsidR="0098088B" w:rsidRPr="00BB027C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be-BY"/>
              </w:rPr>
              <w:t>ФЭО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Modern Musical and Dance Art 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color w:val="000000"/>
                <w:sz w:val="20"/>
                <w:szCs w:val="20"/>
                <w:lang w:val="be-BY"/>
              </w:rPr>
              <w:t>Проект знаком</w:t>
            </w:r>
            <w:proofErr w:type="spellStart"/>
            <w:r w:rsidRPr="00804890">
              <w:rPr>
                <w:rFonts w:ascii="Times New Roman" w:eastAsia="SimSun" w:hAnsi="Times New Roman"/>
                <w:color w:val="000000"/>
                <w:sz w:val="20"/>
                <w:szCs w:val="20"/>
                <w:lang w:val="ru-RU" w:eastAsia="zh-CN"/>
              </w:rPr>
              <w:t>ит</w:t>
            </w:r>
            <w:proofErr w:type="spellEnd"/>
            <w:r w:rsidRPr="0080489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присутствующих с основными трендами музыкального и танцевального искусства </w:t>
            </w:r>
            <w:r w:rsidRPr="00804890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80489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804890">
              <w:rPr>
                <w:rFonts w:ascii="Times New Roman" w:hAnsi="Times New Roman"/>
                <w:color w:val="000000"/>
                <w:sz w:val="20"/>
                <w:szCs w:val="20"/>
              </w:rPr>
              <w:t>XXI</w:t>
            </w:r>
            <w:r w:rsidRPr="0080489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 (зарождение в начале 1900-х), с целью пробуждения их познавательного и здорового критически-созидательного интереса к музыкальной и художественной культуре современности, к активному участию в совместного рода подобных проектах.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Рускевич</w:t>
            </w:r>
            <w:proofErr w:type="spellEnd"/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Яна, 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Захарова Арина, 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Кужева</w:t>
            </w:r>
            <w:proofErr w:type="spellEnd"/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Алина </w:t>
            </w:r>
          </w:p>
        </w:tc>
      </w:tr>
      <w:tr w:rsidR="0098088B" w:rsidRPr="00BB027C" w:rsidTr="009F3BE8">
        <w:trPr>
          <w:gridAfter w:val="4"/>
          <w:wAfter w:w="18022" w:type="dxa"/>
          <w:cantSplit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ФЕ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Belarusian Natural Heritage – </w:t>
            </w: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>Belovezhskaya</w:t>
            </w:r>
            <w:proofErr w:type="spellEnd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>Pushcha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В проекте рассматривается проблема сохранения природного наследия Беларуси – Беловежской пущи, история ее возникновения, современные проблемы и возможности привлечения туристов.</w:t>
            </w:r>
          </w:p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Парк Беловежская пуща уникальный лесной массив Европы. Он расположен на западе республики, занимая площадь 87,36 тыс. га.</w:t>
            </w:r>
            <w:r w:rsidRPr="00804890">
              <w:rPr>
                <w:rFonts w:ascii="Times New Roman" w:hAnsi="Times New Roman"/>
                <w:sz w:val="20"/>
                <w:szCs w:val="20"/>
              </w:rPr>
              <w:t> 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Беловежская пуща</w:t>
            </w:r>
            <w:r w:rsidRPr="00804890">
              <w:rPr>
                <w:rFonts w:ascii="Times New Roman" w:hAnsi="Times New Roman"/>
                <w:sz w:val="20"/>
                <w:szCs w:val="20"/>
              </w:rPr>
              <w:t> 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— один из</w:t>
            </w:r>
            <w:r w:rsidRPr="00804890">
              <w:rPr>
                <w:rFonts w:ascii="Times New Roman" w:hAnsi="Times New Roman"/>
                <w:sz w:val="20"/>
                <w:szCs w:val="20"/>
              </w:rPr>
              <w:t> 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старейших в</w:t>
            </w:r>
            <w:r w:rsidRPr="00804890">
              <w:rPr>
                <w:rFonts w:ascii="Times New Roman" w:hAnsi="Times New Roman"/>
                <w:sz w:val="20"/>
                <w:szCs w:val="20"/>
              </w:rPr>
              <w:t> 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Европе лесных массивов. Само название произошло от слов «бело» и «вежа», что означает «белый» и «башня». Широкую известность пуще придают наличие последних остатков обширных лесов Европы с присутствием реликтовых популяций растений и животных (прежде всего зубра).</w:t>
            </w:r>
          </w:p>
        </w:tc>
        <w:tc>
          <w:tcPr>
            <w:tcW w:w="2540" w:type="dxa"/>
            <w:gridSpan w:val="2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Ильюшонок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Александра,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Новик Анна, 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Фадеева Александра</w:t>
            </w:r>
          </w:p>
        </w:tc>
      </w:tr>
      <w:tr w:rsidR="0098088B" w:rsidRPr="00BB027C" w:rsidTr="009F3BE8">
        <w:trPr>
          <w:gridAfter w:val="4"/>
          <w:wAfter w:w="18022" w:type="dxa"/>
          <w:cantSplit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ИФ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color w:val="000000"/>
                <w:lang w:val="en-US"/>
              </w:rPr>
            </w:pPr>
            <w:r w:rsidRPr="000B4767">
              <w:rPr>
                <w:color w:val="000000"/>
                <w:lang w:val="en-US"/>
              </w:rPr>
              <w:t xml:space="preserve">Welcome to KREVO! 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Наша Беларусь богата на исторические места и памятники. Многим известны такие главные достопримечательности, как Мирский замок,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Несвижский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замок, Софийский собор, Беловежскую пущу и т.д. Все эти места входят в обычный туристический маршрут по Беларуси. Но сегодня мы предлагаем вам заглянуть в глубинки нашей страны, и обратиться к такому месту как Крево. К нашему сожалению, этот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агрогородок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не входит в 10 лучших мест Беларуси, хотя исторические памятники, имеющиеся там, имеют важное значения для нашей нации в целом.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Итак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начнём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40" w:type="dxa"/>
            <w:gridSpan w:val="2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Аксенчик</w:t>
            </w:r>
            <w:proofErr w:type="spellEnd"/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Диана,</w:t>
            </w:r>
          </w:p>
          <w:p w:rsidR="0098088B" w:rsidRPr="000B4767" w:rsidRDefault="0098088B" w:rsidP="000845A7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0B4767">
              <w:rPr>
                <w:color w:val="000000"/>
              </w:rPr>
              <w:t>Богданчик Анастасия,</w:t>
            </w:r>
          </w:p>
          <w:p w:rsidR="0098088B" w:rsidRPr="000B4767" w:rsidRDefault="0098088B" w:rsidP="000845A7">
            <w:pPr>
              <w:pStyle w:val="msonormalcxspmiddle"/>
              <w:spacing w:before="0" w:beforeAutospacing="0" w:after="0" w:afterAutospacing="0"/>
              <w:contextualSpacing/>
              <w:jc w:val="both"/>
            </w:pPr>
            <w:r w:rsidRPr="000B4767">
              <w:rPr>
                <w:color w:val="000000"/>
              </w:rPr>
              <w:t>Формаго Евгений</w:t>
            </w:r>
          </w:p>
        </w:tc>
      </w:tr>
      <w:tr w:rsidR="0098088B" w:rsidRPr="00BB027C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ИИО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You say “equality” and we say “inclusion”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027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презентации даны определения специального, интегрированного и инклюзивного образования в Республике Беларусь. 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29 марта 2017 – Первый национальный ресурсный центр для 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инклюзивного образования открылся в Минске, которая стала результатом совместной работы Министерства образования, Белорусского государственного педагогического университета (БГПУ) и Детского Фонда ООН (ЮНИСЕФ) в Беларуси.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0489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1 сентября 2016 года на базе факультета специального образования открыт Институт инклюзивного образования. 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Институт инклюзивного образования осуществляет подготовку специалистов по специальностям «Олигофренопедагогика», «Тифлопедагогика», «Сурдопедагогика», «Логопедия», «Коррекционная педагогика».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Ходасевич Валерия,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Калач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Мелания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Передерий Александра</w:t>
            </w:r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ФЭО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Wandering</w:t>
            </w: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for</w:t>
            </w: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Art</w:t>
            </w: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Experience</w:t>
            </w: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Проект посвящен народным художественным промыслам в Республике Беларусь, возрождению белорусской самобытности и культуры. Рассматриваются пути возрождения культурного наследия Беларуси и приобретение профессионального опыта в сфере искусства глазами студентов факультета эстетического образования.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Демидович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Одынец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Ирина</w:t>
            </w:r>
            <w:proofErr w:type="spellEnd"/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ФСПТ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Game addiction: from A to Z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Плюсы и минусы влияния компьютерных игр на детей разных возрастов, затрагивается тему игровой зависимости и предлагаем рекомендации родителям и педагогам.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Выводы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проекта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основаны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результатах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анкетирования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Шинкевич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Жданович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Арина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 xml:space="preserve">Mark Twain: the Legacy we Don’t  Study at School 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Проект посвящен творчеству выдающегося американского писателя и публициста Марка Твена. Автор проекта приводит и анализирует  малоизвестные факты из жизни писателя, раскрывающие сущность его творчества.</w:t>
            </w:r>
          </w:p>
          <w:p w:rsidR="0098088B" w:rsidRPr="00804890" w:rsidRDefault="0098088B" w:rsidP="008B57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Семенова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Диана</w:t>
            </w:r>
            <w:proofErr w:type="spellEnd"/>
          </w:p>
        </w:tc>
      </w:tr>
      <w:tr w:rsidR="0098088B" w:rsidRPr="00BB027C" w:rsidTr="009F3BE8">
        <w:trPr>
          <w:gridAfter w:val="5"/>
          <w:wAfter w:w="18030" w:type="dxa"/>
          <w:trHeight w:val="626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III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ИП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en-GB"/>
              </w:rPr>
              <w:t>Motivation in language learning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 xml:space="preserve">Некоторые учащиеся "внутренне" мотивированы. Эти учащиеся изучают язык, чтобы они могли понять своих родственников, которые живут в другой стране. </w:t>
            </w:r>
          </w:p>
          <w:p w:rsidR="0098088B" w:rsidRPr="00804890" w:rsidRDefault="0098088B" w:rsidP="008B576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04890">
              <w:rPr>
                <w:sz w:val="20"/>
                <w:szCs w:val="20"/>
              </w:rPr>
              <w:t xml:space="preserve">«Внешняя» мотивация, в свою очередь, связана с внешними источниками, например, студент, которому необходимо пройти тест. </w:t>
            </w:r>
          </w:p>
          <w:p w:rsidR="0098088B" w:rsidRPr="00804890" w:rsidRDefault="0098088B" w:rsidP="008B576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04890">
              <w:rPr>
                <w:sz w:val="20"/>
                <w:szCs w:val="20"/>
              </w:rPr>
              <w:t xml:space="preserve">Ученики, которые </w:t>
            </w:r>
            <w:proofErr w:type="spellStart"/>
            <w:r w:rsidRPr="00804890">
              <w:rPr>
                <w:sz w:val="20"/>
                <w:szCs w:val="20"/>
              </w:rPr>
              <w:t>интегрированно</w:t>
            </w:r>
            <w:proofErr w:type="spellEnd"/>
            <w:r w:rsidRPr="00804890">
              <w:rPr>
                <w:sz w:val="20"/>
                <w:szCs w:val="20"/>
              </w:rPr>
              <w:t xml:space="preserve"> мотивированы, хотят выучить язык, потому что </w:t>
            </w:r>
            <w:r w:rsidRPr="00804890">
              <w:rPr>
                <w:sz w:val="20"/>
                <w:szCs w:val="20"/>
              </w:rPr>
              <w:lastRenderedPageBreak/>
              <w:t>хотят знать людей, которые говорят на нем. Они сильно мотивированны на изучение языка.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Инструментальная мотивация начинается тогда, когда люди хотят выучить язык по практическим причинам, таким как надбавка к зарплате или поступление в университет. Она менее мощная при изучении языка.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Мотивация играет важную роль в изучении языка. На мой взгляд, в основе мотивации лежит страсть, которая относится к внутренним целям и желаниям человека.</w:t>
            </w:r>
          </w:p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Следующие стратегии являются эффективными способами повышения внешней мотивации учащихся.</w:t>
            </w:r>
          </w:p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• Создать дружественную атмосферу в классе</w:t>
            </w:r>
          </w:p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• Поощрять учащихся ставить перед собой краткосрочные цели</w:t>
            </w:r>
          </w:p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• Обеспечить парную и групповую деятельность для развития уверенности студентов</w:t>
            </w:r>
          </w:p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• Подключить изучение языка к интересам учащихся вне класса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 xml:space="preserve"> Как поддерживать мотивацию изучения языка при изучении иностранного языка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1. Найдите веские причины для изучения иностранного языка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2. Превратите то, что вы изучаете, в страсть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3. Работайте Умом, Не силой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4. Дайте Себе Цели Мотивации Изучения Языка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5. Ищите Человеческий Контакт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6. Узнайте, что Вам действительно нужно</w:t>
            </w:r>
          </w:p>
          <w:p w:rsidR="0098088B" w:rsidRPr="00804890" w:rsidRDefault="0098088B" w:rsidP="008B57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 w:rsidRPr="00804890">
              <w:rPr>
                <w:b w:val="0"/>
                <w:sz w:val="20"/>
                <w:szCs w:val="20"/>
              </w:rPr>
              <w:t>7. Интегрируйте то, что вы учите, в свою жизнь.</w:t>
            </w:r>
          </w:p>
          <w:p w:rsidR="0098088B" w:rsidRPr="00804890" w:rsidRDefault="0098088B" w:rsidP="008B57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Лебедева Инга, 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Высоцкая Ангелина,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Чеботарева Олеся </w:t>
            </w:r>
          </w:p>
        </w:tc>
      </w:tr>
      <w:tr w:rsidR="0098088B" w:rsidRPr="00BB027C" w:rsidTr="009F3BE8">
        <w:trPr>
          <w:gridAfter w:val="5"/>
          <w:wAfter w:w="18030" w:type="dxa"/>
          <w:trHeight w:val="626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III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be-BY"/>
              </w:rPr>
              <w:t>ФФ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Scottish</w:t>
            </w: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 xml:space="preserve"> </w:t>
            </w: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National</w:t>
            </w: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 xml:space="preserve"> </w:t>
            </w: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Cuisine</w:t>
            </w: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Проект посвящен традиционным шотландским блюдам. Представлен краткий экскурс в историю. Описываются основные составляющие национальных блюд и способы их приготовления. А также уделяется внимание положению национальных шотландских блюд в современной кухне.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Завадский Егор,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Илькевич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Диана</w:t>
            </w:r>
            <w:r w:rsidRPr="000B4767">
              <w:rPr>
                <w:rFonts w:ascii="Times New Roman" w:hAnsi="Times New Roman"/>
                <w:sz w:val="24"/>
                <w:szCs w:val="24"/>
                <w:lang w:val="be-BY"/>
              </w:rPr>
              <w:t>,</w:t>
            </w:r>
          </w:p>
          <w:p w:rsidR="0098088B" w:rsidRPr="000B4767" w:rsidRDefault="0098088B" w:rsidP="000845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be-BY"/>
              </w:rPr>
              <w:t>Гордейч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ик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Виолетта</w:t>
            </w:r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ФФ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 xml:space="preserve">George Eliot: The Creative Method of a Beauty Under a Male Mask 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4890">
              <w:rPr>
                <w:rFonts w:ascii="Times New Roman" w:hAnsi="Times New Roman"/>
                <w:sz w:val="20"/>
                <w:szCs w:val="20"/>
              </w:rPr>
              <w:t xml:space="preserve">Проект посвящен творчеству выдающейся английской писательнице, создававшей свои произведения под мужским именем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Джорж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Элиот.  </w:t>
            </w:r>
          </w:p>
          <w:p w:rsidR="0098088B" w:rsidRPr="00CB12AE" w:rsidRDefault="0098088B" w:rsidP="008B5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Акопджанова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ФДО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 xml:space="preserve">Kids' Minsk (The guide for kids who know </w:t>
            </w:r>
            <w:r w:rsidRPr="000B47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where  they're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goin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en-GB"/>
              </w:rPr>
              <w:t>g</w:t>
            </w:r>
            <w:r w:rsidRPr="000B47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333333"/>
                <w:sz w:val="20"/>
                <w:szCs w:val="20"/>
              </w:rPr>
            </w:pPr>
            <w:r w:rsidRPr="00804890">
              <w:rPr>
                <w:rStyle w:val="a8"/>
                <w:color w:val="333333"/>
                <w:sz w:val="20"/>
                <w:szCs w:val="20"/>
                <w:bdr w:val="none" w:sz="0" w:space="0" w:color="auto" w:frame="1"/>
              </w:rPr>
              <w:lastRenderedPageBreak/>
              <w:t xml:space="preserve">Подобрать развлечения для детей в Минске не составит труда. </w:t>
            </w:r>
            <w:r w:rsidRPr="00804890">
              <w:rPr>
                <w:b w:val="0"/>
                <w:sz w:val="20"/>
                <w:szCs w:val="20"/>
              </w:rPr>
              <w:t xml:space="preserve">И детям, и взрослым будет интересно посетить места, где вы </w:t>
            </w:r>
            <w:r w:rsidRPr="00804890">
              <w:rPr>
                <w:b w:val="0"/>
                <w:sz w:val="20"/>
                <w:szCs w:val="20"/>
              </w:rPr>
              <w:lastRenderedPageBreak/>
              <w:t>еще не бывали, а если и бывали, то наверняка в очередной раз сможете сделать для себя новые открытия, ведь все меняется, и наше восприятие в том числе. В числе таких мест городские парки и детские кафе, музеи и развлекательные центры, зоопарк и дельфинарий.</w:t>
            </w:r>
            <w:r w:rsidRPr="00804890">
              <w:rPr>
                <w:b w:val="0"/>
                <w:color w:val="333333"/>
                <w:sz w:val="20"/>
                <w:szCs w:val="20"/>
              </w:rPr>
              <w:t xml:space="preserve">      </w:t>
            </w:r>
          </w:p>
          <w:p w:rsidR="0098088B" w:rsidRPr="00CB12AE" w:rsidRDefault="0098088B" w:rsidP="008B5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lastRenderedPageBreak/>
              <w:t>Сафроненко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Виктория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Шило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Полина</w:t>
            </w:r>
            <w:proofErr w:type="spellEnd"/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ФФ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 xml:space="preserve">Jack London and his “M.E.”:  Martin Eden or Alter Ego? 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Проект  посвящен одному из самых известных и противоречивых романов Джека Лондона. «Мартин Иден» - социальный роман, роман о любви и сложных человеческих отношениях.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Мартин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Иден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олицетворение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внутреннего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мира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писателя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его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второе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«я».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Песецкая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Ирина</w:t>
            </w:r>
            <w:proofErr w:type="spellEnd"/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III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ФНО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en-GB"/>
              </w:rPr>
              <w:t>Positive</w:t>
            </w: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B4767">
              <w:rPr>
                <w:rFonts w:ascii="Times New Roman" w:hAnsi="Times New Roman"/>
                <w:sz w:val="24"/>
                <w:szCs w:val="24"/>
                <w:lang w:val="en-GB"/>
              </w:rPr>
              <w:t>Learning</w:t>
            </w: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B4767">
              <w:rPr>
                <w:rFonts w:ascii="Times New Roman" w:hAnsi="Times New Roman"/>
                <w:sz w:val="24"/>
                <w:szCs w:val="24"/>
                <w:lang w:val="en-GB"/>
              </w:rPr>
              <w:t>Conditions</w:t>
            </w: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Большое количество  времени ребенок проводит в школьном классе. Это место, где дети будут изучать различные предметы, учиться общаться, становиться успешными. </w:t>
            </w:r>
          </w:p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Как будущие учителя, мы часто спрашиваем себя: «Как окружающая среда влияет на учебу?»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Камалова Диана,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Веленко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Владислава</w:t>
            </w:r>
          </w:p>
        </w:tc>
      </w:tr>
      <w:tr w:rsidR="0098088B" w:rsidRPr="00BB027C" w:rsidTr="009F3BE8">
        <w:trPr>
          <w:gridAfter w:val="5"/>
          <w:wAfter w:w="18030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ФМФ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 xml:space="preserve"> «Special» languages in the modern world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Специальный язык – естественный язык, с включёнными в него элементами специализированных искусственных и научных символических языков науки, использующий несловесные средства. Целью данного проекта является исследование  «специальных» языков специалистами  разных специальностей, которые используются в той или иной области науки и техники для общения, для понимания, для коммуникаций.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Гороковская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Екатерина,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Жибуля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Даниил,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Шиманская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Юлия</w:t>
            </w:r>
          </w:p>
        </w:tc>
      </w:tr>
      <w:tr w:rsidR="0098088B" w:rsidRPr="000B4767" w:rsidTr="009F3BE8">
        <w:trPr>
          <w:gridAfter w:val="4"/>
          <w:wAfter w:w="18022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 xml:space="preserve">Agatha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Chri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Pr="000B4767">
              <w:rPr>
                <w:rFonts w:ascii="Times New Roman" w:hAnsi="Times New Roman"/>
                <w:sz w:val="24"/>
                <w:szCs w:val="24"/>
              </w:rPr>
              <w:t xml:space="preserve">tie: the Dame of Detective Hearts 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Проект  посвящен великой и «ужасной» Агате Кристи. Кажется, что  уже все известно о её жизни и творчестве, но каждый читатель постоянно открывает для себя что-то новое в её произведениях.</w:t>
            </w:r>
          </w:p>
        </w:tc>
        <w:tc>
          <w:tcPr>
            <w:tcW w:w="2540" w:type="dxa"/>
            <w:gridSpan w:val="2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Драбеня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Анна</w:t>
            </w:r>
            <w:proofErr w:type="spellEnd"/>
          </w:p>
        </w:tc>
      </w:tr>
      <w:tr w:rsidR="0098088B" w:rsidRPr="000B4767" w:rsidTr="009F3BE8">
        <w:trPr>
          <w:gridAfter w:val="4"/>
          <w:wAfter w:w="18022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ИФ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0B4767">
              <w:rPr>
                <w:rFonts w:ascii="Times New Roman" w:hAnsi="Times New Roman"/>
                <w:sz w:val="24"/>
                <w:szCs w:val="24"/>
              </w:rPr>
              <w:t xml:space="preserve">0 reasons to visit Belarus 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нашем проекте мы решили рассказать о Брестской крепости, Мирском замке и других достопримечательностях нашей Родины, чтобы показать красоту и насыщенную историю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Беларуси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, а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также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рассказать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причинах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её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посетить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40" w:type="dxa"/>
            <w:gridSpan w:val="2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Размыслович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Анастасия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Лис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Екатерина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088B" w:rsidRPr="000B4767" w:rsidTr="009F3BE8">
        <w:tc>
          <w:tcPr>
            <w:tcW w:w="7810" w:type="dxa"/>
            <w:gridSpan w:val="5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4968" w:type="dxa"/>
            <w:gridSpan w:val="3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088B" w:rsidRPr="00BB027C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ИИО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de-DE"/>
              </w:rPr>
              <w:t>Das sportliche Minsk lädt ein!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Минск – это именно тот город, который стоит посетить  любителям спорта, а также 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любителям здорового образа жизни и активного отдыха. </w:t>
            </w:r>
          </w:p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Сильванович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Анна,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Богдановская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Анна,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Алексеева Надежда</w:t>
            </w:r>
          </w:p>
        </w:tc>
      </w:tr>
      <w:tr w:rsidR="0098088B" w:rsidRPr="00BB027C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ФДО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de-DE"/>
              </w:rPr>
              <w:t>Ein Wochenende in Belarus für die Familie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Проект представляет программу пребывания семьи в Беларуси.</w:t>
            </w:r>
          </w:p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Предлагается посещение различных мероприятий с детьми и посещение Беловежской пущи.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Янчевская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Каролина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Дубровская Ольга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Богатко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Наталья</w:t>
            </w:r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ФМФ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Was macht Belarus attraktiv? 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Расширение возможностей знакомства с нашей страной особенно актуально сейчас, когда Беларусь заявляет о себе все громче и увереннее, чем пробуждает большой интерес и желание приехать в Беларусь. Это миротворческая деятельность нашего государства, достижения белорусов в области науки, культуры, спорта. Привлекает Беларусь также оказанием качественных услуг за доступные цены. Добро пожаловать в Беларусь!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Кульбицкая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Вероника</w:t>
            </w:r>
            <w:proofErr w:type="spellEnd"/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ИФ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en-GB"/>
              </w:rPr>
              <w:t>Weißrussland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Республика Беларусь становится в последние годы все более привлекательной для иностранных гостей, которые находят здесь широкие возможности интересно и с пользой провести свободное время. 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Рекламно-информационный проект представляет возможности, которые открываются перед иностранными туристами в Беларуси.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Новиков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Василий</w:t>
            </w:r>
            <w:proofErr w:type="spellEnd"/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ФДО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de-DE"/>
              </w:rPr>
              <w:t>Eine Führung durch die Fakultät für Vorschulbildung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Проект представлен в форме экскурсии по факультету дошкольного образования.</w:t>
            </w:r>
          </w:p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Рассказывается история факультета, его структура, мероприятия, проводимые на факультете.</w:t>
            </w:r>
          </w:p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Карпцова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Раиса</w:t>
            </w:r>
            <w:proofErr w:type="spellEnd"/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Кокиц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Вероника</w:t>
            </w:r>
            <w:proofErr w:type="spellEnd"/>
          </w:p>
        </w:tc>
      </w:tr>
      <w:tr w:rsidR="0098088B" w:rsidRPr="000B4767" w:rsidTr="009F3BE8">
        <w:tc>
          <w:tcPr>
            <w:tcW w:w="7810" w:type="dxa"/>
            <w:gridSpan w:val="5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4968" w:type="dxa"/>
            <w:gridSpan w:val="3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198" w:type="dxa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198" w:type="dxa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198" w:type="dxa"/>
            <w:tcBorders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98088B" w:rsidRPr="00BB027C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Ф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ФНО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fr-FR"/>
              </w:rPr>
            </w:pP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fr-FR"/>
              </w:rPr>
              <w:t xml:space="preserve">Le gout de la France au Belurus 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Ценность, качественность, уникальность и утончённость – вот что присуще французской кулинарии. Всемирная организация ЮНЕСКО причислила эту восхитительную кухню к нематериальному наследию человечества. </w:t>
            </w:r>
          </w:p>
          <w:p w:rsidR="0098088B" w:rsidRPr="00CB12AE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Не каждый может съездить во Францию, чтобы попробовать эти кулинарные шедевры. Авторы проекта нашли выход в Минске и делятся с вами секретными адресами и рецептами.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Власовец</w:t>
            </w:r>
            <w:proofErr w:type="spellEnd"/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Данута</w:t>
            </w:r>
            <w:proofErr w:type="spellEnd"/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, Васькова Виктория, </w:t>
            </w:r>
            <w:proofErr w:type="spellStart"/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Казмерчук</w:t>
            </w:r>
            <w:proofErr w:type="spellEnd"/>
            <w:r w:rsidRPr="000B476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Маргарита </w:t>
            </w:r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ИИО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Les rêves se réalisent 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Проект посвящен теме международных школьных обменов в Беларуси. Автор дает краткую информацию о 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школьных обменах в целом и подробно рассказывает о собственном  опыте участия в таких обменах.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lastRenderedPageBreak/>
              <w:t>Колесникова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Елизавета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ФДО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B4767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Mon hobby, qui capte le monde</w:t>
            </w:r>
          </w:p>
        </w:tc>
        <w:tc>
          <w:tcPr>
            <w:tcW w:w="311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Познавательный рассказ о жанре к-попа. Основная особенность в том, что этот жанр является не только музыкальным, а даже в большей степени аудиовизуальным стилем. Разнообразные вокальные партии поддерживаются броскими ритмами, все это подчеркивается театрализованным представлением и яркими образами.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>Ляшкевич</w:t>
            </w:r>
            <w:proofErr w:type="spellEnd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>Арина</w:t>
            </w:r>
            <w:proofErr w:type="spellEnd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8088B" w:rsidRPr="000B4767" w:rsidTr="009F3BE8">
        <w:trPr>
          <w:gridAfter w:val="5"/>
          <w:wAfter w:w="18030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ФЕ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Excursion autour de Minsk. Connaissance de l'architecture de la capitale du Bélarus </w:t>
            </w:r>
          </w:p>
        </w:tc>
        <w:tc>
          <w:tcPr>
            <w:tcW w:w="3110" w:type="dxa"/>
          </w:tcPr>
          <w:p w:rsidR="0098088B" w:rsidRPr="008B5768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BB027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Целью создания этого проекта является развитие у молодежи эстетического и ценностно-смыслового  восприятия архитектуры родного города, повышение интереса у молодых людей к родному краю, его культурно-историческим ценностям. </w:t>
            </w:r>
            <w:r w:rsidRPr="008B576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Важно подчеркнуть то, что именно архитектура города отражает историю, образ жизни горожан, формирует их </w:t>
            </w:r>
            <w:proofErr w:type="spellStart"/>
            <w:r w:rsidRPr="008B5768">
              <w:rPr>
                <w:rFonts w:ascii="Times New Roman" w:hAnsi="Times New Roman"/>
                <w:sz w:val="20"/>
                <w:szCs w:val="20"/>
                <w:lang w:val="ru-RU"/>
              </w:rPr>
              <w:t>психологию.У</w:t>
            </w:r>
            <w:proofErr w:type="spellEnd"/>
            <w:r w:rsidRPr="008B576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каждого, кто хоть раз посетил Минск, в памяти остается любимое место, будь то лавочка в парке Горького или фонтан возле  здания большого театра оперы и балета.</w:t>
            </w:r>
          </w:p>
        </w:tc>
        <w:tc>
          <w:tcPr>
            <w:tcW w:w="2532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>Сергиенко</w:t>
            </w:r>
            <w:proofErr w:type="spellEnd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</w:tc>
      </w:tr>
      <w:tr w:rsidR="0098088B" w:rsidRPr="000B4767" w:rsidTr="009F3BE8">
        <w:tc>
          <w:tcPr>
            <w:tcW w:w="781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ИТАЛЬЯНСКИЙ ЯЗЫК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  <w:tcBorders>
              <w:top w:val="nil"/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  <w:tcBorders>
              <w:top w:val="nil"/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  <w:tcBorders>
              <w:top w:val="nil"/>
              <w:left w:val="nil"/>
              <w:right w:val="nil"/>
            </w:tcBorders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8088B" w:rsidRPr="000B4767" w:rsidTr="009F3BE8">
        <w:trPr>
          <w:gridAfter w:val="4"/>
          <w:wAfter w:w="18022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маги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тура,</w:t>
            </w: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Mezzi non verbali e verbali per esprimere l’immagine nazionale del mondo: Italia – Belarus 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Проект был создан с целью продемонстрировать представителям белорусской и итальянской национальностей непрерывную взаимосвязь языковой картины мира: Италия – Беларусь.</w:t>
            </w:r>
          </w:p>
        </w:tc>
        <w:tc>
          <w:tcPr>
            <w:tcW w:w="2540" w:type="dxa"/>
            <w:gridSpan w:val="2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Каврус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Агата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Лисовская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Алеся</w:t>
            </w:r>
            <w:proofErr w:type="spellEnd"/>
          </w:p>
        </w:tc>
      </w:tr>
      <w:tr w:rsidR="0098088B" w:rsidRPr="000B4767" w:rsidTr="009F3BE8">
        <w:trPr>
          <w:gridAfter w:val="4"/>
          <w:wAfter w:w="18022" w:type="dxa"/>
        </w:trPr>
        <w:tc>
          <w:tcPr>
            <w:tcW w:w="110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6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ФФ</w:t>
            </w:r>
          </w:p>
        </w:tc>
        <w:tc>
          <w:tcPr>
            <w:tcW w:w="1870" w:type="dxa"/>
            <w:vAlign w:val="center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es-ES"/>
              </w:rPr>
              <w:t>Superiamo la barriera linguistica con piacere</w:t>
            </w:r>
          </w:p>
        </w:tc>
        <w:tc>
          <w:tcPr>
            <w:tcW w:w="3110" w:type="dxa"/>
          </w:tcPr>
          <w:p w:rsidR="0098088B" w:rsidRPr="00804890" w:rsidRDefault="0098088B" w:rsidP="008B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О том, как образные средства языка воздействуют на покупателя 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>и как реклама может быть двигателем продаж.</w:t>
            </w:r>
          </w:p>
        </w:tc>
        <w:tc>
          <w:tcPr>
            <w:tcW w:w="2540" w:type="dxa"/>
            <w:gridSpan w:val="2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Рогова</w:t>
            </w:r>
            <w:proofErr w:type="spellEnd"/>
            <w:r w:rsidRPr="000B4767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</w:rPr>
              <w:t>Юлия</w:t>
            </w:r>
            <w:proofErr w:type="spellEnd"/>
          </w:p>
        </w:tc>
      </w:tr>
    </w:tbl>
    <w:p w:rsidR="0098088B" w:rsidRPr="000B4767" w:rsidRDefault="0098088B" w:rsidP="000845A7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8088B" w:rsidRPr="000B4767" w:rsidRDefault="0098088B" w:rsidP="000845A7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B4767">
        <w:rPr>
          <w:rFonts w:ascii="Times New Roman" w:hAnsi="Times New Roman"/>
          <w:b/>
          <w:sz w:val="24"/>
          <w:szCs w:val="24"/>
          <w:lang w:val="ru-RU"/>
        </w:rPr>
        <w:t>ИСПАНСКИЙ ЯЗЫК</w:t>
      </w:r>
    </w:p>
    <w:tbl>
      <w:tblPr>
        <w:tblW w:w="10340" w:type="dxa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800"/>
        <w:gridCol w:w="960"/>
        <w:gridCol w:w="1870"/>
        <w:gridCol w:w="3080"/>
        <w:gridCol w:w="2530"/>
      </w:tblGrid>
      <w:tr w:rsidR="0098088B" w:rsidRPr="000B4767" w:rsidTr="008B5768">
        <w:tc>
          <w:tcPr>
            <w:tcW w:w="11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0B47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0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Исп.</w:t>
            </w:r>
          </w:p>
        </w:tc>
        <w:tc>
          <w:tcPr>
            <w:tcW w:w="960" w:type="dxa"/>
          </w:tcPr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маги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0B4767">
              <w:rPr>
                <w:rFonts w:ascii="Times New Roman" w:hAnsi="Times New Roman"/>
                <w:sz w:val="24"/>
                <w:szCs w:val="24"/>
                <w:lang w:val="ru-RU"/>
              </w:rPr>
              <w:t>тура,</w:t>
            </w:r>
          </w:p>
          <w:p w:rsidR="0098088B" w:rsidRPr="000B4767" w:rsidRDefault="0098088B" w:rsidP="0008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767">
              <w:rPr>
                <w:rFonts w:ascii="Times New Roman" w:hAnsi="Times New Roman"/>
                <w:sz w:val="24"/>
                <w:szCs w:val="24"/>
              </w:rPr>
              <w:t>ИИО</w:t>
            </w:r>
          </w:p>
        </w:tc>
        <w:tc>
          <w:tcPr>
            <w:tcW w:w="1870" w:type="dxa"/>
          </w:tcPr>
          <w:p w:rsidR="0098088B" w:rsidRPr="000B4767" w:rsidRDefault="0098088B" w:rsidP="0008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0B4767">
              <w:rPr>
                <w:rFonts w:ascii="Times New Roman" w:hAnsi="Times New Roman"/>
                <w:sz w:val="24"/>
                <w:szCs w:val="24"/>
                <w:lang w:val="es-ES"/>
              </w:rPr>
              <w:t>Andando por el Casco Historico Minsqueno</w:t>
            </w:r>
          </w:p>
        </w:tc>
        <w:tc>
          <w:tcPr>
            <w:tcW w:w="308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проекте представлена пешая экскурсия по историческому центру города Минска, начиная с Привокзальной площади и заканчивая у парка Победы. В ходе экскурсии даются краткие исторические справки, даты возникновения и интересные факты об основных достопримечательностях центра белорусской столицы: Ворота города, улица Кирова, проспект Независимости, площадь Свободы, проспект Победителей, </w:t>
            </w:r>
            <w:r w:rsidRPr="0080489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парк Победы.</w:t>
            </w:r>
          </w:p>
        </w:tc>
        <w:tc>
          <w:tcPr>
            <w:tcW w:w="2530" w:type="dxa"/>
          </w:tcPr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lastRenderedPageBreak/>
              <w:t>Судник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Олег</w:t>
            </w:r>
            <w:proofErr w:type="spellEnd"/>
          </w:p>
          <w:p w:rsidR="0098088B" w:rsidRPr="00804890" w:rsidRDefault="0098088B" w:rsidP="00804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Репникова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4890">
              <w:rPr>
                <w:rFonts w:ascii="Times New Roman" w:hAnsi="Times New Roman"/>
                <w:sz w:val="20"/>
                <w:szCs w:val="20"/>
              </w:rPr>
              <w:t>Александра</w:t>
            </w:r>
            <w:proofErr w:type="spellEnd"/>
            <w:r w:rsidRPr="0080489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98088B" w:rsidRPr="008D78FE" w:rsidRDefault="0098088B" w:rsidP="000845A7">
      <w:pPr>
        <w:spacing w:after="0" w:line="240" w:lineRule="auto"/>
        <w:rPr>
          <w:lang w:val="ru-RU"/>
        </w:rPr>
      </w:pPr>
      <w:bookmarkStart w:id="0" w:name="_GoBack"/>
      <w:bookmarkEnd w:id="0"/>
    </w:p>
    <w:sectPr w:rsidR="0098088B" w:rsidRPr="008D78FE" w:rsidSect="008D78F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CC051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42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9E6E2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4A805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589D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0A4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68F0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4892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B286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88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4F3E3D"/>
    <w:multiLevelType w:val="hybridMultilevel"/>
    <w:tmpl w:val="DF02E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9F79D0"/>
    <w:multiLevelType w:val="hybridMultilevel"/>
    <w:tmpl w:val="DCDC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E07AEE"/>
    <w:multiLevelType w:val="hybridMultilevel"/>
    <w:tmpl w:val="A5123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4B948B9"/>
    <w:multiLevelType w:val="hybridMultilevel"/>
    <w:tmpl w:val="50182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255422"/>
    <w:multiLevelType w:val="hybridMultilevel"/>
    <w:tmpl w:val="D35895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54D6CDC"/>
    <w:multiLevelType w:val="hybridMultilevel"/>
    <w:tmpl w:val="EBF47F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1236"/>
    <w:rsid w:val="000048C6"/>
    <w:rsid w:val="000210A1"/>
    <w:rsid w:val="0005217E"/>
    <w:rsid w:val="00067F25"/>
    <w:rsid w:val="000845A7"/>
    <w:rsid w:val="000B4767"/>
    <w:rsid w:val="00141FB2"/>
    <w:rsid w:val="00151D51"/>
    <w:rsid w:val="0016198D"/>
    <w:rsid w:val="001660E9"/>
    <w:rsid w:val="00171D94"/>
    <w:rsid w:val="00174195"/>
    <w:rsid w:val="001B7418"/>
    <w:rsid w:val="001D551B"/>
    <w:rsid w:val="001F1114"/>
    <w:rsid w:val="00282B61"/>
    <w:rsid w:val="00290E54"/>
    <w:rsid w:val="00294C48"/>
    <w:rsid w:val="002A29C8"/>
    <w:rsid w:val="002D192F"/>
    <w:rsid w:val="002D4172"/>
    <w:rsid w:val="00302D2F"/>
    <w:rsid w:val="00306AF6"/>
    <w:rsid w:val="00380C39"/>
    <w:rsid w:val="00387173"/>
    <w:rsid w:val="003D12EF"/>
    <w:rsid w:val="003F6024"/>
    <w:rsid w:val="0043101E"/>
    <w:rsid w:val="004427E9"/>
    <w:rsid w:val="004455E1"/>
    <w:rsid w:val="00445BB7"/>
    <w:rsid w:val="00470DD9"/>
    <w:rsid w:val="00471323"/>
    <w:rsid w:val="00473DE7"/>
    <w:rsid w:val="00491E86"/>
    <w:rsid w:val="004D464F"/>
    <w:rsid w:val="004E6D66"/>
    <w:rsid w:val="004F02A3"/>
    <w:rsid w:val="00501501"/>
    <w:rsid w:val="0050495E"/>
    <w:rsid w:val="005110B1"/>
    <w:rsid w:val="00566858"/>
    <w:rsid w:val="00581605"/>
    <w:rsid w:val="006140E7"/>
    <w:rsid w:val="00654466"/>
    <w:rsid w:val="006766EE"/>
    <w:rsid w:val="00683FA7"/>
    <w:rsid w:val="006B00C8"/>
    <w:rsid w:val="00706663"/>
    <w:rsid w:val="00743EDF"/>
    <w:rsid w:val="00761236"/>
    <w:rsid w:val="007753E0"/>
    <w:rsid w:val="007B7FAD"/>
    <w:rsid w:val="007D29BE"/>
    <w:rsid w:val="007D6F62"/>
    <w:rsid w:val="007F0517"/>
    <w:rsid w:val="00804047"/>
    <w:rsid w:val="00804890"/>
    <w:rsid w:val="00807B05"/>
    <w:rsid w:val="0085641E"/>
    <w:rsid w:val="008857C2"/>
    <w:rsid w:val="00895275"/>
    <w:rsid w:val="008A20CB"/>
    <w:rsid w:val="008B5768"/>
    <w:rsid w:val="008D78FE"/>
    <w:rsid w:val="00926DB3"/>
    <w:rsid w:val="00934D8A"/>
    <w:rsid w:val="00936380"/>
    <w:rsid w:val="0096160E"/>
    <w:rsid w:val="0098088B"/>
    <w:rsid w:val="009B0C21"/>
    <w:rsid w:val="009C0A72"/>
    <w:rsid w:val="009F3BE8"/>
    <w:rsid w:val="00A24A68"/>
    <w:rsid w:val="00A32C8A"/>
    <w:rsid w:val="00A6471F"/>
    <w:rsid w:val="00A82A2A"/>
    <w:rsid w:val="00A95053"/>
    <w:rsid w:val="00A95B6C"/>
    <w:rsid w:val="00AC43FB"/>
    <w:rsid w:val="00B018CA"/>
    <w:rsid w:val="00B27F99"/>
    <w:rsid w:val="00B37760"/>
    <w:rsid w:val="00B40F39"/>
    <w:rsid w:val="00B73951"/>
    <w:rsid w:val="00BB027C"/>
    <w:rsid w:val="00BC531D"/>
    <w:rsid w:val="00BC54F0"/>
    <w:rsid w:val="00BF6F0D"/>
    <w:rsid w:val="00C407EB"/>
    <w:rsid w:val="00C969A8"/>
    <w:rsid w:val="00CA05BE"/>
    <w:rsid w:val="00CB12AE"/>
    <w:rsid w:val="00CC791C"/>
    <w:rsid w:val="00D07709"/>
    <w:rsid w:val="00D15CBF"/>
    <w:rsid w:val="00D36E94"/>
    <w:rsid w:val="00D42584"/>
    <w:rsid w:val="00D74221"/>
    <w:rsid w:val="00D9403D"/>
    <w:rsid w:val="00D94EB4"/>
    <w:rsid w:val="00D96078"/>
    <w:rsid w:val="00E16B0D"/>
    <w:rsid w:val="00E40DD0"/>
    <w:rsid w:val="00E46AD0"/>
    <w:rsid w:val="00E65FDD"/>
    <w:rsid w:val="00F065C6"/>
    <w:rsid w:val="00F16A93"/>
    <w:rsid w:val="00F37B61"/>
    <w:rsid w:val="00F51CE9"/>
    <w:rsid w:val="00F77AC5"/>
    <w:rsid w:val="00FB01CF"/>
    <w:rsid w:val="00FB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54"/>
    <w:pPr>
      <w:spacing w:after="200" w:line="276" w:lineRule="auto"/>
    </w:pPr>
    <w:rPr>
      <w:sz w:val="22"/>
      <w:szCs w:val="22"/>
      <w:lang w:val="en-US" w:eastAsia="en-US"/>
    </w:rPr>
  </w:style>
  <w:style w:type="paragraph" w:styleId="2">
    <w:name w:val="heading 2"/>
    <w:basedOn w:val="a"/>
    <w:link w:val="20"/>
    <w:uiPriority w:val="99"/>
    <w:qFormat/>
    <w:locked/>
    <w:rsid w:val="009F3BE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8414C9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a3">
    <w:name w:val="List Paragraph"/>
    <w:basedOn w:val="a"/>
    <w:uiPriority w:val="99"/>
    <w:qFormat/>
    <w:rsid w:val="00D07709"/>
    <w:pPr>
      <w:ind w:left="720"/>
      <w:contextualSpacing/>
    </w:pPr>
    <w:rPr>
      <w:rFonts w:eastAsia="Times New Roman"/>
      <w:lang w:val="ru-RU"/>
    </w:rPr>
  </w:style>
  <w:style w:type="paragraph" w:customStyle="1" w:styleId="NoSpacing1">
    <w:name w:val="No Spacing1"/>
    <w:uiPriority w:val="99"/>
    <w:rsid w:val="004F02A3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4F02A3"/>
    <w:rPr>
      <w:rFonts w:cs="Times New Roman"/>
    </w:rPr>
  </w:style>
  <w:style w:type="character" w:customStyle="1" w:styleId="hl">
    <w:name w:val="hl"/>
    <w:uiPriority w:val="99"/>
    <w:rsid w:val="004F02A3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A6471F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ru-RU" w:eastAsia="zh-CN"/>
    </w:rPr>
  </w:style>
  <w:style w:type="paragraph" w:styleId="a4">
    <w:name w:val="Balloon Text"/>
    <w:basedOn w:val="a"/>
    <w:link w:val="a5"/>
    <w:uiPriority w:val="99"/>
    <w:semiHidden/>
    <w:rsid w:val="009C0A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D29BE"/>
    <w:rPr>
      <w:rFonts w:ascii="Times New Roman" w:hAnsi="Times New Roman" w:cs="Times New Roman"/>
      <w:sz w:val="2"/>
      <w:lang w:val="en-US" w:eastAsia="en-US"/>
    </w:rPr>
  </w:style>
  <w:style w:type="paragraph" w:styleId="a6">
    <w:name w:val="No Spacing"/>
    <w:uiPriority w:val="99"/>
    <w:qFormat/>
    <w:rsid w:val="003D12EF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9F3B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8">
    <w:name w:val="Strong"/>
    <w:uiPriority w:val="99"/>
    <w:qFormat/>
    <w:locked/>
    <w:rsid w:val="00CB12AE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1829</Words>
  <Characters>10428</Characters>
  <Application>Microsoft Office Word</Application>
  <DocSecurity>0</DocSecurity>
  <Lines>86</Lines>
  <Paragraphs>24</Paragraphs>
  <ScaleCrop>false</ScaleCrop>
  <Company>Microsoft</Company>
  <LinksUpToDate>false</LinksUpToDate>
  <CharactersWithSpaces>12233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студенческих проектных работ на иностранных языках</dc:title>
  <dc:subject/>
  <dc:creator>user</dc:creator>
  <cp:keywords/>
  <dc:description/>
  <cp:lastModifiedBy>1</cp:lastModifiedBy>
  <cp:revision>14</cp:revision>
  <cp:lastPrinted>2018-03-02T06:22:00Z</cp:lastPrinted>
  <dcterms:created xsi:type="dcterms:W3CDTF">2018-03-01T04:08:00Z</dcterms:created>
  <dcterms:modified xsi:type="dcterms:W3CDTF">2018-03-05T13:00:00Z</dcterms:modified>
</cp:coreProperties>
</file>